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A0154" w14:textId="77777777" w:rsidR="00B92C70" w:rsidRPr="008828C4" w:rsidRDefault="00B92C70">
      <w:pPr>
        <w:rPr>
          <w:rFonts w:ascii="Times New Roman" w:hAnsi="Times New Roman" w:cs="Times New Roman"/>
        </w:rPr>
      </w:pPr>
    </w:p>
    <w:p w14:paraId="3EE4F0C7" w14:textId="10017616" w:rsidR="00B92C70" w:rsidRPr="00F85BB8" w:rsidRDefault="00B92C70" w:rsidP="00F85BB8">
      <w:pPr>
        <w:jc w:val="right"/>
        <w:rPr>
          <w:rFonts w:ascii="Times New Roman" w:hAnsi="Times New Roman" w:cs="Times New Roman"/>
          <w:b/>
          <w:sz w:val="24"/>
          <w:szCs w:val="24"/>
        </w:rPr>
      </w:pPr>
      <w:bookmarkStart w:id="0" w:name="_GoBack"/>
      <w:bookmarkEnd w:id="0"/>
    </w:p>
    <w:p w14:paraId="469D6F6D" w14:textId="77777777" w:rsidR="00B92C70" w:rsidRPr="008828C4" w:rsidRDefault="00B92C70">
      <w:pPr>
        <w:rPr>
          <w:rFonts w:ascii="Times New Roman" w:hAnsi="Times New Roman" w:cs="Times New Roman"/>
        </w:rPr>
      </w:pPr>
    </w:p>
    <w:p w14:paraId="4A31F27A" w14:textId="2340CB95" w:rsidR="00B92C70" w:rsidRPr="008828C4" w:rsidRDefault="00B92C70">
      <w:pPr>
        <w:rPr>
          <w:rFonts w:ascii="Times New Roman" w:hAnsi="Times New Roman" w:cs="Times New Roman"/>
        </w:rPr>
      </w:pPr>
    </w:p>
    <w:p w14:paraId="60084FCF" w14:textId="77777777" w:rsidR="00B92C70" w:rsidRPr="008828C4" w:rsidRDefault="00B92C70">
      <w:pPr>
        <w:rPr>
          <w:rFonts w:ascii="Times New Roman" w:hAnsi="Times New Roman" w:cs="Times New Roman"/>
        </w:rPr>
      </w:pPr>
    </w:p>
    <w:p w14:paraId="77057A65" w14:textId="77777777" w:rsidR="00B92C70" w:rsidRPr="008828C4" w:rsidRDefault="00B92C70">
      <w:pPr>
        <w:rPr>
          <w:rFonts w:ascii="Times New Roman" w:hAnsi="Times New Roman" w:cs="Times New Roman"/>
        </w:rPr>
      </w:pPr>
    </w:p>
    <w:p w14:paraId="272E1737" w14:textId="77777777" w:rsidR="00B92C70" w:rsidRPr="008828C4" w:rsidRDefault="00B92C70">
      <w:pPr>
        <w:rPr>
          <w:rFonts w:ascii="Times New Roman" w:hAnsi="Times New Roman" w:cs="Times New Roman"/>
        </w:rPr>
      </w:pPr>
    </w:p>
    <w:p w14:paraId="065C549D" w14:textId="77777777" w:rsidR="00B92C70" w:rsidRPr="008828C4" w:rsidRDefault="00B92C70">
      <w:pPr>
        <w:rPr>
          <w:rFonts w:ascii="Times New Roman" w:hAnsi="Times New Roman" w:cs="Times New Roman"/>
        </w:rPr>
      </w:pPr>
    </w:p>
    <w:p w14:paraId="29ACF8B1" w14:textId="74FF9162" w:rsidR="00B92C70" w:rsidRPr="008828C4" w:rsidRDefault="00B625CC" w:rsidP="00B92C70">
      <w:pPr>
        <w:jc w:val="center"/>
        <w:rPr>
          <w:rFonts w:ascii="Times New Roman" w:hAnsi="Times New Roman" w:cs="Times New Roman"/>
          <w:sz w:val="56"/>
          <w:szCs w:val="56"/>
        </w:rPr>
      </w:pPr>
      <w:r w:rsidRPr="008828C4">
        <w:rPr>
          <w:rFonts w:ascii="Times New Roman" w:hAnsi="Times New Roman" w:cs="Times New Roman"/>
          <w:sz w:val="56"/>
          <w:szCs w:val="56"/>
        </w:rPr>
        <w:t xml:space="preserve">Strateški okvir za razvoj tržišta kapitala u Republici </w:t>
      </w:r>
      <w:r w:rsidR="00841BC7" w:rsidRPr="008828C4">
        <w:rPr>
          <w:rFonts w:ascii="Times New Roman" w:hAnsi="Times New Roman" w:cs="Times New Roman"/>
          <w:sz w:val="56"/>
          <w:szCs w:val="56"/>
        </w:rPr>
        <w:t>Hrvatskoj</w:t>
      </w:r>
    </w:p>
    <w:p w14:paraId="1FF64173" w14:textId="27F17D02" w:rsidR="006541E0" w:rsidRPr="008828C4" w:rsidRDefault="006A46B4" w:rsidP="00B92C70">
      <w:pPr>
        <w:jc w:val="center"/>
        <w:rPr>
          <w:rFonts w:ascii="Times New Roman" w:hAnsi="Times New Roman" w:cs="Times New Roman"/>
          <w:sz w:val="36"/>
          <w:szCs w:val="36"/>
        </w:rPr>
      </w:pPr>
      <w:r w:rsidRPr="008828C4">
        <w:rPr>
          <w:rFonts w:ascii="Times New Roman" w:hAnsi="Times New Roman" w:cs="Times New Roman"/>
          <w:sz w:val="36"/>
          <w:szCs w:val="36"/>
        </w:rPr>
        <w:t>2025</w:t>
      </w:r>
      <w:r w:rsidR="00B625CC" w:rsidRPr="008828C4">
        <w:rPr>
          <w:rFonts w:ascii="Times New Roman" w:hAnsi="Times New Roman" w:cs="Times New Roman"/>
          <w:sz w:val="36"/>
          <w:szCs w:val="36"/>
        </w:rPr>
        <w:t>.</w:t>
      </w:r>
      <w:r w:rsidRPr="008828C4">
        <w:rPr>
          <w:rFonts w:ascii="Times New Roman" w:hAnsi="Times New Roman" w:cs="Times New Roman"/>
          <w:sz w:val="36"/>
          <w:szCs w:val="36"/>
        </w:rPr>
        <w:t xml:space="preserve"> – 2030</w:t>
      </w:r>
      <w:r w:rsidR="00B625CC" w:rsidRPr="008828C4">
        <w:rPr>
          <w:rFonts w:ascii="Times New Roman" w:hAnsi="Times New Roman" w:cs="Times New Roman"/>
          <w:sz w:val="36"/>
          <w:szCs w:val="36"/>
        </w:rPr>
        <w:t>.</w:t>
      </w:r>
    </w:p>
    <w:p w14:paraId="7BD06C20" w14:textId="13F58093" w:rsidR="006A5F9E" w:rsidRDefault="006A5F9E" w:rsidP="00B92C70">
      <w:pPr>
        <w:jc w:val="center"/>
        <w:rPr>
          <w:rFonts w:ascii="Times New Roman" w:hAnsi="Times New Roman" w:cs="Times New Roman"/>
          <w:sz w:val="28"/>
          <w:szCs w:val="28"/>
        </w:rPr>
      </w:pPr>
    </w:p>
    <w:p w14:paraId="4C525268" w14:textId="0D3032CE" w:rsidR="007910FB" w:rsidRDefault="007910FB" w:rsidP="00B92C70">
      <w:pPr>
        <w:jc w:val="center"/>
        <w:rPr>
          <w:rFonts w:ascii="Times New Roman" w:hAnsi="Times New Roman" w:cs="Times New Roman"/>
          <w:sz w:val="28"/>
          <w:szCs w:val="28"/>
        </w:rPr>
      </w:pPr>
    </w:p>
    <w:p w14:paraId="0D19C635" w14:textId="30D589AA" w:rsidR="007910FB" w:rsidRDefault="007910FB" w:rsidP="00B92C70">
      <w:pPr>
        <w:jc w:val="center"/>
        <w:rPr>
          <w:rFonts w:ascii="Times New Roman" w:hAnsi="Times New Roman" w:cs="Times New Roman"/>
          <w:sz w:val="28"/>
          <w:szCs w:val="28"/>
        </w:rPr>
      </w:pPr>
    </w:p>
    <w:p w14:paraId="0B0F1142" w14:textId="5C15C3ED" w:rsidR="007910FB" w:rsidRDefault="007910FB" w:rsidP="00B92C70">
      <w:pPr>
        <w:jc w:val="center"/>
        <w:rPr>
          <w:rFonts w:ascii="Times New Roman" w:hAnsi="Times New Roman" w:cs="Times New Roman"/>
          <w:sz w:val="28"/>
          <w:szCs w:val="28"/>
        </w:rPr>
      </w:pPr>
    </w:p>
    <w:p w14:paraId="4A0A48B8" w14:textId="07948AB9" w:rsidR="007910FB" w:rsidRDefault="007910FB" w:rsidP="00B92C70">
      <w:pPr>
        <w:jc w:val="center"/>
        <w:rPr>
          <w:rFonts w:ascii="Times New Roman" w:hAnsi="Times New Roman" w:cs="Times New Roman"/>
          <w:sz w:val="28"/>
          <w:szCs w:val="28"/>
        </w:rPr>
      </w:pPr>
    </w:p>
    <w:p w14:paraId="689A8072" w14:textId="0A3E79D2" w:rsidR="007910FB" w:rsidRDefault="007910FB" w:rsidP="00B92C70">
      <w:pPr>
        <w:jc w:val="center"/>
        <w:rPr>
          <w:rFonts w:ascii="Times New Roman" w:hAnsi="Times New Roman" w:cs="Times New Roman"/>
          <w:sz w:val="28"/>
          <w:szCs w:val="28"/>
        </w:rPr>
      </w:pPr>
    </w:p>
    <w:p w14:paraId="19D4300E" w14:textId="7C44367D" w:rsidR="007910FB" w:rsidRDefault="007910FB" w:rsidP="00B92C70">
      <w:pPr>
        <w:jc w:val="center"/>
        <w:rPr>
          <w:rFonts w:ascii="Times New Roman" w:hAnsi="Times New Roman" w:cs="Times New Roman"/>
          <w:sz w:val="28"/>
          <w:szCs w:val="28"/>
        </w:rPr>
      </w:pPr>
    </w:p>
    <w:p w14:paraId="5FEB5C75" w14:textId="6346E8DE" w:rsidR="007910FB" w:rsidRDefault="007910FB" w:rsidP="00B92C70">
      <w:pPr>
        <w:jc w:val="center"/>
        <w:rPr>
          <w:rFonts w:ascii="Times New Roman" w:hAnsi="Times New Roman" w:cs="Times New Roman"/>
          <w:sz w:val="28"/>
          <w:szCs w:val="28"/>
        </w:rPr>
      </w:pPr>
    </w:p>
    <w:p w14:paraId="326069DC" w14:textId="37C9F543" w:rsidR="007910FB" w:rsidRDefault="007910FB" w:rsidP="00B92C70">
      <w:pPr>
        <w:jc w:val="center"/>
        <w:rPr>
          <w:rFonts w:ascii="Times New Roman" w:hAnsi="Times New Roman" w:cs="Times New Roman"/>
          <w:sz w:val="28"/>
          <w:szCs w:val="28"/>
        </w:rPr>
      </w:pPr>
    </w:p>
    <w:p w14:paraId="59D2EB19" w14:textId="0B91FD2B" w:rsidR="007910FB" w:rsidRDefault="007910FB" w:rsidP="00B92C70">
      <w:pPr>
        <w:jc w:val="center"/>
        <w:rPr>
          <w:rFonts w:ascii="Times New Roman" w:hAnsi="Times New Roman" w:cs="Times New Roman"/>
          <w:sz w:val="28"/>
          <w:szCs w:val="28"/>
        </w:rPr>
      </w:pPr>
    </w:p>
    <w:p w14:paraId="07BE77F4" w14:textId="07E427D4" w:rsidR="007910FB" w:rsidRDefault="007910FB" w:rsidP="00B92C70">
      <w:pPr>
        <w:jc w:val="center"/>
        <w:rPr>
          <w:rFonts w:ascii="Times New Roman" w:hAnsi="Times New Roman" w:cs="Times New Roman"/>
          <w:sz w:val="28"/>
          <w:szCs w:val="28"/>
        </w:rPr>
      </w:pPr>
    </w:p>
    <w:p w14:paraId="56D8B6E6" w14:textId="77777777" w:rsidR="006C5154" w:rsidRDefault="006C5154" w:rsidP="00B92C70">
      <w:pPr>
        <w:jc w:val="center"/>
        <w:rPr>
          <w:rFonts w:ascii="Times New Roman" w:hAnsi="Times New Roman" w:cs="Times New Roman"/>
          <w:sz w:val="28"/>
          <w:szCs w:val="28"/>
        </w:rPr>
      </w:pPr>
    </w:p>
    <w:p w14:paraId="02A0E5E6" w14:textId="28FF0BE4" w:rsidR="007910FB" w:rsidRDefault="007910FB" w:rsidP="00B92C70">
      <w:pPr>
        <w:jc w:val="center"/>
        <w:rPr>
          <w:rFonts w:ascii="Times New Roman" w:hAnsi="Times New Roman" w:cs="Times New Roman"/>
          <w:sz w:val="28"/>
          <w:szCs w:val="28"/>
        </w:rPr>
      </w:pPr>
    </w:p>
    <w:p w14:paraId="5B77F235" w14:textId="77777777" w:rsidR="007027C8" w:rsidRDefault="007027C8" w:rsidP="00B92C70">
      <w:pPr>
        <w:jc w:val="center"/>
        <w:rPr>
          <w:rFonts w:ascii="Times New Roman" w:hAnsi="Times New Roman" w:cs="Times New Roman"/>
          <w:sz w:val="28"/>
          <w:szCs w:val="28"/>
        </w:rPr>
      </w:pPr>
    </w:p>
    <w:p w14:paraId="57074784" w14:textId="678A60F2" w:rsidR="006541E0" w:rsidRPr="008828C4" w:rsidRDefault="00BA62C1" w:rsidP="00B92C70">
      <w:pPr>
        <w:jc w:val="center"/>
        <w:rPr>
          <w:rFonts w:ascii="Times New Roman" w:hAnsi="Times New Roman" w:cs="Times New Roman"/>
          <w:sz w:val="28"/>
          <w:szCs w:val="28"/>
        </w:rPr>
      </w:pPr>
      <w:r>
        <w:rPr>
          <w:rFonts w:ascii="Times New Roman" w:hAnsi="Times New Roman" w:cs="Times New Roman"/>
          <w:sz w:val="28"/>
          <w:szCs w:val="28"/>
        </w:rPr>
        <w:lastRenderedPageBreak/>
        <w:t>ožujak</w:t>
      </w:r>
      <w:r w:rsidRPr="008828C4">
        <w:rPr>
          <w:rFonts w:ascii="Times New Roman" w:hAnsi="Times New Roman" w:cs="Times New Roman"/>
          <w:sz w:val="28"/>
          <w:szCs w:val="28"/>
        </w:rPr>
        <w:t xml:space="preserve"> </w:t>
      </w:r>
      <w:r w:rsidR="00EC28D7" w:rsidRPr="008828C4">
        <w:rPr>
          <w:rFonts w:ascii="Times New Roman" w:hAnsi="Times New Roman" w:cs="Times New Roman"/>
          <w:sz w:val="28"/>
          <w:szCs w:val="28"/>
        </w:rPr>
        <w:t>2025</w:t>
      </w:r>
      <w:r w:rsidR="00B625CC" w:rsidRPr="008828C4">
        <w:rPr>
          <w:rFonts w:ascii="Times New Roman" w:hAnsi="Times New Roman" w:cs="Times New Roman"/>
          <w:sz w:val="28"/>
          <w:szCs w:val="28"/>
        </w:rPr>
        <w:t>.</w:t>
      </w:r>
    </w:p>
    <w:p w14:paraId="46F44AB8" w14:textId="77777777" w:rsidR="00C43CFA" w:rsidRPr="005F0396" w:rsidRDefault="00C43CFA" w:rsidP="00B92C70">
      <w:pPr>
        <w:jc w:val="center"/>
        <w:rPr>
          <w:rFonts w:ascii="Times New Roman" w:hAnsi="Times New Roman" w:cs="Times New Roman"/>
          <w:sz w:val="24"/>
          <w:szCs w:val="24"/>
        </w:rPr>
      </w:pPr>
    </w:p>
    <w:p w14:paraId="530A343D" w14:textId="20A84B98" w:rsidR="002457B6" w:rsidRPr="008828C4" w:rsidRDefault="002457B6">
      <w:pPr>
        <w:rPr>
          <w:rFonts w:ascii="Times New Roman" w:hAnsi="Times New Roman" w:cs="Times New Roman"/>
        </w:rPr>
      </w:pPr>
      <w:r w:rsidRPr="008828C4">
        <w:rPr>
          <w:rFonts w:ascii="Times New Roman" w:hAnsi="Times New Roman" w:cs="Times New Roman"/>
        </w:rPr>
        <w:br w:type="page"/>
      </w:r>
    </w:p>
    <w:sdt>
      <w:sdtPr>
        <w:rPr>
          <w:rFonts w:ascii="Times New Roman" w:hAnsi="Times New Roman" w:cs="Times New Roman"/>
          <w:b/>
          <w:bCs w:val="0"/>
          <w:color w:val="auto"/>
          <w:kern w:val="2"/>
          <w:sz w:val="22"/>
          <w:lang w:val="hr-HR"/>
          <w14:ligatures w14:val="standardContextual"/>
        </w:rPr>
        <w:id w:val="-1508743420"/>
        <w:docPartObj>
          <w:docPartGallery w:val="Table of Contents"/>
          <w:docPartUnique/>
        </w:docPartObj>
      </w:sdtPr>
      <w:sdtEndPr>
        <w:rPr>
          <w:b w:val="0"/>
          <w:noProof/>
        </w:rPr>
      </w:sdtEndPr>
      <w:sdtContent>
        <w:p w14:paraId="625E09D4" w14:textId="2AE2178E" w:rsidR="008F270D" w:rsidRPr="008828C4" w:rsidRDefault="00B35FBA" w:rsidP="00FE2367">
          <w:pPr>
            <w:pStyle w:val="TOCHeading"/>
            <w:rPr>
              <w:rFonts w:ascii="Times New Roman" w:hAnsi="Times New Roman" w:cs="Times New Roman"/>
              <w:b/>
              <w:bCs w:val="0"/>
              <w:color w:val="000000" w:themeColor="text1"/>
              <w:sz w:val="24"/>
              <w:szCs w:val="24"/>
              <w:lang w:val="hr-HR"/>
            </w:rPr>
          </w:pPr>
          <w:r w:rsidRPr="008828C4">
            <w:rPr>
              <w:rFonts w:ascii="Times New Roman" w:hAnsi="Times New Roman" w:cs="Times New Roman"/>
              <w:b/>
              <w:bCs w:val="0"/>
              <w:color w:val="000000" w:themeColor="text1"/>
              <w:sz w:val="24"/>
              <w:szCs w:val="24"/>
              <w:lang w:val="hr-HR"/>
            </w:rPr>
            <w:t>Sadržaj</w:t>
          </w:r>
        </w:p>
        <w:p w14:paraId="77CAC0A2" w14:textId="77777777" w:rsidR="008F241B" w:rsidRPr="008828C4" w:rsidRDefault="008F241B" w:rsidP="00AD669D">
          <w:pPr>
            <w:rPr>
              <w:rFonts w:ascii="Times New Roman" w:hAnsi="Times New Roman" w:cs="Times New Roman"/>
            </w:rPr>
          </w:pPr>
        </w:p>
        <w:p w14:paraId="05D67391" w14:textId="6DAAFE6E" w:rsidR="00FC782F" w:rsidRDefault="008F270D">
          <w:pPr>
            <w:pStyle w:val="TOC1"/>
            <w:rPr>
              <w:rFonts w:asciiTheme="minorHAnsi" w:eastAsiaTheme="minorEastAsia" w:hAnsiTheme="minorHAnsi"/>
              <w:b w:val="0"/>
              <w:bCs w:val="0"/>
              <w:kern w:val="0"/>
              <w:lang w:eastAsia="hr-HR"/>
              <w14:ligatures w14:val="none"/>
            </w:rPr>
          </w:pPr>
          <w:r w:rsidRPr="008828C4">
            <w:rPr>
              <w:rFonts w:ascii="Times New Roman" w:hAnsi="Times New Roman" w:cs="Times New Roman"/>
              <w:noProof w:val="0"/>
            </w:rPr>
            <w:fldChar w:fldCharType="begin"/>
          </w:r>
          <w:r w:rsidRPr="008828C4">
            <w:rPr>
              <w:rFonts w:ascii="Times New Roman" w:hAnsi="Times New Roman" w:cs="Times New Roman"/>
            </w:rPr>
            <w:instrText xml:space="preserve"> TOC \o "1-3" \h \z \u </w:instrText>
          </w:r>
          <w:r w:rsidRPr="008828C4">
            <w:rPr>
              <w:rFonts w:ascii="Times New Roman" w:hAnsi="Times New Roman" w:cs="Times New Roman"/>
              <w:noProof w:val="0"/>
            </w:rPr>
            <w:fldChar w:fldCharType="separate"/>
          </w:r>
          <w:hyperlink w:anchor="_Toc191640925" w:history="1">
            <w:r w:rsidR="00FC782F" w:rsidRPr="000A030B">
              <w:rPr>
                <w:rStyle w:val="Hyperlink"/>
                <w:rFonts w:ascii="Times New Roman" w:hAnsi="Times New Roman" w:cs="Times New Roman"/>
              </w:rPr>
              <w:t>1.</w:t>
            </w:r>
            <w:r w:rsidR="00FC782F">
              <w:rPr>
                <w:rFonts w:asciiTheme="minorHAnsi" w:eastAsiaTheme="minorEastAsia" w:hAnsiTheme="minorHAnsi"/>
                <w:b w:val="0"/>
                <w:bCs w:val="0"/>
                <w:kern w:val="0"/>
                <w:lang w:eastAsia="hr-HR"/>
                <w14:ligatures w14:val="none"/>
              </w:rPr>
              <w:tab/>
            </w:r>
            <w:r w:rsidR="00FC782F" w:rsidRPr="000A030B">
              <w:rPr>
                <w:rStyle w:val="Hyperlink"/>
                <w:rFonts w:ascii="Times New Roman" w:hAnsi="Times New Roman" w:cs="Times New Roman"/>
              </w:rPr>
              <w:t>Izvršni sažetak</w:t>
            </w:r>
            <w:r w:rsidR="00FC782F">
              <w:rPr>
                <w:webHidden/>
              </w:rPr>
              <w:tab/>
            </w:r>
            <w:r w:rsidR="00FC782F">
              <w:rPr>
                <w:webHidden/>
              </w:rPr>
              <w:fldChar w:fldCharType="begin"/>
            </w:r>
            <w:r w:rsidR="00FC782F">
              <w:rPr>
                <w:webHidden/>
              </w:rPr>
              <w:instrText xml:space="preserve"> PAGEREF _Toc191640925 \h </w:instrText>
            </w:r>
            <w:r w:rsidR="00FC782F">
              <w:rPr>
                <w:webHidden/>
              </w:rPr>
            </w:r>
            <w:r w:rsidR="00FC782F">
              <w:rPr>
                <w:webHidden/>
              </w:rPr>
              <w:fldChar w:fldCharType="separate"/>
            </w:r>
            <w:r w:rsidR="00870DCB">
              <w:rPr>
                <w:webHidden/>
              </w:rPr>
              <w:t>1</w:t>
            </w:r>
            <w:r w:rsidR="00FC782F">
              <w:rPr>
                <w:webHidden/>
              </w:rPr>
              <w:fldChar w:fldCharType="end"/>
            </w:r>
          </w:hyperlink>
        </w:p>
        <w:p w14:paraId="0F1C3AD9" w14:textId="01643739" w:rsidR="00FC782F" w:rsidRDefault="00DA51C7">
          <w:pPr>
            <w:pStyle w:val="TOC1"/>
            <w:rPr>
              <w:rFonts w:asciiTheme="minorHAnsi" w:eastAsiaTheme="minorEastAsia" w:hAnsiTheme="minorHAnsi"/>
              <w:b w:val="0"/>
              <w:bCs w:val="0"/>
              <w:kern w:val="0"/>
              <w:lang w:eastAsia="hr-HR"/>
              <w14:ligatures w14:val="none"/>
            </w:rPr>
          </w:pPr>
          <w:hyperlink w:anchor="_Toc191640926" w:history="1">
            <w:r w:rsidR="00FC782F" w:rsidRPr="000A030B">
              <w:rPr>
                <w:rStyle w:val="Hyperlink"/>
                <w:rFonts w:ascii="Times New Roman" w:hAnsi="Times New Roman" w:cs="Times New Roman"/>
              </w:rPr>
              <w:t>2.</w:t>
            </w:r>
            <w:r w:rsidR="00FC782F">
              <w:rPr>
                <w:rFonts w:asciiTheme="minorHAnsi" w:eastAsiaTheme="minorEastAsia" w:hAnsiTheme="minorHAnsi"/>
                <w:b w:val="0"/>
                <w:bCs w:val="0"/>
                <w:kern w:val="0"/>
                <w:lang w:eastAsia="hr-HR"/>
                <w14:ligatures w14:val="none"/>
              </w:rPr>
              <w:tab/>
            </w:r>
            <w:r w:rsidR="00FC782F" w:rsidRPr="000A030B">
              <w:rPr>
                <w:rStyle w:val="Hyperlink"/>
                <w:rFonts w:ascii="Times New Roman" w:hAnsi="Times New Roman" w:cs="Times New Roman"/>
              </w:rPr>
              <w:t>Uvod</w:t>
            </w:r>
            <w:r w:rsidR="00FC782F">
              <w:rPr>
                <w:webHidden/>
              </w:rPr>
              <w:tab/>
            </w:r>
            <w:r w:rsidR="00FC782F">
              <w:rPr>
                <w:webHidden/>
              </w:rPr>
              <w:fldChar w:fldCharType="begin"/>
            </w:r>
            <w:r w:rsidR="00FC782F">
              <w:rPr>
                <w:webHidden/>
              </w:rPr>
              <w:instrText xml:space="preserve"> PAGEREF _Toc191640926 \h </w:instrText>
            </w:r>
            <w:r w:rsidR="00FC782F">
              <w:rPr>
                <w:webHidden/>
              </w:rPr>
            </w:r>
            <w:r w:rsidR="00FC782F">
              <w:rPr>
                <w:webHidden/>
              </w:rPr>
              <w:fldChar w:fldCharType="separate"/>
            </w:r>
            <w:r w:rsidR="00870DCB">
              <w:rPr>
                <w:webHidden/>
              </w:rPr>
              <w:t>4</w:t>
            </w:r>
            <w:r w:rsidR="00FC782F">
              <w:rPr>
                <w:webHidden/>
              </w:rPr>
              <w:fldChar w:fldCharType="end"/>
            </w:r>
          </w:hyperlink>
        </w:p>
        <w:p w14:paraId="490A6103" w14:textId="37DBFFA4" w:rsidR="00FC782F" w:rsidRDefault="00DA51C7">
          <w:pPr>
            <w:pStyle w:val="TOC2"/>
            <w:rPr>
              <w:rFonts w:asciiTheme="minorHAnsi" w:eastAsiaTheme="minorEastAsia" w:hAnsiTheme="minorHAnsi" w:cstheme="minorBidi"/>
              <w:b w:val="0"/>
              <w:kern w:val="0"/>
              <w:lang w:eastAsia="hr-HR"/>
              <w14:ligatures w14:val="none"/>
            </w:rPr>
          </w:pPr>
          <w:hyperlink w:anchor="_Toc191640927" w:history="1">
            <w:r w:rsidR="00FC782F" w:rsidRPr="000A030B">
              <w:rPr>
                <w:rStyle w:val="Hyperlink"/>
              </w:rPr>
              <w:t>2.1.</w:t>
            </w:r>
            <w:r w:rsidR="00FC782F">
              <w:rPr>
                <w:rFonts w:asciiTheme="minorHAnsi" w:eastAsiaTheme="minorEastAsia" w:hAnsiTheme="minorHAnsi" w:cstheme="minorBidi"/>
                <w:b w:val="0"/>
                <w:kern w:val="0"/>
                <w:lang w:eastAsia="hr-HR"/>
                <w14:ligatures w14:val="none"/>
              </w:rPr>
              <w:tab/>
            </w:r>
            <w:r w:rsidR="00FC782F" w:rsidRPr="000A030B">
              <w:rPr>
                <w:rStyle w:val="Hyperlink"/>
              </w:rPr>
              <w:t>Popratni dokumenti Strateškog okvira</w:t>
            </w:r>
            <w:r w:rsidR="00FC782F">
              <w:rPr>
                <w:webHidden/>
              </w:rPr>
              <w:tab/>
            </w:r>
            <w:r w:rsidR="00FC782F">
              <w:rPr>
                <w:webHidden/>
              </w:rPr>
              <w:fldChar w:fldCharType="begin"/>
            </w:r>
            <w:r w:rsidR="00FC782F">
              <w:rPr>
                <w:webHidden/>
              </w:rPr>
              <w:instrText xml:space="preserve"> PAGEREF _Toc191640927 \h </w:instrText>
            </w:r>
            <w:r w:rsidR="00FC782F">
              <w:rPr>
                <w:webHidden/>
              </w:rPr>
            </w:r>
            <w:r w:rsidR="00FC782F">
              <w:rPr>
                <w:webHidden/>
              </w:rPr>
              <w:fldChar w:fldCharType="separate"/>
            </w:r>
            <w:r w:rsidR="00870DCB">
              <w:rPr>
                <w:webHidden/>
              </w:rPr>
              <w:t>5</w:t>
            </w:r>
            <w:r w:rsidR="00FC782F">
              <w:rPr>
                <w:webHidden/>
              </w:rPr>
              <w:fldChar w:fldCharType="end"/>
            </w:r>
          </w:hyperlink>
        </w:p>
        <w:p w14:paraId="2E388330" w14:textId="0F5199FE" w:rsidR="00FC782F" w:rsidRDefault="00DA51C7">
          <w:pPr>
            <w:pStyle w:val="TOC3"/>
            <w:tabs>
              <w:tab w:val="right" w:leader="dot" w:pos="9062"/>
            </w:tabs>
            <w:rPr>
              <w:rFonts w:asciiTheme="minorHAnsi" w:eastAsiaTheme="minorEastAsia" w:hAnsiTheme="minorHAnsi"/>
              <w:noProof/>
              <w:kern w:val="0"/>
              <w:lang w:eastAsia="hr-HR"/>
              <w14:ligatures w14:val="none"/>
            </w:rPr>
          </w:pPr>
          <w:hyperlink w:anchor="_Toc191640928" w:history="1">
            <w:r w:rsidR="00FC782F" w:rsidRPr="000A030B">
              <w:rPr>
                <w:rStyle w:val="Hyperlink"/>
                <w:rFonts w:ascii="Times New Roman" w:hAnsi="Times New Roman" w:cs="Times New Roman"/>
                <w:b/>
                <w:bCs/>
                <w:noProof/>
              </w:rPr>
              <w:t>2.1.1. OECD-ovo  Izvješće o stanju tržišta kapitala u Republici Hrvatskoj</w:t>
            </w:r>
            <w:r w:rsidR="00FC782F">
              <w:rPr>
                <w:noProof/>
                <w:webHidden/>
              </w:rPr>
              <w:tab/>
            </w:r>
            <w:r w:rsidR="00FC782F">
              <w:rPr>
                <w:noProof/>
                <w:webHidden/>
              </w:rPr>
              <w:fldChar w:fldCharType="begin"/>
            </w:r>
            <w:r w:rsidR="00FC782F">
              <w:rPr>
                <w:noProof/>
                <w:webHidden/>
              </w:rPr>
              <w:instrText xml:space="preserve"> PAGEREF _Toc191640928 \h </w:instrText>
            </w:r>
            <w:r w:rsidR="00FC782F">
              <w:rPr>
                <w:noProof/>
                <w:webHidden/>
              </w:rPr>
            </w:r>
            <w:r w:rsidR="00FC782F">
              <w:rPr>
                <w:noProof/>
                <w:webHidden/>
              </w:rPr>
              <w:fldChar w:fldCharType="separate"/>
            </w:r>
            <w:r w:rsidR="00870DCB">
              <w:rPr>
                <w:noProof/>
                <w:webHidden/>
              </w:rPr>
              <w:t>5</w:t>
            </w:r>
            <w:r w:rsidR="00FC782F">
              <w:rPr>
                <w:noProof/>
                <w:webHidden/>
              </w:rPr>
              <w:fldChar w:fldCharType="end"/>
            </w:r>
          </w:hyperlink>
        </w:p>
        <w:p w14:paraId="490D8CC6" w14:textId="72F13FA4" w:rsidR="00FC782F" w:rsidRDefault="00DA51C7">
          <w:pPr>
            <w:pStyle w:val="TOC3"/>
            <w:tabs>
              <w:tab w:val="right" w:leader="dot" w:pos="9062"/>
            </w:tabs>
            <w:rPr>
              <w:rFonts w:asciiTheme="minorHAnsi" w:eastAsiaTheme="minorEastAsia" w:hAnsiTheme="minorHAnsi"/>
              <w:noProof/>
              <w:kern w:val="0"/>
              <w:lang w:eastAsia="hr-HR"/>
              <w14:ligatures w14:val="none"/>
            </w:rPr>
          </w:pPr>
          <w:hyperlink w:anchor="_Toc191640929" w:history="1">
            <w:r w:rsidR="00FC782F" w:rsidRPr="000A030B">
              <w:rPr>
                <w:rStyle w:val="Hyperlink"/>
                <w:rFonts w:ascii="Times New Roman" w:eastAsiaTheme="majorEastAsia" w:hAnsi="Times New Roman" w:cs="Times New Roman"/>
                <w:b/>
                <w:bCs/>
                <w:noProof/>
              </w:rPr>
              <w:t>2.1.2. Podloga za Strategiju razvoja tržišta kapitala u Hrvatskoj</w:t>
            </w:r>
            <w:r w:rsidR="00FC782F">
              <w:rPr>
                <w:noProof/>
                <w:webHidden/>
              </w:rPr>
              <w:tab/>
            </w:r>
            <w:r w:rsidR="00FC782F">
              <w:rPr>
                <w:noProof/>
                <w:webHidden/>
              </w:rPr>
              <w:fldChar w:fldCharType="begin"/>
            </w:r>
            <w:r w:rsidR="00FC782F">
              <w:rPr>
                <w:noProof/>
                <w:webHidden/>
              </w:rPr>
              <w:instrText xml:space="preserve"> PAGEREF _Toc191640929 \h </w:instrText>
            </w:r>
            <w:r w:rsidR="00FC782F">
              <w:rPr>
                <w:noProof/>
                <w:webHidden/>
              </w:rPr>
            </w:r>
            <w:r w:rsidR="00FC782F">
              <w:rPr>
                <w:noProof/>
                <w:webHidden/>
              </w:rPr>
              <w:fldChar w:fldCharType="separate"/>
            </w:r>
            <w:r w:rsidR="00870DCB">
              <w:rPr>
                <w:noProof/>
                <w:webHidden/>
              </w:rPr>
              <w:t>5</w:t>
            </w:r>
            <w:r w:rsidR="00FC782F">
              <w:rPr>
                <w:noProof/>
                <w:webHidden/>
              </w:rPr>
              <w:fldChar w:fldCharType="end"/>
            </w:r>
          </w:hyperlink>
        </w:p>
        <w:p w14:paraId="27DE5495" w14:textId="66E43029" w:rsidR="00FC782F" w:rsidRDefault="00DA51C7">
          <w:pPr>
            <w:pStyle w:val="TOC2"/>
            <w:rPr>
              <w:rFonts w:asciiTheme="minorHAnsi" w:eastAsiaTheme="minorEastAsia" w:hAnsiTheme="minorHAnsi" w:cstheme="minorBidi"/>
              <w:b w:val="0"/>
              <w:kern w:val="0"/>
              <w:lang w:eastAsia="hr-HR"/>
              <w14:ligatures w14:val="none"/>
            </w:rPr>
          </w:pPr>
          <w:hyperlink w:anchor="_Toc191640930" w:history="1">
            <w:r w:rsidR="00FC782F" w:rsidRPr="000A030B">
              <w:rPr>
                <w:rStyle w:val="Hyperlink"/>
              </w:rPr>
              <w:t>2.2.</w:t>
            </w:r>
            <w:r w:rsidR="00FC782F">
              <w:rPr>
                <w:rFonts w:asciiTheme="minorHAnsi" w:eastAsiaTheme="minorEastAsia" w:hAnsiTheme="minorHAnsi" w:cstheme="minorBidi"/>
                <w:b w:val="0"/>
                <w:kern w:val="0"/>
                <w:lang w:eastAsia="hr-HR"/>
                <w14:ligatures w14:val="none"/>
              </w:rPr>
              <w:tab/>
            </w:r>
            <w:r w:rsidR="00FC782F" w:rsidRPr="000A030B">
              <w:rPr>
                <w:rStyle w:val="Hyperlink"/>
              </w:rPr>
              <w:t>Dijagnostički pregled hrvatskog tržišta kapitala</w:t>
            </w:r>
            <w:r w:rsidR="00FC782F">
              <w:rPr>
                <w:webHidden/>
              </w:rPr>
              <w:tab/>
            </w:r>
            <w:r w:rsidR="00FC782F">
              <w:rPr>
                <w:webHidden/>
              </w:rPr>
              <w:fldChar w:fldCharType="begin"/>
            </w:r>
            <w:r w:rsidR="00FC782F">
              <w:rPr>
                <w:webHidden/>
              </w:rPr>
              <w:instrText xml:space="preserve"> PAGEREF _Toc191640930 \h </w:instrText>
            </w:r>
            <w:r w:rsidR="00FC782F">
              <w:rPr>
                <w:webHidden/>
              </w:rPr>
            </w:r>
            <w:r w:rsidR="00FC782F">
              <w:rPr>
                <w:webHidden/>
              </w:rPr>
              <w:fldChar w:fldCharType="separate"/>
            </w:r>
            <w:r w:rsidR="00870DCB">
              <w:rPr>
                <w:webHidden/>
              </w:rPr>
              <w:t>6</w:t>
            </w:r>
            <w:r w:rsidR="00FC782F">
              <w:rPr>
                <w:webHidden/>
              </w:rPr>
              <w:fldChar w:fldCharType="end"/>
            </w:r>
          </w:hyperlink>
        </w:p>
        <w:p w14:paraId="175FAB01" w14:textId="56E66B3B" w:rsidR="00FC782F" w:rsidRDefault="00DA51C7">
          <w:pPr>
            <w:pStyle w:val="TOC2"/>
            <w:rPr>
              <w:rFonts w:asciiTheme="minorHAnsi" w:eastAsiaTheme="minorEastAsia" w:hAnsiTheme="minorHAnsi" w:cstheme="minorBidi"/>
              <w:b w:val="0"/>
              <w:kern w:val="0"/>
              <w:lang w:eastAsia="hr-HR"/>
              <w14:ligatures w14:val="none"/>
            </w:rPr>
          </w:pPr>
          <w:hyperlink w:anchor="_Toc191640931" w:history="1">
            <w:r w:rsidR="00FC782F" w:rsidRPr="000A030B">
              <w:rPr>
                <w:rStyle w:val="Hyperlink"/>
              </w:rPr>
              <w:t>2.3.</w:t>
            </w:r>
            <w:r w:rsidR="00FC782F">
              <w:rPr>
                <w:rFonts w:asciiTheme="minorHAnsi" w:eastAsiaTheme="minorEastAsia" w:hAnsiTheme="minorHAnsi" w:cstheme="minorBidi"/>
                <w:b w:val="0"/>
                <w:kern w:val="0"/>
                <w:lang w:eastAsia="hr-HR"/>
                <w14:ligatures w14:val="none"/>
              </w:rPr>
              <w:tab/>
            </w:r>
            <w:r w:rsidR="00FC782F" w:rsidRPr="000A030B">
              <w:rPr>
                <w:rStyle w:val="Hyperlink"/>
              </w:rPr>
              <w:t>Analiza usporedivih tržišta s Republikom Hrvatskom i preporuke za razvoj nacionalnog tržišta kapitala</w:t>
            </w:r>
            <w:r w:rsidR="00FC782F">
              <w:rPr>
                <w:webHidden/>
              </w:rPr>
              <w:tab/>
            </w:r>
            <w:r w:rsidR="00FC782F">
              <w:rPr>
                <w:webHidden/>
              </w:rPr>
              <w:fldChar w:fldCharType="begin"/>
            </w:r>
            <w:r w:rsidR="00FC782F">
              <w:rPr>
                <w:webHidden/>
              </w:rPr>
              <w:instrText xml:space="preserve"> PAGEREF _Toc191640931 \h </w:instrText>
            </w:r>
            <w:r w:rsidR="00FC782F">
              <w:rPr>
                <w:webHidden/>
              </w:rPr>
            </w:r>
            <w:r w:rsidR="00FC782F">
              <w:rPr>
                <w:webHidden/>
              </w:rPr>
              <w:fldChar w:fldCharType="separate"/>
            </w:r>
            <w:r w:rsidR="00870DCB">
              <w:rPr>
                <w:webHidden/>
              </w:rPr>
              <w:t>6</w:t>
            </w:r>
            <w:r w:rsidR="00FC782F">
              <w:rPr>
                <w:webHidden/>
              </w:rPr>
              <w:fldChar w:fldCharType="end"/>
            </w:r>
          </w:hyperlink>
        </w:p>
        <w:p w14:paraId="4C2FF4CB" w14:textId="5804F524" w:rsidR="00FC782F" w:rsidRDefault="00DA51C7">
          <w:pPr>
            <w:pStyle w:val="TOC1"/>
            <w:rPr>
              <w:rFonts w:asciiTheme="minorHAnsi" w:eastAsiaTheme="minorEastAsia" w:hAnsiTheme="minorHAnsi"/>
              <w:b w:val="0"/>
              <w:bCs w:val="0"/>
              <w:kern w:val="0"/>
              <w:lang w:eastAsia="hr-HR"/>
              <w14:ligatures w14:val="none"/>
            </w:rPr>
          </w:pPr>
          <w:hyperlink w:anchor="_Toc191640932" w:history="1">
            <w:r w:rsidR="00FC782F" w:rsidRPr="000A030B">
              <w:rPr>
                <w:rStyle w:val="Hyperlink"/>
                <w:rFonts w:ascii="Times New Roman" w:hAnsi="Times New Roman" w:cs="Times New Roman"/>
              </w:rPr>
              <w:t>3.</w:t>
            </w:r>
            <w:r w:rsidR="00FC782F">
              <w:rPr>
                <w:rFonts w:asciiTheme="minorHAnsi" w:eastAsiaTheme="minorEastAsia" w:hAnsiTheme="minorHAnsi"/>
                <w:b w:val="0"/>
                <w:bCs w:val="0"/>
                <w:kern w:val="0"/>
                <w:lang w:eastAsia="hr-HR"/>
                <w14:ligatures w14:val="none"/>
              </w:rPr>
              <w:tab/>
            </w:r>
            <w:r w:rsidR="00FC782F" w:rsidRPr="000A030B">
              <w:rPr>
                <w:rStyle w:val="Hyperlink"/>
                <w:rFonts w:ascii="Times New Roman" w:hAnsi="Times New Roman" w:cs="Times New Roman"/>
              </w:rPr>
              <w:t>Ključni strateški smjerovi</w:t>
            </w:r>
            <w:r w:rsidR="00FC782F">
              <w:rPr>
                <w:webHidden/>
              </w:rPr>
              <w:tab/>
            </w:r>
            <w:r w:rsidR="00FC782F">
              <w:rPr>
                <w:webHidden/>
              </w:rPr>
              <w:fldChar w:fldCharType="begin"/>
            </w:r>
            <w:r w:rsidR="00FC782F">
              <w:rPr>
                <w:webHidden/>
              </w:rPr>
              <w:instrText xml:space="preserve"> PAGEREF _Toc191640932 \h </w:instrText>
            </w:r>
            <w:r w:rsidR="00FC782F">
              <w:rPr>
                <w:webHidden/>
              </w:rPr>
            </w:r>
            <w:r w:rsidR="00FC782F">
              <w:rPr>
                <w:webHidden/>
              </w:rPr>
              <w:fldChar w:fldCharType="separate"/>
            </w:r>
            <w:r w:rsidR="00870DCB">
              <w:rPr>
                <w:webHidden/>
              </w:rPr>
              <w:t>8</w:t>
            </w:r>
            <w:r w:rsidR="00FC782F">
              <w:rPr>
                <w:webHidden/>
              </w:rPr>
              <w:fldChar w:fldCharType="end"/>
            </w:r>
          </w:hyperlink>
        </w:p>
        <w:p w14:paraId="66CEE8C2" w14:textId="39E8DC95" w:rsidR="00FC782F" w:rsidRDefault="00DA51C7">
          <w:pPr>
            <w:pStyle w:val="TOC2"/>
            <w:rPr>
              <w:rFonts w:asciiTheme="minorHAnsi" w:eastAsiaTheme="minorEastAsia" w:hAnsiTheme="minorHAnsi" w:cstheme="minorBidi"/>
              <w:b w:val="0"/>
              <w:kern w:val="0"/>
              <w:lang w:eastAsia="hr-HR"/>
              <w14:ligatures w14:val="none"/>
            </w:rPr>
          </w:pPr>
          <w:hyperlink w:anchor="_Toc191640933" w:history="1">
            <w:r w:rsidR="00FC782F" w:rsidRPr="000A030B">
              <w:rPr>
                <w:rStyle w:val="Hyperlink"/>
              </w:rPr>
              <w:t>3.1.</w:t>
            </w:r>
            <w:r w:rsidR="00FC782F">
              <w:rPr>
                <w:rFonts w:asciiTheme="minorHAnsi" w:eastAsiaTheme="minorEastAsia" w:hAnsiTheme="minorHAnsi" w:cstheme="minorBidi"/>
                <w:b w:val="0"/>
                <w:kern w:val="0"/>
                <w:lang w:eastAsia="hr-HR"/>
                <w14:ligatures w14:val="none"/>
              </w:rPr>
              <w:tab/>
            </w:r>
            <w:r w:rsidR="00FC782F" w:rsidRPr="000A030B">
              <w:rPr>
                <w:rStyle w:val="Hyperlink"/>
              </w:rPr>
              <w:t>Regionalna integracija nacionalnog tržišta i pozicioniranje Republike Hrvatske kao regionalnog financijskog središta</w:t>
            </w:r>
            <w:r w:rsidR="00FC782F">
              <w:rPr>
                <w:webHidden/>
              </w:rPr>
              <w:tab/>
            </w:r>
            <w:r w:rsidR="00FC782F">
              <w:rPr>
                <w:webHidden/>
              </w:rPr>
              <w:fldChar w:fldCharType="begin"/>
            </w:r>
            <w:r w:rsidR="00FC782F">
              <w:rPr>
                <w:webHidden/>
              </w:rPr>
              <w:instrText xml:space="preserve"> PAGEREF _Toc191640933 \h </w:instrText>
            </w:r>
            <w:r w:rsidR="00FC782F">
              <w:rPr>
                <w:webHidden/>
              </w:rPr>
            </w:r>
            <w:r w:rsidR="00FC782F">
              <w:rPr>
                <w:webHidden/>
              </w:rPr>
              <w:fldChar w:fldCharType="separate"/>
            </w:r>
            <w:r w:rsidR="00870DCB">
              <w:rPr>
                <w:webHidden/>
              </w:rPr>
              <w:t>9</w:t>
            </w:r>
            <w:r w:rsidR="00FC782F">
              <w:rPr>
                <w:webHidden/>
              </w:rPr>
              <w:fldChar w:fldCharType="end"/>
            </w:r>
          </w:hyperlink>
        </w:p>
        <w:p w14:paraId="2AC45297" w14:textId="33670D9B" w:rsidR="00FC782F" w:rsidRDefault="00DA51C7">
          <w:pPr>
            <w:pStyle w:val="TOC2"/>
            <w:rPr>
              <w:rFonts w:asciiTheme="minorHAnsi" w:eastAsiaTheme="minorEastAsia" w:hAnsiTheme="minorHAnsi" w:cstheme="minorBidi"/>
              <w:b w:val="0"/>
              <w:kern w:val="0"/>
              <w:lang w:eastAsia="hr-HR"/>
              <w14:ligatures w14:val="none"/>
            </w:rPr>
          </w:pPr>
          <w:hyperlink w:anchor="_Toc191640934" w:history="1">
            <w:r w:rsidR="00FC782F" w:rsidRPr="000A030B">
              <w:rPr>
                <w:rStyle w:val="Hyperlink"/>
              </w:rPr>
              <w:t>3.2.</w:t>
            </w:r>
            <w:r w:rsidR="00FC782F">
              <w:rPr>
                <w:rFonts w:asciiTheme="minorHAnsi" w:eastAsiaTheme="minorEastAsia" w:hAnsiTheme="minorHAnsi" w:cstheme="minorBidi"/>
                <w:b w:val="0"/>
                <w:kern w:val="0"/>
                <w:lang w:eastAsia="hr-HR"/>
                <w14:ligatures w14:val="none"/>
              </w:rPr>
              <w:tab/>
            </w:r>
            <w:r w:rsidR="00FC782F" w:rsidRPr="000A030B">
              <w:rPr>
                <w:rStyle w:val="Hyperlink"/>
              </w:rPr>
              <w:t>Digitalizacija tržišta kapitala</w:t>
            </w:r>
            <w:r w:rsidR="00FC782F">
              <w:rPr>
                <w:webHidden/>
              </w:rPr>
              <w:tab/>
            </w:r>
            <w:r w:rsidR="00FC782F">
              <w:rPr>
                <w:webHidden/>
              </w:rPr>
              <w:fldChar w:fldCharType="begin"/>
            </w:r>
            <w:r w:rsidR="00FC782F">
              <w:rPr>
                <w:webHidden/>
              </w:rPr>
              <w:instrText xml:space="preserve"> PAGEREF _Toc191640934 \h </w:instrText>
            </w:r>
            <w:r w:rsidR="00FC782F">
              <w:rPr>
                <w:webHidden/>
              </w:rPr>
            </w:r>
            <w:r w:rsidR="00FC782F">
              <w:rPr>
                <w:webHidden/>
              </w:rPr>
              <w:fldChar w:fldCharType="separate"/>
            </w:r>
            <w:r w:rsidR="00870DCB">
              <w:rPr>
                <w:webHidden/>
              </w:rPr>
              <w:t>13</w:t>
            </w:r>
            <w:r w:rsidR="00FC782F">
              <w:rPr>
                <w:webHidden/>
              </w:rPr>
              <w:fldChar w:fldCharType="end"/>
            </w:r>
          </w:hyperlink>
        </w:p>
        <w:p w14:paraId="48A124DA" w14:textId="7554A039" w:rsidR="00FC782F" w:rsidRDefault="00DA51C7">
          <w:pPr>
            <w:pStyle w:val="TOC2"/>
            <w:rPr>
              <w:rFonts w:asciiTheme="minorHAnsi" w:eastAsiaTheme="minorEastAsia" w:hAnsiTheme="minorHAnsi" w:cstheme="minorBidi"/>
              <w:b w:val="0"/>
              <w:kern w:val="0"/>
              <w:lang w:eastAsia="hr-HR"/>
              <w14:ligatures w14:val="none"/>
            </w:rPr>
          </w:pPr>
          <w:hyperlink w:anchor="_Toc191640935" w:history="1">
            <w:r w:rsidR="00FC782F" w:rsidRPr="000A030B">
              <w:rPr>
                <w:rStyle w:val="Hyperlink"/>
              </w:rPr>
              <w:t>3.3.</w:t>
            </w:r>
            <w:r w:rsidR="00FC782F">
              <w:rPr>
                <w:rFonts w:asciiTheme="minorHAnsi" w:eastAsiaTheme="minorEastAsia" w:hAnsiTheme="minorHAnsi" w:cstheme="minorBidi"/>
                <w:b w:val="0"/>
                <w:kern w:val="0"/>
                <w:lang w:eastAsia="hr-HR"/>
                <w14:ligatures w14:val="none"/>
              </w:rPr>
              <w:tab/>
            </w:r>
            <w:r w:rsidR="00FC782F" w:rsidRPr="000A030B">
              <w:rPr>
                <w:rStyle w:val="Hyperlink"/>
              </w:rPr>
              <w:t>Unaprjeđenje korporativnog upravljanja u trgovačkim društvima</w:t>
            </w:r>
            <w:r w:rsidR="00FC782F">
              <w:rPr>
                <w:webHidden/>
              </w:rPr>
              <w:tab/>
            </w:r>
            <w:r w:rsidR="00FC782F">
              <w:rPr>
                <w:webHidden/>
              </w:rPr>
              <w:fldChar w:fldCharType="begin"/>
            </w:r>
            <w:r w:rsidR="00FC782F">
              <w:rPr>
                <w:webHidden/>
              </w:rPr>
              <w:instrText xml:space="preserve"> PAGEREF _Toc191640935 \h </w:instrText>
            </w:r>
            <w:r w:rsidR="00FC782F">
              <w:rPr>
                <w:webHidden/>
              </w:rPr>
            </w:r>
            <w:r w:rsidR="00FC782F">
              <w:rPr>
                <w:webHidden/>
              </w:rPr>
              <w:fldChar w:fldCharType="separate"/>
            </w:r>
            <w:r w:rsidR="00870DCB">
              <w:rPr>
                <w:webHidden/>
              </w:rPr>
              <w:t>17</w:t>
            </w:r>
            <w:r w:rsidR="00FC782F">
              <w:rPr>
                <w:webHidden/>
              </w:rPr>
              <w:fldChar w:fldCharType="end"/>
            </w:r>
          </w:hyperlink>
        </w:p>
        <w:p w14:paraId="690F894C" w14:textId="1EA8D777" w:rsidR="00FC782F" w:rsidRDefault="00DA51C7">
          <w:pPr>
            <w:pStyle w:val="TOC2"/>
            <w:rPr>
              <w:rFonts w:asciiTheme="minorHAnsi" w:eastAsiaTheme="minorEastAsia" w:hAnsiTheme="minorHAnsi" w:cstheme="minorBidi"/>
              <w:b w:val="0"/>
              <w:kern w:val="0"/>
              <w:lang w:eastAsia="hr-HR"/>
              <w14:ligatures w14:val="none"/>
            </w:rPr>
          </w:pPr>
          <w:hyperlink w:anchor="_Toc191640936" w:history="1">
            <w:r w:rsidR="00FC782F" w:rsidRPr="000A030B">
              <w:rPr>
                <w:rStyle w:val="Hyperlink"/>
              </w:rPr>
              <w:t>3.4.</w:t>
            </w:r>
            <w:r w:rsidR="00FC782F">
              <w:rPr>
                <w:rFonts w:asciiTheme="minorHAnsi" w:eastAsiaTheme="minorEastAsia" w:hAnsiTheme="minorHAnsi" w:cstheme="minorBidi"/>
                <w:b w:val="0"/>
                <w:kern w:val="0"/>
                <w:lang w:eastAsia="hr-HR"/>
                <w14:ligatures w14:val="none"/>
              </w:rPr>
              <w:tab/>
            </w:r>
            <w:r w:rsidR="00FC782F" w:rsidRPr="000A030B">
              <w:rPr>
                <w:rStyle w:val="Hyperlink"/>
              </w:rPr>
              <w:t>Unaprjeđenje likvidnosti tržišta kapitala</w:t>
            </w:r>
            <w:r w:rsidR="00FC782F">
              <w:rPr>
                <w:webHidden/>
              </w:rPr>
              <w:tab/>
            </w:r>
            <w:r w:rsidR="00FC782F">
              <w:rPr>
                <w:webHidden/>
              </w:rPr>
              <w:fldChar w:fldCharType="begin"/>
            </w:r>
            <w:r w:rsidR="00FC782F">
              <w:rPr>
                <w:webHidden/>
              </w:rPr>
              <w:instrText xml:space="preserve"> PAGEREF _Toc191640936 \h </w:instrText>
            </w:r>
            <w:r w:rsidR="00FC782F">
              <w:rPr>
                <w:webHidden/>
              </w:rPr>
            </w:r>
            <w:r w:rsidR="00FC782F">
              <w:rPr>
                <w:webHidden/>
              </w:rPr>
              <w:fldChar w:fldCharType="separate"/>
            </w:r>
            <w:r w:rsidR="00870DCB">
              <w:rPr>
                <w:webHidden/>
              </w:rPr>
              <w:t>20</w:t>
            </w:r>
            <w:r w:rsidR="00FC782F">
              <w:rPr>
                <w:webHidden/>
              </w:rPr>
              <w:fldChar w:fldCharType="end"/>
            </w:r>
          </w:hyperlink>
        </w:p>
        <w:p w14:paraId="14131B1A" w14:textId="216D34E6" w:rsidR="00FC782F" w:rsidRDefault="00DA51C7">
          <w:pPr>
            <w:pStyle w:val="TOC2"/>
            <w:rPr>
              <w:rFonts w:asciiTheme="minorHAnsi" w:eastAsiaTheme="minorEastAsia" w:hAnsiTheme="minorHAnsi" w:cstheme="minorBidi"/>
              <w:b w:val="0"/>
              <w:kern w:val="0"/>
              <w:lang w:eastAsia="hr-HR"/>
              <w14:ligatures w14:val="none"/>
            </w:rPr>
          </w:pPr>
          <w:hyperlink w:anchor="_Toc191640937" w:history="1">
            <w:r w:rsidR="00FC782F" w:rsidRPr="000A030B">
              <w:rPr>
                <w:rStyle w:val="Hyperlink"/>
              </w:rPr>
              <w:t>3.5.</w:t>
            </w:r>
            <w:r w:rsidR="00FC782F">
              <w:rPr>
                <w:rFonts w:asciiTheme="minorHAnsi" w:eastAsiaTheme="minorEastAsia" w:hAnsiTheme="minorHAnsi" w:cstheme="minorBidi"/>
                <w:b w:val="0"/>
                <w:kern w:val="0"/>
                <w:lang w:eastAsia="hr-HR"/>
                <w14:ligatures w14:val="none"/>
              </w:rPr>
              <w:tab/>
            </w:r>
            <w:r w:rsidR="00FC782F" w:rsidRPr="000A030B">
              <w:rPr>
                <w:rStyle w:val="Hyperlink"/>
              </w:rPr>
              <w:t>Razvoj novih investicijskih instrumenata i načina financiranja</w:t>
            </w:r>
            <w:r w:rsidR="00FC782F">
              <w:rPr>
                <w:webHidden/>
              </w:rPr>
              <w:tab/>
            </w:r>
            <w:r w:rsidR="00FC782F">
              <w:rPr>
                <w:webHidden/>
              </w:rPr>
              <w:fldChar w:fldCharType="begin"/>
            </w:r>
            <w:r w:rsidR="00FC782F">
              <w:rPr>
                <w:webHidden/>
              </w:rPr>
              <w:instrText xml:space="preserve"> PAGEREF _Toc191640937 \h </w:instrText>
            </w:r>
            <w:r w:rsidR="00FC782F">
              <w:rPr>
                <w:webHidden/>
              </w:rPr>
            </w:r>
            <w:r w:rsidR="00FC782F">
              <w:rPr>
                <w:webHidden/>
              </w:rPr>
              <w:fldChar w:fldCharType="separate"/>
            </w:r>
            <w:r w:rsidR="00870DCB">
              <w:rPr>
                <w:webHidden/>
              </w:rPr>
              <w:t>22</w:t>
            </w:r>
            <w:r w:rsidR="00FC782F">
              <w:rPr>
                <w:webHidden/>
              </w:rPr>
              <w:fldChar w:fldCharType="end"/>
            </w:r>
          </w:hyperlink>
        </w:p>
        <w:p w14:paraId="3C037CE7" w14:textId="2A1E24C1" w:rsidR="00FC782F" w:rsidRDefault="00DA51C7">
          <w:pPr>
            <w:pStyle w:val="TOC2"/>
            <w:rPr>
              <w:rFonts w:asciiTheme="minorHAnsi" w:eastAsiaTheme="minorEastAsia" w:hAnsiTheme="minorHAnsi" w:cstheme="minorBidi"/>
              <w:b w:val="0"/>
              <w:kern w:val="0"/>
              <w:lang w:eastAsia="hr-HR"/>
              <w14:ligatures w14:val="none"/>
            </w:rPr>
          </w:pPr>
          <w:hyperlink w:anchor="_Toc191640938" w:history="1">
            <w:r w:rsidR="00FC782F" w:rsidRPr="000A030B">
              <w:rPr>
                <w:rStyle w:val="Hyperlink"/>
              </w:rPr>
              <w:t>4. Zaključak</w:t>
            </w:r>
            <w:r w:rsidR="00FC782F">
              <w:rPr>
                <w:webHidden/>
              </w:rPr>
              <w:tab/>
            </w:r>
            <w:r w:rsidR="00FC782F">
              <w:rPr>
                <w:webHidden/>
              </w:rPr>
              <w:fldChar w:fldCharType="begin"/>
            </w:r>
            <w:r w:rsidR="00FC782F">
              <w:rPr>
                <w:webHidden/>
              </w:rPr>
              <w:instrText xml:space="preserve"> PAGEREF _Toc191640938 \h </w:instrText>
            </w:r>
            <w:r w:rsidR="00FC782F">
              <w:rPr>
                <w:webHidden/>
              </w:rPr>
            </w:r>
            <w:r w:rsidR="00FC782F">
              <w:rPr>
                <w:webHidden/>
              </w:rPr>
              <w:fldChar w:fldCharType="separate"/>
            </w:r>
            <w:r w:rsidR="00870DCB">
              <w:rPr>
                <w:webHidden/>
              </w:rPr>
              <w:t>24</w:t>
            </w:r>
            <w:r w:rsidR="00FC782F">
              <w:rPr>
                <w:webHidden/>
              </w:rPr>
              <w:fldChar w:fldCharType="end"/>
            </w:r>
          </w:hyperlink>
        </w:p>
        <w:p w14:paraId="6CDB7631" w14:textId="598CC650" w:rsidR="00FC782F" w:rsidRDefault="00DA51C7">
          <w:pPr>
            <w:pStyle w:val="TOC1"/>
            <w:rPr>
              <w:rFonts w:asciiTheme="minorHAnsi" w:eastAsiaTheme="minorEastAsia" w:hAnsiTheme="minorHAnsi"/>
              <w:b w:val="0"/>
              <w:bCs w:val="0"/>
              <w:kern w:val="0"/>
              <w:lang w:eastAsia="hr-HR"/>
              <w14:ligatures w14:val="none"/>
            </w:rPr>
          </w:pPr>
          <w:hyperlink w:anchor="_Toc191640939" w:history="1">
            <w:r w:rsidR="00FC782F" w:rsidRPr="000A030B">
              <w:rPr>
                <w:rStyle w:val="Hyperlink"/>
                <w:rFonts w:ascii="Times New Roman" w:hAnsi="Times New Roman" w:cs="Times New Roman"/>
              </w:rPr>
              <w:t>5. Pregled strateških smjerova i inicijativa s Ganttovim dijagramom</w:t>
            </w:r>
            <w:r w:rsidR="00FC782F">
              <w:rPr>
                <w:webHidden/>
              </w:rPr>
              <w:tab/>
            </w:r>
            <w:r w:rsidR="00FC782F">
              <w:rPr>
                <w:webHidden/>
              </w:rPr>
              <w:fldChar w:fldCharType="begin"/>
            </w:r>
            <w:r w:rsidR="00FC782F">
              <w:rPr>
                <w:webHidden/>
              </w:rPr>
              <w:instrText xml:space="preserve"> PAGEREF _Toc191640939 \h </w:instrText>
            </w:r>
            <w:r w:rsidR="00FC782F">
              <w:rPr>
                <w:webHidden/>
              </w:rPr>
            </w:r>
            <w:r w:rsidR="00FC782F">
              <w:rPr>
                <w:webHidden/>
              </w:rPr>
              <w:fldChar w:fldCharType="separate"/>
            </w:r>
            <w:r w:rsidR="00870DCB">
              <w:rPr>
                <w:webHidden/>
              </w:rPr>
              <w:t>25</w:t>
            </w:r>
            <w:r w:rsidR="00FC782F">
              <w:rPr>
                <w:webHidden/>
              </w:rPr>
              <w:fldChar w:fldCharType="end"/>
            </w:r>
          </w:hyperlink>
        </w:p>
        <w:p w14:paraId="3A52328F" w14:textId="1D43C5D9" w:rsidR="00FC782F" w:rsidRDefault="00DA51C7">
          <w:pPr>
            <w:pStyle w:val="TOC1"/>
            <w:rPr>
              <w:rFonts w:asciiTheme="minorHAnsi" w:eastAsiaTheme="minorEastAsia" w:hAnsiTheme="minorHAnsi"/>
              <w:b w:val="0"/>
              <w:bCs w:val="0"/>
              <w:kern w:val="0"/>
              <w:lang w:eastAsia="hr-HR"/>
              <w14:ligatures w14:val="none"/>
            </w:rPr>
          </w:pPr>
          <w:hyperlink w:anchor="_Toc191640940" w:history="1">
            <w:r w:rsidR="00FC782F" w:rsidRPr="000A030B">
              <w:rPr>
                <w:rStyle w:val="Hyperlink"/>
                <w:rFonts w:ascii="Times New Roman" w:hAnsi="Times New Roman" w:cs="Times New Roman"/>
              </w:rPr>
              <w:t>6. Prilog</w:t>
            </w:r>
            <w:r w:rsidR="00FC782F">
              <w:rPr>
                <w:webHidden/>
              </w:rPr>
              <w:tab/>
            </w:r>
            <w:r w:rsidR="00FC782F">
              <w:rPr>
                <w:webHidden/>
              </w:rPr>
              <w:fldChar w:fldCharType="begin"/>
            </w:r>
            <w:r w:rsidR="00FC782F">
              <w:rPr>
                <w:webHidden/>
              </w:rPr>
              <w:instrText xml:space="preserve"> PAGEREF _Toc191640940 \h </w:instrText>
            </w:r>
            <w:r w:rsidR="00FC782F">
              <w:rPr>
                <w:webHidden/>
              </w:rPr>
            </w:r>
            <w:r w:rsidR="00FC782F">
              <w:rPr>
                <w:webHidden/>
              </w:rPr>
              <w:fldChar w:fldCharType="separate"/>
            </w:r>
            <w:r w:rsidR="00870DCB">
              <w:rPr>
                <w:webHidden/>
              </w:rPr>
              <w:t>28</w:t>
            </w:r>
            <w:r w:rsidR="00FC782F">
              <w:rPr>
                <w:webHidden/>
              </w:rPr>
              <w:fldChar w:fldCharType="end"/>
            </w:r>
          </w:hyperlink>
        </w:p>
        <w:p w14:paraId="7E6A5C0E" w14:textId="301A9AC0" w:rsidR="00FC782F" w:rsidRDefault="00DA51C7">
          <w:pPr>
            <w:pStyle w:val="TOC2"/>
            <w:rPr>
              <w:rFonts w:asciiTheme="minorHAnsi" w:eastAsiaTheme="minorEastAsia" w:hAnsiTheme="minorHAnsi" w:cstheme="minorBidi"/>
              <w:b w:val="0"/>
              <w:kern w:val="0"/>
              <w:lang w:eastAsia="hr-HR"/>
              <w14:ligatures w14:val="none"/>
            </w:rPr>
          </w:pPr>
          <w:hyperlink w:anchor="_Toc191640941" w:history="1">
            <w:r w:rsidR="00FC782F" w:rsidRPr="000A030B">
              <w:rPr>
                <w:rStyle w:val="Hyperlink"/>
                <w:iCs/>
              </w:rPr>
              <w:t>6.1. EM</w:t>
            </w:r>
            <w:r w:rsidR="00FC782F" w:rsidRPr="000A030B">
              <w:rPr>
                <w:rStyle w:val="Hyperlink"/>
              </w:rPr>
              <w:t xml:space="preserve"> klasifikacija tržišta</w:t>
            </w:r>
            <w:r w:rsidR="00FC782F">
              <w:rPr>
                <w:webHidden/>
              </w:rPr>
              <w:tab/>
            </w:r>
            <w:r w:rsidR="00FC782F">
              <w:rPr>
                <w:webHidden/>
              </w:rPr>
              <w:fldChar w:fldCharType="begin"/>
            </w:r>
            <w:r w:rsidR="00FC782F">
              <w:rPr>
                <w:webHidden/>
              </w:rPr>
              <w:instrText xml:space="preserve"> PAGEREF _Toc191640941 \h </w:instrText>
            </w:r>
            <w:r w:rsidR="00FC782F">
              <w:rPr>
                <w:webHidden/>
              </w:rPr>
            </w:r>
            <w:r w:rsidR="00FC782F">
              <w:rPr>
                <w:webHidden/>
              </w:rPr>
              <w:fldChar w:fldCharType="separate"/>
            </w:r>
            <w:r w:rsidR="00870DCB">
              <w:rPr>
                <w:webHidden/>
              </w:rPr>
              <w:t>28</w:t>
            </w:r>
            <w:r w:rsidR="00FC782F">
              <w:rPr>
                <w:webHidden/>
              </w:rPr>
              <w:fldChar w:fldCharType="end"/>
            </w:r>
          </w:hyperlink>
        </w:p>
        <w:p w14:paraId="515A898F" w14:textId="72ADFF57" w:rsidR="00FC782F" w:rsidRDefault="00DA51C7">
          <w:pPr>
            <w:pStyle w:val="TOC2"/>
            <w:rPr>
              <w:rFonts w:asciiTheme="minorHAnsi" w:eastAsiaTheme="minorEastAsia" w:hAnsiTheme="minorHAnsi" w:cstheme="minorBidi"/>
              <w:b w:val="0"/>
              <w:kern w:val="0"/>
              <w:lang w:eastAsia="hr-HR"/>
              <w14:ligatures w14:val="none"/>
            </w:rPr>
          </w:pPr>
          <w:hyperlink w:anchor="_Toc191640942" w:history="1">
            <w:r w:rsidR="00FC782F" w:rsidRPr="000A030B">
              <w:rPr>
                <w:rStyle w:val="Hyperlink"/>
              </w:rPr>
              <w:t>6.2. Primarni dileri</w:t>
            </w:r>
            <w:r w:rsidR="00FC782F">
              <w:rPr>
                <w:webHidden/>
              </w:rPr>
              <w:tab/>
            </w:r>
            <w:r w:rsidR="00FC782F">
              <w:rPr>
                <w:webHidden/>
              </w:rPr>
              <w:fldChar w:fldCharType="begin"/>
            </w:r>
            <w:r w:rsidR="00FC782F">
              <w:rPr>
                <w:webHidden/>
              </w:rPr>
              <w:instrText xml:space="preserve"> PAGEREF _Toc191640942 \h </w:instrText>
            </w:r>
            <w:r w:rsidR="00FC782F">
              <w:rPr>
                <w:webHidden/>
              </w:rPr>
            </w:r>
            <w:r w:rsidR="00FC782F">
              <w:rPr>
                <w:webHidden/>
              </w:rPr>
              <w:fldChar w:fldCharType="separate"/>
            </w:r>
            <w:r w:rsidR="00870DCB">
              <w:rPr>
                <w:webHidden/>
              </w:rPr>
              <w:t>30</w:t>
            </w:r>
            <w:r w:rsidR="00FC782F">
              <w:rPr>
                <w:webHidden/>
              </w:rPr>
              <w:fldChar w:fldCharType="end"/>
            </w:r>
          </w:hyperlink>
        </w:p>
        <w:p w14:paraId="195C1230" w14:textId="0E78F9BF" w:rsidR="00FC782F" w:rsidRDefault="00DA51C7">
          <w:pPr>
            <w:pStyle w:val="TOC2"/>
            <w:rPr>
              <w:rFonts w:asciiTheme="minorHAnsi" w:eastAsiaTheme="minorEastAsia" w:hAnsiTheme="minorHAnsi" w:cstheme="minorBidi"/>
              <w:b w:val="0"/>
              <w:kern w:val="0"/>
              <w:lang w:eastAsia="hr-HR"/>
              <w14:ligatures w14:val="none"/>
            </w:rPr>
          </w:pPr>
          <w:hyperlink w:anchor="_Toc191640943" w:history="1">
            <w:r w:rsidR="00FC782F" w:rsidRPr="000A030B">
              <w:rPr>
                <w:rStyle w:val="Hyperlink"/>
              </w:rPr>
              <w:t>6.3. IPO fond</w:t>
            </w:r>
            <w:r w:rsidR="00FC782F">
              <w:rPr>
                <w:webHidden/>
              </w:rPr>
              <w:tab/>
            </w:r>
            <w:r w:rsidR="00FC782F">
              <w:rPr>
                <w:webHidden/>
              </w:rPr>
              <w:fldChar w:fldCharType="begin"/>
            </w:r>
            <w:r w:rsidR="00FC782F">
              <w:rPr>
                <w:webHidden/>
              </w:rPr>
              <w:instrText xml:space="preserve"> PAGEREF _Toc191640943 \h </w:instrText>
            </w:r>
            <w:r w:rsidR="00FC782F">
              <w:rPr>
                <w:webHidden/>
              </w:rPr>
            </w:r>
            <w:r w:rsidR="00FC782F">
              <w:rPr>
                <w:webHidden/>
              </w:rPr>
              <w:fldChar w:fldCharType="separate"/>
            </w:r>
            <w:r w:rsidR="00870DCB">
              <w:rPr>
                <w:webHidden/>
              </w:rPr>
              <w:t>30</w:t>
            </w:r>
            <w:r w:rsidR="00FC782F">
              <w:rPr>
                <w:webHidden/>
              </w:rPr>
              <w:fldChar w:fldCharType="end"/>
            </w:r>
          </w:hyperlink>
        </w:p>
        <w:p w14:paraId="4CAC0606" w14:textId="29468DCC" w:rsidR="008F270D" w:rsidRPr="008828C4" w:rsidRDefault="008F270D">
          <w:pPr>
            <w:rPr>
              <w:rFonts w:ascii="Times New Roman" w:hAnsi="Times New Roman" w:cs="Times New Roman"/>
            </w:rPr>
          </w:pPr>
          <w:r w:rsidRPr="008828C4">
            <w:rPr>
              <w:rFonts w:ascii="Times New Roman" w:hAnsi="Times New Roman" w:cs="Times New Roman"/>
              <w:noProof/>
            </w:rPr>
            <w:fldChar w:fldCharType="end"/>
          </w:r>
        </w:p>
      </w:sdtContent>
    </w:sdt>
    <w:p w14:paraId="5D4C138B" w14:textId="77777777" w:rsidR="00161EE5" w:rsidRPr="008828C4" w:rsidRDefault="00161EE5">
      <w:pPr>
        <w:rPr>
          <w:rFonts w:ascii="Times New Roman" w:hAnsi="Times New Roman" w:cs="Times New Roman"/>
        </w:rPr>
        <w:sectPr w:rsidR="00161EE5" w:rsidRPr="008828C4" w:rsidSect="00BE0ADF">
          <w:pgSz w:w="11906" w:h="16838"/>
          <w:pgMar w:top="1417" w:right="1417" w:bottom="1417" w:left="1417" w:header="708" w:footer="708" w:gutter="0"/>
          <w:cols w:space="708"/>
          <w:docGrid w:linePitch="360"/>
        </w:sectPr>
      </w:pPr>
    </w:p>
    <w:p w14:paraId="55242692" w14:textId="08D35FDB" w:rsidR="00904069" w:rsidRPr="008828C4" w:rsidRDefault="00304229" w:rsidP="00FE2367">
      <w:pPr>
        <w:pStyle w:val="Heading1"/>
        <w:rPr>
          <w:rFonts w:ascii="Times New Roman" w:hAnsi="Times New Roman" w:cs="Times New Roman"/>
          <w:sz w:val="24"/>
          <w:szCs w:val="24"/>
          <w:lang w:val="hr-HR"/>
        </w:rPr>
      </w:pPr>
      <w:bookmarkStart w:id="1" w:name="_Toc184201696"/>
      <w:bookmarkStart w:id="2" w:name="_Toc191640925"/>
      <w:r w:rsidRPr="008828C4">
        <w:rPr>
          <w:rFonts w:ascii="Times New Roman" w:hAnsi="Times New Roman" w:cs="Times New Roman"/>
          <w:sz w:val="24"/>
          <w:szCs w:val="24"/>
          <w:lang w:val="hr-HR"/>
        </w:rPr>
        <w:lastRenderedPageBreak/>
        <w:t>Izvršni sažetak</w:t>
      </w:r>
      <w:bookmarkEnd w:id="1"/>
      <w:bookmarkEnd w:id="2"/>
    </w:p>
    <w:p w14:paraId="3BDD42EB" w14:textId="639E4B09" w:rsidR="00975F0A" w:rsidRPr="008828C4" w:rsidRDefault="00327F4C" w:rsidP="00846539">
      <w:pPr>
        <w:jc w:val="both"/>
        <w:rPr>
          <w:rFonts w:ascii="Times New Roman" w:hAnsi="Times New Roman" w:cs="Times New Roman"/>
          <w:sz w:val="24"/>
          <w:szCs w:val="24"/>
        </w:rPr>
      </w:pPr>
      <w:r>
        <w:rPr>
          <w:rFonts w:ascii="Times New Roman" w:hAnsi="Times New Roman" w:cs="Times New Roman"/>
          <w:sz w:val="24"/>
          <w:szCs w:val="24"/>
        </w:rPr>
        <w:t xml:space="preserve">Tržište kapitala ima ključnu ulogu u gospodarskom razvoju države i društva, a što je </w:t>
      </w:r>
      <w:r w:rsidR="00754969" w:rsidRPr="008828C4">
        <w:rPr>
          <w:rFonts w:ascii="Times New Roman" w:hAnsi="Times New Roman" w:cs="Times New Roman"/>
          <w:sz w:val="24"/>
          <w:szCs w:val="24"/>
        </w:rPr>
        <w:t>već uvelike dokumentirano i općeprihvaćeno u akademskoj literatur</w:t>
      </w:r>
      <w:r w:rsidR="002E51D8" w:rsidRPr="008828C4">
        <w:rPr>
          <w:rFonts w:ascii="Times New Roman" w:hAnsi="Times New Roman" w:cs="Times New Roman"/>
          <w:sz w:val="24"/>
          <w:szCs w:val="24"/>
        </w:rPr>
        <w:t>i</w:t>
      </w:r>
      <w:r w:rsidR="002E51D8" w:rsidRPr="008828C4">
        <w:rPr>
          <w:rStyle w:val="FootnoteReference"/>
          <w:rFonts w:ascii="Times New Roman" w:hAnsi="Times New Roman" w:cs="Times New Roman"/>
          <w:sz w:val="24"/>
          <w:szCs w:val="24"/>
        </w:rPr>
        <w:footnoteReference w:id="2"/>
      </w:r>
      <w:r w:rsidR="00975F0A" w:rsidRPr="008828C4">
        <w:rPr>
          <w:rFonts w:ascii="Times New Roman" w:hAnsi="Times New Roman" w:cs="Times New Roman"/>
          <w:sz w:val="24"/>
          <w:szCs w:val="24"/>
        </w:rPr>
        <w:t xml:space="preserve">. </w:t>
      </w:r>
      <w:r w:rsidR="00CB77C1">
        <w:rPr>
          <w:rFonts w:ascii="Times New Roman" w:hAnsi="Times New Roman" w:cs="Times New Roman"/>
          <w:sz w:val="24"/>
          <w:szCs w:val="24"/>
        </w:rPr>
        <w:t>Tržište kapitala s</w:t>
      </w:r>
      <w:r w:rsidR="00975F0A" w:rsidRPr="008828C4">
        <w:rPr>
          <w:rFonts w:ascii="Times New Roman" w:hAnsi="Times New Roman" w:cs="Times New Roman"/>
          <w:sz w:val="24"/>
          <w:szCs w:val="24"/>
        </w:rPr>
        <w:t xml:space="preserve">luži kao platforma na kojoj </w:t>
      </w:r>
      <w:r w:rsidR="00B4776E" w:rsidRPr="00CD41A7">
        <w:rPr>
          <w:rFonts w:ascii="Times New Roman" w:hAnsi="Times New Roman" w:cs="Times New Roman"/>
          <w:sz w:val="24"/>
          <w:szCs w:val="24"/>
        </w:rPr>
        <w:t xml:space="preserve">trgovačka društva </w:t>
      </w:r>
      <w:r w:rsidR="00975F0A" w:rsidRPr="00CD41A7">
        <w:rPr>
          <w:rFonts w:ascii="Times New Roman" w:hAnsi="Times New Roman" w:cs="Times New Roman"/>
          <w:sz w:val="24"/>
          <w:szCs w:val="24"/>
        </w:rPr>
        <w:t>pristupaju financiranju za širenje</w:t>
      </w:r>
      <w:r w:rsidR="00B625CC" w:rsidRPr="00CD41A7">
        <w:rPr>
          <w:rFonts w:ascii="Times New Roman" w:hAnsi="Times New Roman" w:cs="Times New Roman"/>
          <w:sz w:val="24"/>
          <w:szCs w:val="24"/>
        </w:rPr>
        <w:t xml:space="preserve"> poslovanja</w:t>
      </w:r>
      <w:r w:rsidR="00975F0A" w:rsidRPr="00CD41A7">
        <w:rPr>
          <w:rFonts w:ascii="Times New Roman" w:hAnsi="Times New Roman" w:cs="Times New Roman"/>
          <w:sz w:val="24"/>
          <w:szCs w:val="24"/>
        </w:rPr>
        <w:t xml:space="preserve">, </w:t>
      </w:r>
      <w:r w:rsidR="00CB77C1">
        <w:rPr>
          <w:rFonts w:ascii="Times New Roman" w:hAnsi="Times New Roman" w:cs="Times New Roman"/>
          <w:sz w:val="24"/>
          <w:szCs w:val="24"/>
        </w:rPr>
        <w:t xml:space="preserve">za </w:t>
      </w:r>
      <w:r w:rsidR="00B625CC" w:rsidRPr="00CD41A7">
        <w:rPr>
          <w:rFonts w:ascii="Times New Roman" w:hAnsi="Times New Roman" w:cs="Times New Roman"/>
          <w:sz w:val="24"/>
          <w:szCs w:val="24"/>
        </w:rPr>
        <w:t>razvoj inovacija te</w:t>
      </w:r>
      <w:r w:rsidR="00975F0A" w:rsidRPr="00CD41A7">
        <w:rPr>
          <w:rFonts w:ascii="Times New Roman" w:hAnsi="Times New Roman" w:cs="Times New Roman"/>
          <w:sz w:val="24"/>
          <w:szCs w:val="24"/>
        </w:rPr>
        <w:t xml:space="preserve"> </w:t>
      </w:r>
      <w:r w:rsidR="00CB77C1">
        <w:rPr>
          <w:rFonts w:ascii="Times New Roman" w:hAnsi="Times New Roman" w:cs="Times New Roman"/>
          <w:sz w:val="24"/>
          <w:szCs w:val="24"/>
        </w:rPr>
        <w:t xml:space="preserve">za </w:t>
      </w:r>
      <w:r w:rsidR="00975F0A" w:rsidRPr="00CD41A7">
        <w:rPr>
          <w:rFonts w:ascii="Times New Roman" w:hAnsi="Times New Roman" w:cs="Times New Roman"/>
          <w:sz w:val="24"/>
          <w:szCs w:val="24"/>
        </w:rPr>
        <w:t>stvaranje</w:t>
      </w:r>
      <w:r w:rsidR="00975F0A" w:rsidRPr="008828C4">
        <w:rPr>
          <w:rFonts w:ascii="Times New Roman" w:hAnsi="Times New Roman" w:cs="Times New Roman"/>
          <w:sz w:val="24"/>
          <w:szCs w:val="24"/>
        </w:rPr>
        <w:t xml:space="preserve"> </w:t>
      </w:r>
      <w:r w:rsidR="00C1184A" w:rsidRPr="008828C4">
        <w:rPr>
          <w:rFonts w:ascii="Times New Roman" w:hAnsi="Times New Roman" w:cs="Times New Roman"/>
          <w:sz w:val="24"/>
          <w:szCs w:val="24"/>
        </w:rPr>
        <w:t xml:space="preserve">novih </w:t>
      </w:r>
      <w:r w:rsidR="00975F0A" w:rsidRPr="008828C4">
        <w:rPr>
          <w:rFonts w:ascii="Times New Roman" w:hAnsi="Times New Roman" w:cs="Times New Roman"/>
          <w:sz w:val="24"/>
          <w:szCs w:val="24"/>
        </w:rPr>
        <w:t>radnih mjesta. Ulaga</w:t>
      </w:r>
      <w:r w:rsidR="007910FB">
        <w:rPr>
          <w:rFonts w:ascii="Times New Roman" w:hAnsi="Times New Roman" w:cs="Times New Roman"/>
          <w:sz w:val="24"/>
          <w:szCs w:val="24"/>
        </w:rPr>
        <w:t>telji</w:t>
      </w:r>
      <w:r w:rsidR="00B625CC" w:rsidRPr="008828C4">
        <w:rPr>
          <w:rFonts w:ascii="Times New Roman" w:hAnsi="Times New Roman" w:cs="Times New Roman"/>
          <w:sz w:val="24"/>
          <w:szCs w:val="24"/>
        </w:rPr>
        <w:t xml:space="preserve"> pak</w:t>
      </w:r>
      <w:r w:rsidR="00975F0A" w:rsidRPr="008828C4">
        <w:rPr>
          <w:rFonts w:ascii="Times New Roman" w:hAnsi="Times New Roman" w:cs="Times New Roman"/>
          <w:sz w:val="24"/>
          <w:szCs w:val="24"/>
        </w:rPr>
        <w:t>, s druge strane, usmjeravaju svoj</w:t>
      </w:r>
      <w:r w:rsidR="00A45BAA" w:rsidRPr="008828C4">
        <w:rPr>
          <w:rFonts w:ascii="Times New Roman" w:hAnsi="Times New Roman" w:cs="Times New Roman"/>
          <w:sz w:val="24"/>
          <w:szCs w:val="24"/>
        </w:rPr>
        <w:t xml:space="preserve"> kapital</w:t>
      </w:r>
      <w:r w:rsidR="00975F0A" w:rsidRPr="008828C4">
        <w:rPr>
          <w:rFonts w:ascii="Times New Roman" w:hAnsi="Times New Roman" w:cs="Times New Roman"/>
          <w:sz w:val="24"/>
          <w:szCs w:val="24"/>
        </w:rPr>
        <w:t xml:space="preserve"> u </w:t>
      </w:r>
      <w:r w:rsidR="00090B5B" w:rsidRPr="008828C4">
        <w:rPr>
          <w:rFonts w:ascii="Times New Roman" w:hAnsi="Times New Roman" w:cs="Times New Roman"/>
          <w:sz w:val="24"/>
          <w:szCs w:val="24"/>
        </w:rPr>
        <w:t>projekte za koje smatraju da imaju potencijal</w:t>
      </w:r>
      <w:r w:rsidR="002F3267" w:rsidRPr="008828C4">
        <w:rPr>
          <w:rFonts w:ascii="Times New Roman" w:hAnsi="Times New Roman" w:cs="Times New Roman"/>
          <w:sz w:val="24"/>
          <w:szCs w:val="24"/>
        </w:rPr>
        <w:t xml:space="preserve"> rasta</w:t>
      </w:r>
      <w:r w:rsidR="00975F0A" w:rsidRPr="008828C4">
        <w:rPr>
          <w:rFonts w:ascii="Times New Roman" w:hAnsi="Times New Roman" w:cs="Times New Roman"/>
          <w:sz w:val="24"/>
          <w:szCs w:val="24"/>
        </w:rPr>
        <w:t xml:space="preserve">, tražeći prinose koji pridonose ukupnom gospodarskom rastu. Omogućavanjem protoka kapitala između </w:t>
      </w:r>
      <w:r w:rsidR="00BE70B4"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00975F0A" w:rsidRPr="008828C4">
        <w:rPr>
          <w:rFonts w:ascii="Times New Roman" w:hAnsi="Times New Roman" w:cs="Times New Roman"/>
          <w:sz w:val="24"/>
          <w:szCs w:val="24"/>
        </w:rPr>
        <w:t xml:space="preserve"> i </w:t>
      </w:r>
      <w:r w:rsidR="00531448" w:rsidRPr="008828C4">
        <w:rPr>
          <w:rFonts w:ascii="Times New Roman" w:hAnsi="Times New Roman" w:cs="Times New Roman"/>
          <w:sz w:val="24"/>
          <w:szCs w:val="24"/>
        </w:rPr>
        <w:t>trgovačkih društava</w:t>
      </w:r>
      <w:r w:rsidR="00975F0A" w:rsidRPr="008828C4">
        <w:rPr>
          <w:rFonts w:ascii="Times New Roman" w:hAnsi="Times New Roman" w:cs="Times New Roman"/>
          <w:sz w:val="24"/>
          <w:szCs w:val="24"/>
        </w:rPr>
        <w:t>, tržište kapitala ne samo da potiče razvoj</w:t>
      </w:r>
      <w:r w:rsidR="009774C5">
        <w:rPr>
          <w:rFonts w:ascii="Times New Roman" w:hAnsi="Times New Roman" w:cs="Times New Roman"/>
          <w:sz w:val="24"/>
          <w:szCs w:val="24"/>
        </w:rPr>
        <w:t xml:space="preserve"> gospodarstva</w:t>
      </w:r>
      <w:r w:rsidR="00975F0A" w:rsidRPr="008828C4">
        <w:rPr>
          <w:rFonts w:ascii="Times New Roman" w:hAnsi="Times New Roman" w:cs="Times New Roman"/>
          <w:sz w:val="24"/>
          <w:szCs w:val="24"/>
        </w:rPr>
        <w:t>, već također promiče dugoročnu ekonomsku stabilnost i stvaranje bogatstva.</w:t>
      </w:r>
    </w:p>
    <w:p w14:paraId="7177DEC6" w14:textId="23BA1CA3" w:rsidR="002D010D" w:rsidRPr="008828C4" w:rsidRDefault="002D010D" w:rsidP="00846539">
      <w:pPr>
        <w:jc w:val="both"/>
        <w:rPr>
          <w:rFonts w:ascii="Times New Roman" w:hAnsi="Times New Roman" w:cs="Times New Roman"/>
          <w:sz w:val="24"/>
          <w:szCs w:val="24"/>
        </w:rPr>
      </w:pPr>
      <w:r w:rsidRPr="008828C4">
        <w:rPr>
          <w:rFonts w:ascii="Times New Roman" w:hAnsi="Times New Roman" w:cs="Times New Roman"/>
          <w:sz w:val="24"/>
          <w:szCs w:val="24"/>
        </w:rPr>
        <w:t xml:space="preserve">Nadalje, </w:t>
      </w:r>
      <w:r w:rsidR="00327F4C">
        <w:rPr>
          <w:rFonts w:ascii="Times New Roman" w:hAnsi="Times New Roman" w:cs="Times New Roman"/>
          <w:sz w:val="24"/>
          <w:szCs w:val="24"/>
        </w:rPr>
        <w:t xml:space="preserve">razvijeno i </w:t>
      </w:r>
      <w:r w:rsidRPr="008828C4">
        <w:rPr>
          <w:rFonts w:ascii="Times New Roman" w:hAnsi="Times New Roman" w:cs="Times New Roman"/>
          <w:sz w:val="24"/>
          <w:szCs w:val="24"/>
        </w:rPr>
        <w:t xml:space="preserve">funkcionirajuće tržište kapitala osigurava optimalnu raspodjelu financijskih resursa u različitim sektorima, potiče konkurenciju, povećava produktivnost i podržava razvoj infrastrukture. </w:t>
      </w:r>
      <w:r w:rsidR="00866E2D" w:rsidRPr="008828C4">
        <w:rPr>
          <w:rFonts w:ascii="Times New Roman" w:hAnsi="Times New Roman" w:cs="Times New Roman"/>
          <w:sz w:val="24"/>
          <w:szCs w:val="24"/>
        </w:rPr>
        <w:t>Likvidno tržište kapitala</w:t>
      </w:r>
      <w:r w:rsidRPr="008828C4">
        <w:rPr>
          <w:rFonts w:ascii="Times New Roman" w:hAnsi="Times New Roman" w:cs="Times New Roman"/>
          <w:sz w:val="24"/>
          <w:szCs w:val="24"/>
        </w:rPr>
        <w:t xml:space="preserve"> </w:t>
      </w:r>
      <w:r w:rsidR="00866E2D" w:rsidRPr="008828C4">
        <w:rPr>
          <w:rFonts w:ascii="Times New Roman" w:hAnsi="Times New Roman" w:cs="Times New Roman"/>
          <w:sz w:val="24"/>
          <w:szCs w:val="24"/>
        </w:rPr>
        <w:t xml:space="preserve">pruža </w:t>
      </w:r>
      <w:r w:rsidR="00C1184A" w:rsidRPr="008828C4">
        <w:rPr>
          <w:rFonts w:ascii="Times New Roman" w:hAnsi="Times New Roman" w:cs="Times New Roman"/>
          <w:sz w:val="24"/>
          <w:szCs w:val="24"/>
        </w:rPr>
        <w:t>trgovačkim društvima</w:t>
      </w:r>
      <w:r w:rsidRPr="008828C4">
        <w:rPr>
          <w:rFonts w:ascii="Times New Roman" w:hAnsi="Times New Roman" w:cs="Times New Roman"/>
          <w:sz w:val="24"/>
          <w:szCs w:val="24"/>
        </w:rPr>
        <w:t xml:space="preserve"> fleksibilnost u prikupljanju sredstava za kratkoročne operativne potrebe i dugoročne strateške inicijative, čime se potiče </w:t>
      </w:r>
      <w:r w:rsidR="00CB6146" w:rsidRPr="008828C4">
        <w:rPr>
          <w:rFonts w:ascii="Times New Roman" w:hAnsi="Times New Roman" w:cs="Times New Roman"/>
          <w:sz w:val="24"/>
          <w:szCs w:val="24"/>
        </w:rPr>
        <w:t>gospodarstvo</w:t>
      </w:r>
      <w:r w:rsidRPr="008828C4">
        <w:rPr>
          <w:rFonts w:ascii="Times New Roman" w:hAnsi="Times New Roman" w:cs="Times New Roman"/>
          <w:sz w:val="24"/>
          <w:szCs w:val="24"/>
        </w:rPr>
        <w:t>. U suštini, tržište kapitala je temelj financijskih ekosustava</w:t>
      </w:r>
      <w:r w:rsidR="00023DC9" w:rsidRPr="008828C4">
        <w:rPr>
          <w:rFonts w:ascii="Times New Roman" w:hAnsi="Times New Roman" w:cs="Times New Roman"/>
          <w:sz w:val="24"/>
          <w:szCs w:val="24"/>
        </w:rPr>
        <w:t xml:space="preserve"> te služi</w:t>
      </w:r>
      <w:r w:rsidRPr="008828C4">
        <w:rPr>
          <w:rFonts w:ascii="Times New Roman" w:hAnsi="Times New Roman" w:cs="Times New Roman"/>
          <w:sz w:val="24"/>
          <w:szCs w:val="24"/>
        </w:rPr>
        <w:t xml:space="preserve"> kao katalizator održivog razvoja i ekonomske otpornosti.</w:t>
      </w:r>
    </w:p>
    <w:p w14:paraId="66A516AC" w14:textId="54DEF510" w:rsidR="002D010D" w:rsidRPr="008828C4" w:rsidRDefault="00C1184A" w:rsidP="00846539">
      <w:pPr>
        <w:jc w:val="both"/>
        <w:rPr>
          <w:rFonts w:ascii="Times New Roman" w:hAnsi="Times New Roman" w:cs="Times New Roman"/>
          <w:sz w:val="24"/>
          <w:szCs w:val="24"/>
        </w:rPr>
      </w:pPr>
      <w:r w:rsidRPr="008828C4">
        <w:rPr>
          <w:rFonts w:ascii="Times New Roman" w:hAnsi="Times New Roman" w:cs="Times New Roman"/>
          <w:sz w:val="24"/>
          <w:szCs w:val="24"/>
        </w:rPr>
        <w:t>Zaključno</w:t>
      </w:r>
      <w:r w:rsidR="002D010D" w:rsidRPr="008828C4">
        <w:rPr>
          <w:rFonts w:ascii="Times New Roman" w:hAnsi="Times New Roman" w:cs="Times New Roman"/>
          <w:sz w:val="24"/>
          <w:szCs w:val="24"/>
        </w:rPr>
        <w:t xml:space="preserve">, </w:t>
      </w:r>
      <w:r w:rsidR="00327F4C">
        <w:rPr>
          <w:rFonts w:ascii="Times New Roman" w:hAnsi="Times New Roman" w:cs="Times New Roman"/>
          <w:sz w:val="24"/>
          <w:szCs w:val="24"/>
        </w:rPr>
        <w:t xml:space="preserve">snažno </w:t>
      </w:r>
      <w:r w:rsidR="002D010D" w:rsidRPr="008828C4">
        <w:rPr>
          <w:rFonts w:ascii="Times New Roman" w:hAnsi="Times New Roman" w:cs="Times New Roman"/>
          <w:sz w:val="24"/>
          <w:szCs w:val="24"/>
        </w:rPr>
        <w:t>tržište kapitala građanima pruža više mogućnosti za ulaganje njihovog novca, potencijalno donosi više prinose i omogućava ulaga</w:t>
      </w:r>
      <w:r w:rsidR="007910FB">
        <w:rPr>
          <w:rFonts w:ascii="Times New Roman" w:hAnsi="Times New Roman" w:cs="Times New Roman"/>
          <w:sz w:val="24"/>
          <w:szCs w:val="24"/>
        </w:rPr>
        <w:t>teljima</w:t>
      </w:r>
      <w:r w:rsidR="002D010D" w:rsidRPr="008828C4">
        <w:rPr>
          <w:rFonts w:ascii="Times New Roman" w:hAnsi="Times New Roman" w:cs="Times New Roman"/>
          <w:sz w:val="24"/>
          <w:szCs w:val="24"/>
        </w:rPr>
        <w:t xml:space="preserve"> štednju za mirovinu.</w:t>
      </w:r>
    </w:p>
    <w:p w14:paraId="18529986" w14:textId="5865D43B" w:rsidR="00310AAD" w:rsidRPr="008828C4" w:rsidRDefault="00E93EE5" w:rsidP="00846539">
      <w:pPr>
        <w:jc w:val="both"/>
        <w:rPr>
          <w:rFonts w:ascii="Times New Roman" w:hAnsi="Times New Roman" w:cs="Times New Roman"/>
          <w:sz w:val="24"/>
          <w:szCs w:val="24"/>
        </w:rPr>
      </w:pPr>
      <w:r w:rsidRPr="008828C4">
        <w:rPr>
          <w:rFonts w:ascii="Times New Roman" w:hAnsi="Times New Roman" w:cs="Times New Roman"/>
          <w:sz w:val="24"/>
          <w:szCs w:val="24"/>
        </w:rPr>
        <w:t>S ci</w:t>
      </w:r>
      <w:r w:rsidR="0077381C" w:rsidRPr="008828C4">
        <w:rPr>
          <w:rFonts w:ascii="Times New Roman" w:hAnsi="Times New Roman" w:cs="Times New Roman"/>
          <w:sz w:val="24"/>
          <w:szCs w:val="24"/>
        </w:rPr>
        <w:t xml:space="preserve">ljem </w:t>
      </w:r>
      <w:r w:rsidR="007D22A3" w:rsidRPr="008828C4">
        <w:rPr>
          <w:rFonts w:ascii="Times New Roman" w:hAnsi="Times New Roman" w:cs="Times New Roman"/>
          <w:sz w:val="24"/>
          <w:szCs w:val="24"/>
        </w:rPr>
        <w:t>razvoja hrvatskog tržišta kapitala</w:t>
      </w:r>
      <w:r w:rsidR="0077381C" w:rsidRPr="008828C4">
        <w:rPr>
          <w:rFonts w:ascii="Times New Roman" w:hAnsi="Times New Roman" w:cs="Times New Roman"/>
          <w:sz w:val="24"/>
          <w:szCs w:val="24"/>
        </w:rPr>
        <w:t>, Ministarstvo financija</w:t>
      </w:r>
      <w:r w:rsidR="00C32662">
        <w:rPr>
          <w:rFonts w:ascii="Times New Roman" w:hAnsi="Times New Roman" w:cs="Times New Roman"/>
          <w:sz w:val="24"/>
          <w:szCs w:val="24"/>
        </w:rPr>
        <w:t xml:space="preserve"> je </w:t>
      </w:r>
      <w:r w:rsidR="004D7B29" w:rsidRPr="008828C4">
        <w:rPr>
          <w:rFonts w:ascii="Times New Roman" w:hAnsi="Times New Roman" w:cs="Times New Roman"/>
          <w:sz w:val="24"/>
          <w:szCs w:val="24"/>
        </w:rPr>
        <w:t>s Hrvatskom agencijom za nadzor financijskih usluga (</w:t>
      </w:r>
      <w:r w:rsidR="00C32662">
        <w:rPr>
          <w:rFonts w:ascii="Times New Roman" w:hAnsi="Times New Roman" w:cs="Times New Roman"/>
          <w:sz w:val="24"/>
          <w:szCs w:val="24"/>
        </w:rPr>
        <w:t xml:space="preserve">u daljnjem tekstu: </w:t>
      </w:r>
      <w:r w:rsidR="00C32662" w:rsidRPr="00F863C2">
        <w:rPr>
          <w:rFonts w:ascii="Times New Roman" w:hAnsi="Times New Roman" w:cs="Times New Roman"/>
          <w:sz w:val="24"/>
          <w:szCs w:val="24"/>
        </w:rPr>
        <w:t>HANFA</w:t>
      </w:r>
      <w:r w:rsidR="004D7B29" w:rsidRPr="00AA6C7A">
        <w:rPr>
          <w:rFonts w:ascii="Times New Roman" w:hAnsi="Times New Roman" w:cs="Times New Roman"/>
          <w:sz w:val="24"/>
          <w:szCs w:val="24"/>
        </w:rPr>
        <w:t>)</w:t>
      </w:r>
      <w:r w:rsidR="004D7B29" w:rsidRPr="008828C4">
        <w:rPr>
          <w:rFonts w:ascii="Times New Roman" w:hAnsi="Times New Roman" w:cs="Times New Roman"/>
          <w:sz w:val="24"/>
          <w:szCs w:val="24"/>
        </w:rPr>
        <w:t xml:space="preserve"> i uz provedbenu pomoć Europske banke za obnovu i razvoj, pokrenulo projekt izrade </w:t>
      </w:r>
      <w:r w:rsidR="00A601CE" w:rsidRPr="008828C4">
        <w:rPr>
          <w:rFonts w:ascii="Times New Roman" w:hAnsi="Times New Roman" w:cs="Times New Roman"/>
          <w:sz w:val="24"/>
          <w:szCs w:val="24"/>
        </w:rPr>
        <w:t>S</w:t>
      </w:r>
      <w:r w:rsidR="004D7B29" w:rsidRPr="008828C4">
        <w:rPr>
          <w:rFonts w:ascii="Times New Roman" w:hAnsi="Times New Roman" w:cs="Times New Roman"/>
          <w:sz w:val="24"/>
          <w:szCs w:val="24"/>
        </w:rPr>
        <w:t>trateškog okvira za razvoj tržišta kapitala</w:t>
      </w:r>
      <w:r w:rsidR="00C1184A" w:rsidRPr="008828C4">
        <w:rPr>
          <w:rFonts w:ascii="Times New Roman" w:hAnsi="Times New Roman" w:cs="Times New Roman"/>
          <w:sz w:val="24"/>
          <w:szCs w:val="24"/>
        </w:rPr>
        <w:t xml:space="preserve"> u Republici </w:t>
      </w:r>
      <w:r w:rsidR="00841BC7" w:rsidRPr="008828C4">
        <w:rPr>
          <w:rFonts w:ascii="Times New Roman" w:hAnsi="Times New Roman" w:cs="Times New Roman"/>
          <w:sz w:val="24"/>
          <w:szCs w:val="24"/>
        </w:rPr>
        <w:t>Hrvatskoj</w:t>
      </w:r>
      <w:r w:rsidR="00344ECD" w:rsidRPr="008828C4">
        <w:rPr>
          <w:rFonts w:ascii="Times New Roman" w:hAnsi="Times New Roman" w:cs="Times New Roman"/>
          <w:sz w:val="24"/>
          <w:szCs w:val="24"/>
        </w:rPr>
        <w:t xml:space="preserve"> (u daljnjem tekstu:</w:t>
      </w:r>
      <w:r w:rsidR="00A601CE" w:rsidRPr="008828C4">
        <w:rPr>
          <w:rFonts w:ascii="Times New Roman" w:hAnsi="Times New Roman" w:cs="Times New Roman"/>
          <w:sz w:val="24"/>
          <w:szCs w:val="24"/>
        </w:rPr>
        <w:t xml:space="preserve"> Strateški okvir</w:t>
      </w:r>
      <w:r w:rsidR="00344ECD" w:rsidRPr="008828C4">
        <w:rPr>
          <w:rFonts w:ascii="Times New Roman" w:hAnsi="Times New Roman" w:cs="Times New Roman"/>
          <w:sz w:val="24"/>
          <w:szCs w:val="24"/>
        </w:rPr>
        <w:t>)</w:t>
      </w:r>
      <w:r w:rsidR="004D7B29" w:rsidRPr="008828C4">
        <w:rPr>
          <w:rFonts w:ascii="Times New Roman" w:hAnsi="Times New Roman" w:cs="Times New Roman"/>
          <w:sz w:val="24"/>
          <w:szCs w:val="24"/>
        </w:rPr>
        <w:t xml:space="preserve">. Cilj projekta bio je angažirati relevantne </w:t>
      </w:r>
      <w:r w:rsidR="00C1184A" w:rsidRPr="008828C4">
        <w:rPr>
          <w:rFonts w:ascii="Times New Roman" w:hAnsi="Times New Roman" w:cs="Times New Roman"/>
          <w:sz w:val="24"/>
          <w:szCs w:val="24"/>
        </w:rPr>
        <w:t>tržišne sudionike</w:t>
      </w:r>
      <w:r w:rsidR="004D7B29" w:rsidRPr="008828C4">
        <w:rPr>
          <w:rFonts w:ascii="Times New Roman" w:hAnsi="Times New Roman" w:cs="Times New Roman"/>
          <w:sz w:val="24"/>
          <w:szCs w:val="24"/>
        </w:rPr>
        <w:t>, organizirane kroz Radnu skupinu</w:t>
      </w:r>
      <w:r w:rsidR="00A601CE" w:rsidRPr="008828C4">
        <w:rPr>
          <w:rFonts w:ascii="Times New Roman" w:hAnsi="Times New Roman" w:cs="Times New Roman"/>
          <w:sz w:val="24"/>
          <w:szCs w:val="24"/>
        </w:rPr>
        <w:t xml:space="preserve"> za izradu Prijedloga Strateškog okvira za razvoj tržišta kapitala u Republici </w:t>
      </w:r>
      <w:r w:rsidR="00841BC7" w:rsidRPr="008828C4">
        <w:rPr>
          <w:rFonts w:ascii="Times New Roman" w:hAnsi="Times New Roman" w:cs="Times New Roman"/>
          <w:sz w:val="24"/>
          <w:szCs w:val="24"/>
        </w:rPr>
        <w:t>Hrvatskoj</w:t>
      </w:r>
      <w:r w:rsidR="00A601CE" w:rsidRPr="008828C4">
        <w:rPr>
          <w:rFonts w:ascii="Times New Roman" w:hAnsi="Times New Roman" w:cs="Times New Roman"/>
          <w:sz w:val="24"/>
          <w:szCs w:val="24"/>
        </w:rPr>
        <w:t xml:space="preserve"> (u daljnjem tekstu: Radna skupina)</w:t>
      </w:r>
      <w:r w:rsidR="004D7B29" w:rsidRPr="008828C4">
        <w:rPr>
          <w:rFonts w:ascii="Times New Roman" w:hAnsi="Times New Roman" w:cs="Times New Roman"/>
          <w:sz w:val="24"/>
          <w:szCs w:val="24"/>
        </w:rPr>
        <w:t>, kako bi se identificiral</w:t>
      </w:r>
      <w:r w:rsidR="00804AC7">
        <w:rPr>
          <w:rFonts w:ascii="Times New Roman" w:hAnsi="Times New Roman" w:cs="Times New Roman"/>
          <w:sz w:val="24"/>
          <w:szCs w:val="24"/>
        </w:rPr>
        <w:t>i</w:t>
      </w:r>
      <w:r w:rsidR="004D7B29" w:rsidRPr="008828C4">
        <w:rPr>
          <w:rFonts w:ascii="Times New Roman" w:hAnsi="Times New Roman" w:cs="Times New Roman"/>
          <w:sz w:val="24"/>
          <w:szCs w:val="24"/>
        </w:rPr>
        <w:t>, ocijenil</w:t>
      </w:r>
      <w:r w:rsidR="00804AC7">
        <w:rPr>
          <w:rFonts w:ascii="Times New Roman" w:hAnsi="Times New Roman" w:cs="Times New Roman"/>
          <w:sz w:val="24"/>
          <w:szCs w:val="24"/>
        </w:rPr>
        <w:t>i</w:t>
      </w:r>
      <w:r w:rsidR="004D7B29" w:rsidRPr="008828C4">
        <w:rPr>
          <w:rFonts w:ascii="Times New Roman" w:hAnsi="Times New Roman" w:cs="Times New Roman"/>
          <w:sz w:val="24"/>
          <w:szCs w:val="24"/>
        </w:rPr>
        <w:t xml:space="preserve"> i definiral</w:t>
      </w:r>
      <w:r w:rsidR="00804AC7">
        <w:rPr>
          <w:rFonts w:ascii="Times New Roman" w:hAnsi="Times New Roman" w:cs="Times New Roman"/>
          <w:sz w:val="24"/>
          <w:szCs w:val="24"/>
        </w:rPr>
        <w:t>i</w:t>
      </w:r>
      <w:r w:rsidR="004D7B29" w:rsidRPr="008828C4">
        <w:rPr>
          <w:rFonts w:ascii="Times New Roman" w:hAnsi="Times New Roman" w:cs="Times New Roman"/>
          <w:sz w:val="24"/>
          <w:szCs w:val="24"/>
        </w:rPr>
        <w:t xml:space="preserve"> </w:t>
      </w:r>
      <w:r w:rsidR="00BC6659" w:rsidRPr="008828C4">
        <w:rPr>
          <w:rFonts w:ascii="Times New Roman" w:hAnsi="Times New Roman" w:cs="Times New Roman"/>
          <w:sz w:val="24"/>
          <w:szCs w:val="24"/>
        </w:rPr>
        <w:t>specifičn</w:t>
      </w:r>
      <w:r w:rsidR="00804AC7">
        <w:rPr>
          <w:rFonts w:ascii="Times New Roman" w:hAnsi="Times New Roman" w:cs="Times New Roman"/>
          <w:sz w:val="24"/>
          <w:szCs w:val="24"/>
        </w:rPr>
        <w:t>i</w:t>
      </w:r>
      <w:r w:rsidR="00BC6659" w:rsidRPr="008828C4">
        <w:rPr>
          <w:rFonts w:ascii="Times New Roman" w:hAnsi="Times New Roman" w:cs="Times New Roman"/>
          <w:sz w:val="24"/>
          <w:szCs w:val="24"/>
        </w:rPr>
        <w:t xml:space="preserve"> strate</w:t>
      </w:r>
      <w:r w:rsidR="002223DF" w:rsidRPr="008828C4">
        <w:rPr>
          <w:rFonts w:ascii="Times New Roman" w:hAnsi="Times New Roman" w:cs="Times New Roman"/>
          <w:sz w:val="24"/>
          <w:szCs w:val="24"/>
        </w:rPr>
        <w:t>šk</w:t>
      </w:r>
      <w:r w:rsidR="00804AC7">
        <w:rPr>
          <w:rFonts w:ascii="Times New Roman" w:hAnsi="Times New Roman" w:cs="Times New Roman"/>
          <w:sz w:val="24"/>
          <w:szCs w:val="24"/>
        </w:rPr>
        <w:t>i</w:t>
      </w:r>
      <w:r w:rsidR="002223DF" w:rsidRPr="008828C4">
        <w:rPr>
          <w:rFonts w:ascii="Times New Roman" w:hAnsi="Times New Roman" w:cs="Times New Roman"/>
          <w:sz w:val="24"/>
          <w:szCs w:val="24"/>
        </w:rPr>
        <w:t xml:space="preserve"> </w:t>
      </w:r>
      <w:r w:rsidR="00804AC7">
        <w:rPr>
          <w:rFonts w:ascii="Times New Roman" w:hAnsi="Times New Roman" w:cs="Times New Roman"/>
          <w:sz w:val="24"/>
          <w:szCs w:val="24"/>
        </w:rPr>
        <w:t>smjerovi</w:t>
      </w:r>
      <w:r w:rsidR="00804AC7" w:rsidRPr="008828C4">
        <w:rPr>
          <w:rFonts w:ascii="Times New Roman" w:hAnsi="Times New Roman" w:cs="Times New Roman"/>
          <w:sz w:val="24"/>
          <w:szCs w:val="24"/>
        </w:rPr>
        <w:t xml:space="preserve"> </w:t>
      </w:r>
      <w:r w:rsidR="004D7B29" w:rsidRPr="008828C4">
        <w:rPr>
          <w:rFonts w:ascii="Times New Roman" w:hAnsi="Times New Roman" w:cs="Times New Roman"/>
          <w:sz w:val="24"/>
          <w:szCs w:val="24"/>
        </w:rPr>
        <w:t xml:space="preserve">i </w:t>
      </w:r>
      <w:r w:rsidR="00615245" w:rsidRPr="008828C4">
        <w:rPr>
          <w:rFonts w:ascii="Times New Roman" w:hAnsi="Times New Roman" w:cs="Times New Roman"/>
          <w:sz w:val="24"/>
          <w:szCs w:val="24"/>
        </w:rPr>
        <w:t>pripadajuće</w:t>
      </w:r>
      <w:r w:rsidR="004D7B29" w:rsidRPr="008828C4">
        <w:rPr>
          <w:rFonts w:ascii="Times New Roman" w:hAnsi="Times New Roman" w:cs="Times New Roman"/>
          <w:sz w:val="24"/>
          <w:szCs w:val="24"/>
        </w:rPr>
        <w:t xml:space="preserve"> inicijative u </w:t>
      </w:r>
      <w:r w:rsidR="00615245" w:rsidRPr="008828C4">
        <w:rPr>
          <w:rFonts w:ascii="Times New Roman" w:hAnsi="Times New Roman" w:cs="Times New Roman"/>
          <w:sz w:val="24"/>
          <w:szCs w:val="24"/>
        </w:rPr>
        <w:t>objedinjenom strateškom</w:t>
      </w:r>
      <w:r w:rsidR="004D7B29" w:rsidRPr="008828C4">
        <w:rPr>
          <w:rFonts w:ascii="Times New Roman" w:hAnsi="Times New Roman" w:cs="Times New Roman"/>
          <w:sz w:val="24"/>
          <w:szCs w:val="24"/>
        </w:rPr>
        <w:t xml:space="preserve"> dokumentu koji će služiti kao </w:t>
      </w:r>
      <w:r w:rsidR="00A601CE" w:rsidRPr="008828C4">
        <w:rPr>
          <w:rFonts w:ascii="Times New Roman" w:hAnsi="Times New Roman" w:cs="Times New Roman"/>
          <w:sz w:val="24"/>
          <w:szCs w:val="24"/>
        </w:rPr>
        <w:t>nacionalni strateški okvir</w:t>
      </w:r>
      <w:r w:rsidR="004D7B29" w:rsidRPr="008828C4">
        <w:rPr>
          <w:rFonts w:ascii="Times New Roman" w:hAnsi="Times New Roman" w:cs="Times New Roman"/>
          <w:sz w:val="24"/>
          <w:szCs w:val="24"/>
        </w:rPr>
        <w:t xml:space="preserve">. Ova inicijativa rezultirala je </w:t>
      </w:r>
      <w:r w:rsidR="00C1184A" w:rsidRPr="008828C4">
        <w:rPr>
          <w:rFonts w:ascii="Times New Roman" w:hAnsi="Times New Roman" w:cs="Times New Roman"/>
          <w:sz w:val="24"/>
          <w:szCs w:val="24"/>
        </w:rPr>
        <w:t xml:space="preserve">definiranjem </w:t>
      </w:r>
      <w:r w:rsidR="004D7B29" w:rsidRPr="008828C4">
        <w:rPr>
          <w:rFonts w:ascii="Times New Roman" w:hAnsi="Times New Roman" w:cs="Times New Roman"/>
          <w:sz w:val="24"/>
          <w:szCs w:val="24"/>
        </w:rPr>
        <w:t xml:space="preserve">pet ključnih strateških </w:t>
      </w:r>
      <w:r w:rsidR="00804AC7">
        <w:rPr>
          <w:rFonts w:ascii="Times New Roman" w:hAnsi="Times New Roman" w:cs="Times New Roman"/>
          <w:sz w:val="24"/>
          <w:szCs w:val="24"/>
        </w:rPr>
        <w:t>smjerova</w:t>
      </w:r>
      <w:r w:rsidR="00804AC7" w:rsidRPr="008828C4">
        <w:rPr>
          <w:rFonts w:ascii="Times New Roman" w:hAnsi="Times New Roman" w:cs="Times New Roman"/>
          <w:sz w:val="24"/>
          <w:szCs w:val="24"/>
        </w:rPr>
        <w:t xml:space="preserve"> </w:t>
      </w:r>
      <w:r w:rsidR="004D7B29" w:rsidRPr="008828C4">
        <w:rPr>
          <w:rFonts w:ascii="Times New Roman" w:hAnsi="Times New Roman" w:cs="Times New Roman"/>
          <w:sz w:val="24"/>
          <w:szCs w:val="24"/>
        </w:rPr>
        <w:t>koj</w:t>
      </w:r>
      <w:r w:rsidR="00804AC7">
        <w:rPr>
          <w:rFonts w:ascii="Times New Roman" w:hAnsi="Times New Roman" w:cs="Times New Roman"/>
          <w:sz w:val="24"/>
          <w:szCs w:val="24"/>
        </w:rPr>
        <w:t>i</w:t>
      </w:r>
      <w:r w:rsidR="004D7B29" w:rsidRPr="008828C4">
        <w:rPr>
          <w:rFonts w:ascii="Times New Roman" w:hAnsi="Times New Roman" w:cs="Times New Roman"/>
          <w:sz w:val="24"/>
          <w:szCs w:val="24"/>
        </w:rPr>
        <w:t xml:space="preserve"> su detaljno opisan</w:t>
      </w:r>
      <w:r w:rsidR="00804AC7">
        <w:rPr>
          <w:rFonts w:ascii="Times New Roman" w:hAnsi="Times New Roman" w:cs="Times New Roman"/>
          <w:sz w:val="24"/>
          <w:szCs w:val="24"/>
        </w:rPr>
        <w:t>i</w:t>
      </w:r>
      <w:r w:rsidR="004D7B29" w:rsidRPr="008828C4">
        <w:rPr>
          <w:rFonts w:ascii="Times New Roman" w:hAnsi="Times New Roman" w:cs="Times New Roman"/>
          <w:sz w:val="24"/>
          <w:szCs w:val="24"/>
        </w:rPr>
        <w:t xml:space="preserve"> u </w:t>
      </w:r>
      <w:r w:rsidR="00327F4C">
        <w:rPr>
          <w:rFonts w:ascii="Times New Roman" w:hAnsi="Times New Roman" w:cs="Times New Roman"/>
          <w:sz w:val="24"/>
          <w:szCs w:val="24"/>
        </w:rPr>
        <w:t xml:space="preserve">nastavku </w:t>
      </w:r>
      <w:r w:rsidR="004D7B29" w:rsidRPr="008828C4">
        <w:rPr>
          <w:rFonts w:ascii="Times New Roman" w:hAnsi="Times New Roman" w:cs="Times New Roman"/>
          <w:sz w:val="24"/>
          <w:szCs w:val="24"/>
        </w:rPr>
        <w:t>ovo</w:t>
      </w:r>
      <w:r w:rsidR="00327F4C">
        <w:rPr>
          <w:rFonts w:ascii="Times New Roman" w:hAnsi="Times New Roman" w:cs="Times New Roman"/>
          <w:sz w:val="24"/>
          <w:szCs w:val="24"/>
        </w:rPr>
        <w:t>g</w:t>
      </w:r>
      <w:r w:rsidR="004D7B29" w:rsidRPr="008828C4">
        <w:rPr>
          <w:rFonts w:ascii="Times New Roman" w:hAnsi="Times New Roman" w:cs="Times New Roman"/>
          <w:sz w:val="24"/>
          <w:szCs w:val="24"/>
        </w:rPr>
        <w:t xml:space="preserve"> dokument</w:t>
      </w:r>
      <w:r w:rsidR="00327F4C">
        <w:rPr>
          <w:rFonts w:ascii="Times New Roman" w:hAnsi="Times New Roman" w:cs="Times New Roman"/>
          <w:sz w:val="24"/>
          <w:szCs w:val="24"/>
        </w:rPr>
        <w:t>a</w:t>
      </w:r>
      <w:r w:rsidR="00BC6659" w:rsidRPr="008828C4">
        <w:rPr>
          <w:rFonts w:ascii="Times New Roman" w:hAnsi="Times New Roman" w:cs="Times New Roman"/>
          <w:sz w:val="24"/>
          <w:szCs w:val="24"/>
        </w:rPr>
        <w:t>:</w:t>
      </w:r>
    </w:p>
    <w:p w14:paraId="2A9D66A3" w14:textId="08B9CE88" w:rsidR="00C87EBC" w:rsidRPr="008828C4" w:rsidRDefault="00422C8C" w:rsidP="00B2090B">
      <w:pPr>
        <w:pStyle w:val="ListParagraph"/>
        <w:numPr>
          <w:ilvl w:val="0"/>
          <w:numId w:val="22"/>
        </w:numPr>
        <w:ind w:left="708"/>
        <w:jc w:val="both"/>
        <w:rPr>
          <w:rFonts w:ascii="Times New Roman" w:hAnsi="Times New Roman" w:cs="Times New Roman"/>
          <w:i/>
          <w:iCs/>
          <w:sz w:val="24"/>
          <w:szCs w:val="24"/>
        </w:rPr>
      </w:pPr>
      <w:r w:rsidRPr="008828C4">
        <w:rPr>
          <w:rFonts w:ascii="Times New Roman" w:hAnsi="Times New Roman" w:cs="Times New Roman"/>
          <w:b/>
          <w:bCs/>
          <w:sz w:val="24"/>
          <w:szCs w:val="24"/>
        </w:rPr>
        <w:t>Regional</w:t>
      </w:r>
      <w:r w:rsidR="00175681" w:rsidRPr="008828C4">
        <w:rPr>
          <w:rFonts w:ascii="Times New Roman" w:hAnsi="Times New Roman" w:cs="Times New Roman"/>
          <w:b/>
          <w:bCs/>
          <w:sz w:val="24"/>
          <w:szCs w:val="24"/>
        </w:rPr>
        <w:t xml:space="preserve">na integracija </w:t>
      </w:r>
      <w:r w:rsidR="00BE70B4" w:rsidRPr="008828C4">
        <w:rPr>
          <w:rFonts w:ascii="Times New Roman" w:hAnsi="Times New Roman" w:cs="Times New Roman"/>
          <w:b/>
          <w:bCs/>
          <w:sz w:val="24"/>
          <w:szCs w:val="24"/>
        </w:rPr>
        <w:t>nacionalnog tržišta</w:t>
      </w:r>
      <w:r w:rsidR="00175681" w:rsidRPr="008828C4">
        <w:rPr>
          <w:rFonts w:ascii="Times New Roman" w:hAnsi="Times New Roman" w:cs="Times New Roman"/>
          <w:b/>
          <w:bCs/>
          <w:sz w:val="24"/>
          <w:szCs w:val="24"/>
        </w:rPr>
        <w:t xml:space="preserve"> </w:t>
      </w:r>
      <w:r w:rsidR="00C87EBC" w:rsidRPr="008828C4">
        <w:rPr>
          <w:rFonts w:ascii="Times New Roman" w:hAnsi="Times New Roman" w:cs="Times New Roman"/>
          <w:b/>
          <w:bCs/>
          <w:sz w:val="24"/>
          <w:szCs w:val="24"/>
        </w:rPr>
        <w:t xml:space="preserve">i pozicioniranje </w:t>
      </w:r>
      <w:r w:rsidR="00841BC7" w:rsidRPr="008828C4">
        <w:rPr>
          <w:rFonts w:ascii="Times New Roman" w:hAnsi="Times New Roman" w:cs="Times New Roman"/>
          <w:b/>
          <w:bCs/>
          <w:sz w:val="24"/>
          <w:szCs w:val="24"/>
        </w:rPr>
        <w:t>Republike Hrvatske</w:t>
      </w:r>
      <w:r w:rsidR="00C87EBC" w:rsidRPr="008828C4">
        <w:rPr>
          <w:rFonts w:ascii="Times New Roman" w:hAnsi="Times New Roman" w:cs="Times New Roman"/>
          <w:b/>
          <w:bCs/>
          <w:sz w:val="24"/>
          <w:szCs w:val="24"/>
        </w:rPr>
        <w:t xml:space="preserve"> kao regionalnog financijskog središta</w:t>
      </w:r>
    </w:p>
    <w:p w14:paraId="3FF63A93" w14:textId="77777777" w:rsidR="00C87EBC" w:rsidRPr="008828C4" w:rsidRDefault="00C87EBC" w:rsidP="00C87EBC">
      <w:pPr>
        <w:pStyle w:val="ListParagraph"/>
        <w:ind w:left="708"/>
        <w:jc w:val="both"/>
        <w:rPr>
          <w:rFonts w:ascii="Times New Roman" w:hAnsi="Times New Roman" w:cs="Times New Roman"/>
          <w:b/>
          <w:bCs/>
          <w:sz w:val="24"/>
          <w:szCs w:val="24"/>
        </w:rPr>
      </w:pPr>
    </w:p>
    <w:p w14:paraId="54D1FC10" w14:textId="50A739FD" w:rsidR="000777CC" w:rsidRDefault="00A45E64" w:rsidP="000777CC">
      <w:pPr>
        <w:pStyle w:val="ListParagraph"/>
        <w:jc w:val="both"/>
        <w:rPr>
          <w:rFonts w:ascii="Times New Roman" w:hAnsi="Times New Roman" w:cs="Times New Roman"/>
          <w:i/>
          <w:iCs/>
          <w:sz w:val="24"/>
          <w:szCs w:val="24"/>
        </w:rPr>
      </w:pPr>
      <w:r w:rsidRPr="008828C4">
        <w:rPr>
          <w:rFonts w:ascii="Times New Roman" w:hAnsi="Times New Roman" w:cs="Times New Roman"/>
          <w:i/>
          <w:iCs/>
          <w:sz w:val="24"/>
          <w:szCs w:val="24"/>
        </w:rPr>
        <w:t xml:space="preserve">S obzirom na </w:t>
      </w:r>
      <w:r w:rsidRPr="001317DE">
        <w:rPr>
          <w:rFonts w:ascii="Times New Roman" w:hAnsi="Times New Roman" w:cs="Times New Roman"/>
          <w:i/>
          <w:iCs/>
          <w:sz w:val="24"/>
          <w:szCs w:val="24"/>
        </w:rPr>
        <w:t xml:space="preserve">veličinu gospodarstva </w:t>
      </w:r>
      <w:r w:rsidR="006F3888" w:rsidRPr="001317DE">
        <w:rPr>
          <w:rFonts w:ascii="Times New Roman" w:hAnsi="Times New Roman" w:cs="Times New Roman"/>
          <w:i/>
          <w:iCs/>
          <w:sz w:val="24"/>
          <w:szCs w:val="24"/>
        </w:rPr>
        <w:t xml:space="preserve">Republike Hrvatske </w:t>
      </w:r>
      <w:r w:rsidRPr="001317DE">
        <w:rPr>
          <w:rFonts w:ascii="Times New Roman" w:hAnsi="Times New Roman" w:cs="Times New Roman"/>
          <w:i/>
          <w:iCs/>
          <w:sz w:val="24"/>
          <w:szCs w:val="24"/>
        </w:rPr>
        <w:t>i cilj postizanja</w:t>
      </w:r>
      <w:r w:rsidR="006F3888" w:rsidRPr="001317DE">
        <w:rPr>
          <w:rFonts w:ascii="Times New Roman" w:hAnsi="Times New Roman" w:cs="Times New Roman"/>
          <w:i/>
          <w:iCs/>
          <w:sz w:val="24"/>
          <w:szCs w:val="24"/>
        </w:rPr>
        <w:t xml:space="preserve"> </w:t>
      </w:r>
      <w:r w:rsidR="00C36C31" w:rsidRPr="001317DE">
        <w:rPr>
          <w:rFonts w:ascii="Times New Roman" w:hAnsi="Times New Roman" w:cs="Times New Roman"/>
          <w:i/>
          <w:iCs/>
          <w:sz w:val="24"/>
          <w:szCs w:val="24"/>
        </w:rPr>
        <w:t>klasifikacije tržišta u razvoju (</w:t>
      </w:r>
      <w:r w:rsidR="0043538A" w:rsidRPr="001317DE">
        <w:rPr>
          <w:rFonts w:ascii="Times New Roman" w:hAnsi="Times New Roman" w:cs="Times New Roman"/>
          <w:i/>
          <w:iCs/>
          <w:sz w:val="24"/>
          <w:szCs w:val="24"/>
        </w:rPr>
        <w:t>eng.</w:t>
      </w:r>
      <w:r w:rsidR="00B80BCD" w:rsidRPr="001317DE">
        <w:rPr>
          <w:rFonts w:ascii="Times New Roman" w:hAnsi="Times New Roman" w:cs="Times New Roman"/>
          <w:i/>
          <w:iCs/>
          <w:sz w:val="24"/>
          <w:szCs w:val="24"/>
        </w:rPr>
        <w:t xml:space="preserve"> </w:t>
      </w:r>
      <w:r w:rsidR="006F3888" w:rsidRPr="001317DE">
        <w:rPr>
          <w:rFonts w:ascii="Times New Roman" w:hAnsi="Times New Roman" w:cs="Times New Roman"/>
          <w:i/>
          <w:iCs/>
          <w:sz w:val="24"/>
          <w:szCs w:val="24"/>
        </w:rPr>
        <w:t>Emerging Market (EM</w:t>
      </w:r>
      <w:r w:rsidR="00497D93" w:rsidRPr="005F0396">
        <w:rPr>
          <w:rFonts w:ascii="Times New Roman" w:hAnsi="Times New Roman" w:cs="Times New Roman"/>
          <w:i/>
          <w:iCs/>
          <w:sz w:val="24"/>
          <w:szCs w:val="24"/>
        </w:rPr>
        <w:t>)</w:t>
      </w:r>
      <w:r w:rsidR="00B80BCD" w:rsidRPr="005F0396">
        <w:rPr>
          <w:rFonts w:ascii="Times New Roman" w:hAnsi="Times New Roman" w:cs="Times New Roman"/>
          <w:i/>
          <w:iCs/>
          <w:sz w:val="24"/>
          <w:szCs w:val="24"/>
        </w:rPr>
        <w:t xml:space="preserve">, </w:t>
      </w:r>
      <w:r w:rsidR="00BD52F6" w:rsidRPr="001317DE">
        <w:rPr>
          <w:rFonts w:ascii="Times New Roman" w:hAnsi="Times New Roman" w:cs="Times New Roman"/>
          <w:i/>
          <w:iCs/>
          <w:sz w:val="24"/>
          <w:szCs w:val="24"/>
        </w:rPr>
        <w:t>u daljnjem tekstu</w:t>
      </w:r>
      <w:r w:rsidR="00EA400D" w:rsidRPr="001317DE">
        <w:rPr>
          <w:rFonts w:ascii="Times New Roman" w:hAnsi="Times New Roman" w:cs="Times New Roman"/>
          <w:i/>
          <w:iCs/>
          <w:sz w:val="24"/>
          <w:szCs w:val="24"/>
        </w:rPr>
        <w:t>:</w:t>
      </w:r>
      <w:r w:rsidR="00BD52F6" w:rsidRPr="001317DE">
        <w:rPr>
          <w:rFonts w:ascii="Times New Roman" w:hAnsi="Times New Roman" w:cs="Times New Roman"/>
          <w:i/>
          <w:iCs/>
          <w:sz w:val="24"/>
          <w:szCs w:val="24"/>
        </w:rPr>
        <w:t xml:space="preserve"> </w:t>
      </w:r>
      <w:r w:rsidR="00BD52F6" w:rsidRPr="001317DE">
        <w:rPr>
          <w:rFonts w:ascii="Times New Roman" w:hAnsi="Times New Roman" w:cs="Times New Roman"/>
          <w:i/>
          <w:iCs/>
          <w:sz w:val="24"/>
          <w:szCs w:val="24"/>
        </w:rPr>
        <w:lastRenderedPageBreak/>
        <w:t>„EM klasifikacija“)</w:t>
      </w:r>
      <w:r w:rsidRPr="001317DE">
        <w:rPr>
          <w:rFonts w:ascii="Times New Roman" w:hAnsi="Times New Roman" w:cs="Times New Roman"/>
          <w:i/>
          <w:iCs/>
          <w:sz w:val="24"/>
          <w:szCs w:val="24"/>
        </w:rPr>
        <w:t xml:space="preserve">, </w:t>
      </w:r>
      <w:r w:rsidR="00327F4C" w:rsidRPr="001317DE">
        <w:rPr>
          <w:rFonts w:ascii="Times New Roman" w:hAnsi="Times New Roman" w:cs="Times New Roman"/>
          <w:i/>
          <w:iCs/>
          <w:sz w:val="24"/>
          <w:szCs w:val="24"/>
        </w:rPr>
        <w:t xml:space="preserve">potrebno je iskoristiti </w:t>
      </w:r>
      <w:r w:rsidR="0078293A" w:rsidRPr="001317DE">
        <w:rPr>
          <w:rFonts w:ascii="Times New Roman" w:hAnsi="Times New Roman" w:cs="Times New Roman"/>
          <w:i/>
          <w:iCs/>
          <w:sz w:val="24"/>
          <w:szCs w:val="24"/>
        </w:rPr>
        <w:t>pozitivn</w:t>
      </w:r>
      <w:r w:rsidR="00327F4C" w:rsidRPr="001317DE">
        <w:rPr>
          <w:rFonts w:ascii="Times New Roman" w:hAnsi="Times New Roman" w:cs="Times New Roman"/>
          <w:i/>
          <w:iCs/>
          <w:sz w:val="24"/>
          <w:szCs w:val="24"/>
        </w:rPr>
        <w:t>e</w:t>
      </w:r>
      <w:r w:rsidR="0078293A" w:rsidRPr="001317DE">
        <w:rPr>
          <w:rFonts w:ascii="Times New Roman" w:hAnsi="Times New Roman" w:cs="Times New Roman"/>
          <w:i/>
          <w:iCs/>
          <w:sz w:val="24"/>
          <w:szCs w:val="24"/>
        </w:rPr>
        <w:t xml:space="preserve"> tržišn</w:t>
      </w:r>
      <w:r w:rsidR="00327F4C" w:rsidRPr="001317DE">
        <w:rPr>
          <w:rFonts w:ascii="Times New Roman" w:hAnsi="Times New Roman" w:cs="Times New Roman"/>
          <w:i/>
          <w:iCs/>
          <w:sz w:val="24"/>
          <w:szCs w:val="24"/>
        </w:rPr>
        <w:t>e</w:t>
      </w:r>
      <w:r w:rsidR="0078293A" w:rsidRPr="001317DE">
        <w:rPr>
          <w:rFonts w:ascii="Times New Roman" w:hAnsi="Times New Roman" w:cs="Times New Roman"/>
          <w:i/>
          <w:iCs/>
          <w:sz w:val="24"/>
          <w:szCs w:val="24"/>
        </w:rPr>
        <w:t xml:space="preserve"> trendov</w:t>
      </w:r>
      <w:r w:rsidR="00327F4C" w:rsidRPr="001317DE">
        <w:rPr>
          <w:rFonts w:ascii="Times New Roman" w:hAnsi="Times New Roman" w:cs="Times New Roman"/>
          <w:i/>
          <w:iCs/>
          <w:sz w:val="24"/>
          <w:szCs w:val="24"/>
        </w:rPr>
        <w:t>e</w:t>
      </w:r>
      <w:r w:rsidR="0078293A" w:rsidRPr="001317DE">
        <w:rPr>
          <w:rFonts w:ascii="Times New Roman" w:hAnsi="Times New Roman" w:cs="Times New Roman"/>
          <w:i/>
          <w:iCs/>
          <w:sz w:val="24"/>
          <w:szCs w:val="24"/>
        </w:rPr>
        <w:t xml:space="preserve"> i perspektive </w:t>
      </w:r>
      <w:r w:rsidR="00327F4C" w:rsidRPr="001317DE">
        <w:rPr>
          <w:rFonts w:ascii="Times New Roman" w:hAnsi="Times New Roman" w:cs="Times New Roman"/>
          <w:i/>
          <w:iCs/>
          <w:sz w:val="24"/>
          <w:szCs w:val="24"/>
        </w:rPr>
        <w:t xml:space="preserve">za jačanje </w:t>
      </w:r>
      <w:r w:rsidR="0078293A" w:rsidRPr="001317DE">
        <w:rPr>
          <w:rFonts w:ascii="Times New Roman" w:hAnsi="Times New Roman" w:cs="Times New Roman"/>
          <w:i/>
          <w:iCs/>
          <w:sz w:val="24"/>
          <w:szCs w:val="24"/>
        </w:rPr>
        <w:t>pozicij</w:t>
      </w:r>
      <w:r w:rsidR="00327F4C" w:rsidRPr="001317DE">
        <w:rPr>
          <w:rFonts w:ascii="Times New Roman" w:hAnsi="Times New Roman" w:cs="Times New Roman"/>
          <w:i/>
          <w:iCs/>
          <w:sz w:val="24"/>
          <w:szCs w:val="24"/>
        </w:rPr>
        <w:t>e</w:t>
      </w:r>
      <w:r w:rsidR="00A601CE" w:rsidRPr="008828C4">
        <w:rPr>
          <w:rFonts w:ascii="Times New Roman" w:hAnsi="Times New Roman" w:cs="Times New Roman"/>
          <w:i/>
          <w:iCs/>
          <w:sz w:val="24"/>
          <w:szCs w:val="24"/>
        </w:rPr>
        <w:t xml:space="preserve"> Republike</w:t>
      </w:r>
      <w:r w:rsidR="0078293A" w:rsidRPr="008828C4">
        <w:rPr>
          <w:rFonts w:ascii="Times New Roman" w:hAnsi="Times New Roman" w:cs="Times New Roman"/>
          <w:i/>
          <w:iCs/>
          <w:sz w:val="24"/>
          <w:szCs w:val="24"/>
        </w:rPr>
        <w:t xml:space="preserve"> Hrvatske kao regionalnog financijskog središta</w:t>
      </w:r>
      <w:r w:rsidR="00C32662">
        <w:rPr>
          <w:rFonts w:ascii="Times New Roman" w:hAnsi="Times New Roman" w:cs="Times New Roman"/>
          <w:i/>
          <w:iCs/>
          <w:sz w:val="24"/>
          <w:szCs w:val="24"/>
        </w:rPr>
        <w:t>. Uz to, potrebno je</w:t>
      </w:r>
      <w:r w:rsidR="0078293A" w:rsidRPr="008828C4">
        <w:rPr>
          <w:rFonts w:ascii="Times New Roman" w:hAnsi="Times New Roman" w:cs="Times New Roman"/>
          <w:i/>
          <w:iCs/>
          <w:sz w:val="24"/>
          <w:szCs w:val="24"/>
        </w:rPr>
        <w:t xml:space="preserve"> </w:t>
      </w:r>
      <w:r w:rsidR="00C32662" w:rsidRPr="00106BA8">
        <w:rPr>
          <w:rFonts w:ascii="Times New Roman" w:hAnsi="Times New Roman" w:cs="Times New Roman"/>
          <w:i/>
          <w:iCs/>
          <w:sz w:val="24"/>
          <w:szCs w:val="24"/>
        </w:rPr>
        <w:t>koo</w:t>
      </w:r>
      <w:r w:rsidR="00C32662">
        <w:rPr>
          <w:rFonts w:ascii="Times New Roman" w:hAnsi="Times New Roman" w:cs="Times New Roman"/>
          <w:i/>
          <w:iCs/>
          <w:sz w:val="24"/>
          <w:szCs w:val="24"/>
        </w:rPr>
        <w:t>rdinirati</w:t>
      </w:r>
      <w:r w:rsidR="00C32662" w:rsidRPr="008828C4">
        <w:rPr>
          <w:rFonts w:ascii="Times New Roman" w:hAnsi="Times New Roman" w:cs="Times New Roman"/>
          <w:i/>
          <w:iCs/>
          <w:sz w:val="24"/>
          <w:szCs w:val="24"/>
        </w:rPr>
        <w:t xml:space="preserve"> inicijativ</w:t>
      </w:r>
      <w:r w:rsidR="00C32662">
        <w:rPr>
          <w:rFonts w:ascii="Times New Roman" w:hAnsi="Times New Roman" w:cs="Times New Roman"/>
          <w:i/>
          <w:iCs/>
          <w:sz w:val="24"/>
          <w:szCs w:val="24"/>
        </w:rPr>
        <w:t>e</w:t>
      </w:r>
      <w:r w:rsidR="00C32662" w:rsidRPr="008828C4">
        <w:rPr>
          <w:rFonts w:ascii="Times New Roman" w:hAnsi="Times New Roman" w:cs="Times New Roman"/>
          <w:i/>
          <w:iCs/>
          <w:sz w:val="24"/>
          <w:szCs w:val="24"/>
        </w:rPr>
        <w:t xml:space="preserve"> </w:t>
      </w:r>
      <w:r w:rsidR="0078293A" w:rsidRPr="008828C4">
        <w:rPr>
          <w:rFonts w:ascii="Times New Roman" w:hAnsi="Times New Roman" w:cs="Times New Roman"/>
          <w:i/>
          <w:iCs/>
          <w:sz w:val="24"/>
          <w:szCs w:val="24"/>
        </w:rPr>
        <w:t xml:space="preserve">s </w:t>
      </w:r>
      <w:r w:rsidR="003C5579" w:rsidRPr="008828C4">
        <w:rPr>
          <w:rFonts w:ascii="Times New Roman" w:hAnsi="Times New Roman" w:cs="Times New Roman"/>
          <w:i/>
          <w:iCs/>
          <w:sz w:val="24"/>
          <w:szCs w:val="24"/>
        </w:rPr>
        <w:t>držav</w:t>
      </w:r>
      <w:r w:rsidR="0078293A" w:rsidRPr="008828C4">
        <w:rPr>
          <w:rFonts w:ascii="Times New Roman" w:hAnsi="Times New Roman" w:cs="Times New Roman"/>
          <w:i/>
          <w:iCs/>
          <w:sz w:val="24"/>
          <w:szCs w:val="24"/>
        </w:rPr>
        <w:t xml:space="preserve">ama </w:t>
      </w:r>
      <w:r w:rsidR="00804AC7">
        <w:rPr>
          <w:rFonts w:ascii="Times New Roman" w:hAnsi="Times New Roman" w:cs="Times New Roman"/>
          <w:i/>
          <w:iCs/>
          <w:sz w:val="24"/>
          <w:szCs w:val="24"/>
        </w:rPr>
        <w:t xml:space="preserve">u </w:t>
      </w:r>
      <w:r w:rsidR="0078293A" w:rsidRPr="008828C4">
        <w:rPr>
          <w:rFonts w:ascii="Times New Roman" w:hAnsi="Times New Roman" w:cs="Times New Roman"/>
          <w:i/>
          <w:iCs/>
          <w:sz w:val="24"/>
          <w:szCs w:val="24"/>
        </w:rPr>
        <w:t>regij</w:t>
      </w:r>
      <w:r w:rsidR="00804AC7">
        <w:rPr>
          <w:rFonts w:ascii="Times New Roman" w:hAnsi="Times New Roman" w:cs="Times New Roman"/>
          <w:i/>
          <w:iCs/>
          <w:sz w:val="24"/>
          <w:szCs w:val="24"/>
        </w:rPr>
        <w:t>i</w:t>
      </w:r>
      <w:r w:rsidR="0078293A" w:rsidRPr="008828C4">
        <w:rPr>
          <w:rFonts w:ascii="Times New Roman" w:hAnsi="Times New Roman" w:cs="Times New Roman"/>
          <w:i/>
          <w:iCs/>
          <w:sz w:val="24"/>
          <w:szCs w:val="24"/>
        </w:rPr>
        <w:t xml:space="preserve"> u zajedničkom ostvarivanju </w:t>
      </w:r>
      <w:r w:rsidR="00BD52F6" w:rsidRPr="008828C4">
        <w:rPr>
          <w:rFonts w:ascii="Times New Roman" w:hAnsi="Times New Roman" w:cs="Times New Roman"/>
          <w:i/>
          <w:iCs/>
          <w:sz w:val="24"/>
          <w:szCs w:val="24"/>
        </w:rPr>
        <w:t>EM</w:t>
      </w:r>
      <w:r w:rsidR="00C1184A" w:rsidRPr="008828C4">
        <w:rPr>
          <w:rFonts w:ascii="Times New Roman" w:hAnsi="Times New Roman" w:cs="Times New Roman"/>
          <w:i/>
          <w:iCs/>
          <w:sz w:val="24"/>
          <w:szCs w:val="24"/>
        </w:rPr>
        <w:t xml:space="preserve"> </w:t>
      </w:r>
      <w:r w:rsidR="004873BF" w:rsidRPr="008828C4">
        <w:rPr>
          <w:rFonts w:ascii="Times New Roman" w:hAnsi="Times New Roman" w:cs="Times New Roman"/>
          <w:i/>
          <w:iCs/>
          <w:sz w:val="24"/>
          <w:szCs w:val="24"/>
        </w:rPr>
        <w:t>klasifikacije</w:t>
      </w:r>
      <w:r w:rsidR="0078293A" w:rsidRPr="008828C4">
        <w:rPr>
          <w:rFonts w:ascii="Times New Roman" w:hAnsi="Times New Roman" w:cs="Times New Roman"/>
          <w:i/>
          <w:iCs/>
          <w:sz w:val="24"/>
          <w:szCs w:val="24"/>
        </w:rPr>
        <w:t>.</w:t>
      </w:r>
      <w:r w:rsidR="000777CC" w:rsidRPr="008828C4">
        <w:rPr>
          <w:rFonts w:ascii="Times New Roman" w:hAnsi="Times New Roman" w:cs="Times New Roman"/>
          <w:i/>
          <w:iCs/>
          <w:sz w:val="24"/>
          <w:szCs w:val="24"/>
        </w:rPr>
        <w:t xml:space="preserve"> </w:t>
      </w:r>
      <w:r w:rsidR="00C4041B" w:rsidRPr="008828C4">
        <w:rPr>
          <w:rFonts w:ascii="Times New Roman" w:hAnsi="Times New Roman" w:cs="Times New Roman"/>
          <w:i/>
          <w:iCs/>
          <w:sz w:val="24"/>
          <w:szCs w:val="24"/>
        </w:rPr>
        <w:t>R</w:t>
      </w:r>
      <w:r w:rsidR="000777CC" w:rsidRPr="008828C4">
        <w:rPr>
          <w:rFonts w:ascii="Times New Roman" w:hAnsi="Times New Roman" w:cs="Times New Roman"/>
          <w:i/>
          <w:iCs/>
          <w:sz w:val="24"/>
          <w:szCs w:val="24"/>
        </w:rPr>
        <w:t>azmatranje opcija regionalnog proširenja tržišta</w:t>
      </w:r>
      <w:r w:rsidR="00C4041B" w:rsidRPr="008828C4">
        <w:rPr>
          <w:rFonts w:ascii="Times New Roman" w:hAnsi="Times New Roman" w:cs="Times New Roman"/>
          <w:i/>
          <w:iCs/>
          <w:sz w:val="24"/>
          <w:szCs w:val="24"/>
        </w:rPr>
        <w:t xml:space="preserve"> uključuje i mogućnost </w:t>
      </w:r>
      <w:r w:rsidR="000777CC" w:rsidRPr="008828C4">
        <w:rPr>
          <w:rFonts w:ascii="Times New Roman" w:hAnsi="Times New Roman" w:cs="Times New Roman"/>
          <w:i/>
          <w:iCs/>
          <w:sz w:val="24"/>
          <w:szCs w:val="24"/>
        </w:rPr>
        <w:t>uspostavljanj</w:t>
      </w:r>
      <w:r w:rsidR="00C4041B" w:rsidRPr="008828C4">
        <w:rPr>
          <w:rFonts w:ascii="Times New Roman" w:hAnsi="Times New Roman" w:cs="Times New Roman"/>
          <w:i/>
          <w:iCs/>
          <w:sz w:val="24"/>
          <w:szCs w:val="24"/>
        </w:rPr>
        <w:t>a</w:t>
      </w:r>
      <w:r w:rsidR="000777CC" w:rsidRPr="008828C4">
        <w:rPr>
          <w:rFonts w:ascii="Times New Roman" w:hAnsi="Times New Roman" w:cs="Times New Roman"/>
          <w:i/>
          <w:iCs/>
          <w:sz w:val="24"/>
          <w:szCs w:val="24"/>
        </w:rPr>
        <w:t xml:space="preserve"> poveznica s međunarodnim središnjim depozitorijima vrijednosnih </w:t>
      </w:r>
      <w:r w:rsidR="000777CC" w:rsidRPr="00CD41A7">
        <w:rPr>
          <w:rFonts w:ascii="Times New Roman" w:hAnsi="Times New Roman" w:cs="Times New Roman"/>
          <w:i/>
          <w:iCs/>
          <w:sz w:val="24"/>
          <w:szCs w:val="24"/>
        </w:rPr>
        <w:t>papira</w:t>
      </w:r>
      <w:r w:rsidR="00C32662">
        <w:rPr>
          <w:rFonts w:ascii="Times New Roman" w:hAnsi="Times New Roman" w:cs="Times New Roman"/>
          <w:i/>
          <w:iCs/>
          <w:sz w:val="24"/>
          <w:szCs w:val="24"/>
        </w:rPr>
        <w:t xml:space="preserve"> </w:t>
      </w:r>
      <w:r w:rsidR="00106BA8">
        <w:rPr>
          <w:rFonts w:ascii="Times New Roman" w:hAnsi="Times New Roman" w:cs="Times New Roman"/>
          <w:i/>
          <w:iCs/>
          <w:sz w:val="24"/>
          <w:szCs w:val="24"/>
        </w:rPr>
        <w:t>t</w:t>
      </w:r>
      <w:r w:rsidR="00C32662">
        <w:rPr>
          <w:rFonts w:ascii="Times New Roman" w:hAnsi="Times New Roman" w:cs="Times New Roman"/>
          <w:i/>
          <w:iCs/>
          <w:sz w:val="24"/>
          <w:szCs w:val="24"/>
        </w:rPr>
        <w:t xml:space="preserve">e </w:t>
      </w:r>
      <w:r w:rsidR="00C4041B" w:rsidRPr="008828C4">
        <w:rPr>
          <w:rFonts w:ascii="Times New Roman" w:hAnsi="Times New Roman" w:cs="Times New Roman"/>
          <w:i/>
          <w:iCs/>
          <w:sz w:val="24"/>
          <w:szCs w:val="24"/>
        </w:rPr>
        <w:t xml:space="preserve">pozicioniranje </w:t>
      </w:r>
      <w:r w:rsidR="009774C5">
        <w:rPr>
          <w:rFonts w:ascii="Times New Roman" w:hAnsi="Times New Roman" w:cs="Times New Roman"/>
          <w:i/>
          <w:iCs/>
          <w:sz w:val="24"/>
          <w:szCs w:val="24"/>
        </w:rPr>
        <w:t xml:space="preserve">Republike Hrvatske </w:t>
      </w:r>
      <w:r w:rsidR="00C4041B" w:rsidRPr="008828C4">
        <w:rPr>
          <w:rFonts w:ascii="Times New Roman" w:hAnsi="Times New Roman" w:cs="Times New Roman"/>
          <w:i/>
          <w:iCs/>
          <w:sz w:val="24"/>
          <w:szCs w:val="24"/>
        </w:rPr>
        <w:t xml:space="preserve">kao središnjeg regionalnog mjesta </w:t>
      </w:r>
      <w:r w:rsidR="0032033B">
        <w:rPr>
          <w:rFonts w:ascii="Times New Roman" w:hAnsi="Times New Roman" w:cs="Times New Roman"/>
          <w:i/>
          <w:iCs/>
          <w:sz w:val="24"/>
          <w:szCs w:val="24"/>
        </w:rPr>
        <w:t>fondova kojima se trguje na burzi (eng</w:t>
      </w:r>
      <w:r w:rsidR="00153B8B">
        <w:rPr>
          <w:rFonts w:ascii="Times New Roman" w:hAnsi="Times New Roman" w:cs="Times New Roman"/>
          <w:i/>
          <w:iCs/>
          <w:sz w:val="24"/>
          <w:szCs w:val="24"/>
        </w:rPr>
        <w:t>l</w:t>
      </w:r>
      <w:r w:rsidR="0032033B">
        <w:rPr>
          <w:rFonts w:ascii="Times New Roman" w:hAnsi="Times New Roman" w:cs="Times New Roman"/>
          <w:i/>
          <w:iCs/>
          <w:sz w:val="24"/>
          <w:szCs w:val="24"/>
        </w:rPr>
        <w:t xml:space="preserve">. exchanged-traded fund) (u daljnjem </w:t>
      </w:r>
      <w:r w:rsidR="0032033B" w:rsidRPr="001317DE">
        <w:rPr>
          <w:rFonts w:ascii="Times New Roman" w:hAnsi="Times New Roman" w:cs="Times New Roman"/>
          <w:i/>
          <w:iCs/>
          <w:sz w:val="24"/>
          <w:szCs w:val="24"/>
        </w:rPr>
        <w:t xml:space="preserve">tekstu: </w:t>
      </w:r>
      <w:r w:rsidR="00C4041B" w:rsidRPr="001317DE">
        <w:rPr>
          <w:rFonts w:ascii="Times New Roman" w:hAnsi="Times New Roman" w:cs="Times New Roman"/>
          <w:i/>
          <w:iCs/>
          <w:sz w:val="24"/>
          <w:szCs w:val="24"/>
        </w:rPr>
        <w:t>ETF</w:t>
      </w:r>
      <w:r w:rsidR="0032033B" w:rsidRPr="005F0396">
        <w:rPr>
          <w:rFonts w:ascii="Times New Roman" w:hAnsi="Times New Roman" w:cs="Times New Roman"/>
          <w:i/>
          <w:iCs/>
          <w:sz w:val="24"/>
          <w:szCs w:val="24"/>
        </w:rPr>
        <w:t>)</w:t>
      </w:r>
      <w:r w:rsidR="00C4041B" w:rsidRPr="001317DE">
        <w:rPr>
          <w:rFonts w:ascii="Times New Roman" w:hAnsi="Times New Roman" w:cs="Times New Roman"/>
          <w:i/>
          <w:iCs/>
          <w:sz w:val="24"/>
          <w:szCs w:val="24"/>
        </w:rPr>
        <w:t>.</w:t>
      </w:r>
    </w:p>
    <w:p w14:paraId="64C0C048" w14:textId="77777777" w:rsidR="00ED4748" w:rsidRDefault="00ED4748" w:rsidP="000777CC">
      <w:pPr>
        <w:pStyle w:val="ListParagraph"/>
        <w:jc w:val="both"/>
        <w:rPr>
          <w:rFonts w:ascii="Times New Roman" w:hAnsi="Times New Roman" w:cs="Times New Roman"/>
          <w:b/>
          <w:bCs/>
          <w:sz w:val="24"/>
          <w:szCs w:val="24"/>
        </w:rPr>
      </w:pPr>
    </w:p>
    <w:p w14:paraId="0020B31C" w14:textId="77777777" w:rsidR="003A6DFA" w:rsidRPr="008828C4" w:rsidRDefault="003A6DFA" w:rsidP="000777CC">
      <w:pPr>
        <w:pStyle w:val="ListParagraph"/>
        <w:jc w:val="both"/>
        <w:rPr>
          <w:rFonts w:ascii="Times New Roman" w:hAnsi="Times New Roman" w:cs="Times New Roman"/>
          <w:b/>
          <w:bCs/>
          <w:sz w:val="24"/>
          <w:szCs w:val="24"/>
        </w:rPr>
      </w:pPr>
    </w:p>
    <w:p w14:paraId="7247610E" w14:textId="77777777" w:rsidR="00C87EBC" w:rsidRPr="008828C4" w:rsidRDefault="00C87EBC" w:rsidP="00C87EBC">
      <w:pPr>
        <w:pStyle w:val="ListParagraph"/>
        <w:ind w:left="708"/>
        <w:jc w:val="both"/>
        <w:rPr>
          <w:rFonts w:ascii="Times New Roman" w:hAnsi="Times New Roman" w:cs="Times New Roman"/>
          <w:i/>
          <w:iCs/>
          <w:sz w:val="24"/>
          <w:szCs w:val="24"/>
        </w:rPr>
      </w:pPr>
    </w:p>
    <w:p w14:paraId="5858E2B9" w14:textId="37758D5C" w:rsidR="008B204B" w:rsidRPr="008828C4" w:rsidRDefault="00C87EBC" w:rsidP="008B204B">
      <w:pPr>
        <w:pStyle w:val="ListParagraph"/>
        <w:numPr>
          <w:ilvl w:val="0"/>
          <w:numId w:val="22"/>
        </w:numPr>
        <w:jc w:val="both"/>
        <w:rPr>
          <w:rFonts w:ascii="Times New Roman" w:hAnsi="Times New Roman" w:cs="Times New Roman"/>
          <w:b/>
          <w:bCs/>
          <w:sz w:val="24"/>
          <w:szCs w:val="24"/>
        </w:rPr>
      </w:pPr>
      <w:r w:rsidRPr="008828C4">
        <w:rPr>
          <w:rFonts w:ascii="Times New Roman" w:hAnsi="Times New Roman" w:cs="Times New Roman"/>
          <w:b/>
          <w:bCs/>
          <w:sz w:val="24"/>
          <w:szCs w:val="24"/>
        </w:rPr>
        <w:t>Digitalizacija tržišta kapitala</w:t>
      </w:r>
    </w:p>
    <w:p w14:paraId="05362730" w14:textId="51A12D14" w:rsidR="00B834E6" w:rsidRPr="008828C4" w:rsidRDefault="007D0EFC" w:rsidP="00B834E6">
      <w:pPr>
        <w:ind w:left="708"/>
        <w:jc w:val="both"/>
        <w:rPr>
          <w:rFonts w:ascii="Times New Roman" w:hAnsi="Times New Roman" w:cs="Times New Roman"/>
          <w:i/>
          <w:iCs/>
          <w:sz w:val="24"/>
          <w:szCs w:val="24"/>
        </w:rPr>
      </w:pPr>
      <w:r w:rsidRPr="008828C4">
        <w:rPr>
          <w:rFonts w:ascii="Times New Roman" w:hAnsi="Times New Roman" w:cs="Times New Roman"/>
          <w:i/>
          <w:iCs/>
          <w:sz w:val="24"/>
          <w:szCs w:val="24"/>
        </w:rPr>
        <w:t xml:space="preserve">Osiguravanje odgovarajućih digitalnih rješenja i izvora informacija </w:t>
      </w:r>
      <w:r w:rsidR="00327F4C">
        <w:rPr>
          <w:rFonts w:ascii="Times New Roman" w:hAnsi="Times New Roman" w:cs="Times New Roman"/>
          <w:i/>
          <w:iCs/>
          <w:sz w:val="24"/>
          <w:szCs w:val="24"/>
        </w:rPr>
        <w:t xml:space="preserve">ključno je za omogućavanje </w:t>
      </w:r>
      <w:r w:rsidRPr="008828C4">
        <w:rPr>
          <w:rFonts w:ascii="Times New Roman" w:hAnsi="Times New Roman" w:cs="Times New Roman"/>
          <w:i/>
          <w:iCs/>
          <w:sz w:val="24"/>
          <w:szCs w:val="24"/>
        </w:rPr>
        <w:t>lakš</w:t>
      </w:r>
      <w:r w:rsidR="00327F4C">
        <w:rPr>
          <w:rFonts w:ascii="Times New Roman" w:hAnsi="Times New Roman" w:cs="Times New Roman"/>
          <w:i/>
          <w:iCs/>
          <w:sz w:val="24"/>
          <w:szCs w:val="24"/>
        </w:rPr>
        <w:t>eg</w:t>
      </w:r>
      <w:r w:rsidRPr="008828C4">
        <w:rPr>
          <w:rFonts w:ascii="Times New Roman" w:hAnsi="Times New Roman" w:cs="Times New Roman"/>
          <w:i/>
          <w:iCs/>
          <w:sz w:val="24"/>
          <w:szCs w:val="24"/>
        </w:rPr>
        <w:t xml:space="preserve"> pristup</w:t>
      </w:r>
      <w:r w:rsidR="00327F4C">
        <w:rPr>
          <w:rFonts w:ascii="Times New Roman" w:hAnsi="Times New Roman" w:cs="Times New Roman"/>
          <w:i/>
          <w:iCs/>
          <w:sz w:val="24"/>
          <w:szCs w:val="24"/>
        </w:rPr>
        <w:t>a</w:t>
      </w:r>
      <w:r w:rsidRPr="008828C4">
        <w:rPr>
          <w:rFonts w:ascii="Times New Roman" w:hAnsi="Times New Roman" w:cs="Times New Roman"/>
          <w:i/>
          <w:iCs/>
          <w:sz w:val="24"/>
          <w:szCs w:val="24"/>
        </w:rPr>
        <w:t xml:space="preserve"> i </w:t>
      </w:r>
      <w:r w:rsidR="00C32662" w:rsidRPr="008828C4">
        <w:rPr>
          <w:rFonts w:ascii="Times New Roman" w:hAnsi="Times New Roman" w:cs="Times New Roman"/>
          <w:i/>
          <w:iCs/>
          <w:sz w:val="24"/>
          <w:szCs w:val="24"/>
        </w:rPr>
        <w:t>pojednostavlje</w:t>
      </w:r>
      <w:r w:rsidR="00C32662">
        <w:rPr>
          <w:rFonts w:ascii="Times New Roman" w:hAnsi="Times New Roman" w:cs="Times New Roman"/>
          <w:i/>
          <w:iCs/>
          <w:sz w:val="24"/>
          <w:szCs w:val="24"/>
        </w:rPr>
        <w:t>nje</w:t>
      </w:r>
      <w:r w:rsidR="00C32662" w:rsidRPr="008828C4">
        <w:rPr>
          <w:rFonts w:ascii="Times New Roman" w:hAnsi="Times New Roman" w:cs="Times New Roman"/>
          <w:i/>
          <w:iCs/>
          <w:sz w:val="24"/>
          <w:szCs w:val="24"/>
        </w:rPr>
        <w:t xml:space="preserve"> </w:t>
      </w:r>
      <w:r w:rsidRPr="008828C4">
        <w:rPr>
          <w:rFonts w:ascii="Times New Roman" w:hAnsi="Times New Roman" w:cs="Times New Roman"/>
          <w:i/>
          <w:iCs/>
          <w:sz w:val="24"/>
          <w:szCs w:val="24"/>
        </w:rPr>
        <w:t>proces</w:t>
      </w:r>
      <w:r w:rsidR="00327F4C">
        <w:rPr>
          <w:rFonts w:ascii="Times New Roman" w:hAnsi="Times New Roman" w:cs="Times New Roman"/>
          <w:i/>
          <w:iCs/>
          <w:sz w:val="24"/>
          <w:szCs w:val="24"/>
        </w:rPr>
        <w:t>a, što će dodatno potaknuti razvoj</w:t>
      </w:r>
      <w:r w:rsidRPr="008828C4">
        <w:rPr>
          <w:rFonts w:ascii="Times New Roman" w:hAnsi="Times New Roman" w:cs="Times New Roman"/>
          <w:i/>
          <w:iCs/>
          <w:sz w:val="24"/>
          <w:szCs w:val="24"/>
        </w:rPr>
        <w:t xml:space="preserve"> tržišta</w:t>
      </w:r>
      <w:r w:rsidR="00931AE6">
        <w:rPr>
          <w:rFonts w:ascii="Times New Roman" w:hAnsi="Times New Roman" w:cs="Times New Roman"/>
          <w:i/>
          <w:iCs/>
          <w:sz w:val="24"/>
          <w:szCs w:val="24"/>
        </w:rPr>
        <w:t xml:space="preserve"> kapitala</w:t>
      </w:r>
      <w:r w:rsidRPr="008828C4">
        <w:rPr>
          <w:rFonts w:ascii="Times New Roman" w:hAnsi="Times New Roman" w:cs="Times New Roman"/>
          <w:i/>
          <w:iCs/>
          <w:sz w:val="24"/>
          <w:szCs w:val="24"/>
        </w:rPr>
        <w:t xml:space="preserve"> u kontekstu sveukupne digitalizacije. </w:t>
      </w:r>
      <w:r w:rsidR="00E32004">
        <w:rPr>
          <w:rFonts w:ascii="Times New Roman" w:hAnsi="Times New Roman" w:cs="Times New Roman"/>
          <w:i/>
          <w:iCs/>
          <w:sz w:val="24"/>
          <w:szCs w:val="24"/>
        </w:rPr>
        <w:t>Uz to, d</w:t>
      </w:r>
      <w:r w:rsidR="00E32004" w:rsidRPr="00E32004">
        <w:rPr>
          <w:rFonts w:ascii="Times New Roman" w:hAnsi="Times New Roman" w:cs="Times New Roman"/>
          <w:i/>
          <w:iCs/>
          <w:sz w:val="24"/>
          <w:szCs w:val="24"/>
        </w:rPr>
        <w:t xml:space="preserve">igitalni alati </w:t>
      </w:r>
      <w:r w:rsidR="00E32004">
        <w:rPr>
          <w:rFonts w:ascii="Times New Roman" w:hAnsi="Times New Roman" w:cs="Times New Roman"/>
          <w:i/>
          <w:iCs/>
          <w:sz w:val="24"/>
          <w:szCs w:val="24"/>
        </w:rPr>
        <w:t xml:space="preserve">dodatno će </w:t>
      </w:r>
      <w:r w:rsidR="00E32004" w:rsidRPr="00E32004">
        <w:rPr>
          <w:rFonts w:ascii="Times New Roman" w:hAnsi="Times New Roman" w:cs="Times New Roman"/>
          <w:i/>
          <w:iCs/>
          <w:sz w:val="24"/>
          <w:szCs w:val="24"/>
        </w:rPr>
        <w:t>optimizira</w:t>
      </w:r>
      <w:r w:rsidR="00E32004">
        <w:rPr>
          <w:rFonts w:ascii="Times New Roman" w:hAnsi="Times New Roman" w:cs="Times New Roman"/>
          <w:i/>
          <w:iCs/>
          <w:sz w:val="24"/>
          <w:szCs w:val="24"/>
        </w:rPr>
        <w:t>ti</w:t>
      </w:r>
      <w:r w:rsidR="00E32004" w:rsidRPr="00E32004">
        <w:rPr>
          <w:rFonts w:ascii="Times New Roman" w:hAnsi="Times New Roman" w:cs="Times New Roman"/>
          <w:i/>
          <w:iCs/>
          <w:sz w:val="24"/>
          <w:szCs w:val="24"/>
        </w:rPr>
        <w:t xml:space="preserve"> burzovne procese, poveć</w:t>
      </w:r>
      <w:r w:rsidR="00CE0AB0">
        <w:rPr>
          <w:rFonts w:ascii="Times New Roman" w:hAnsi="Times New Roman" w:cs="Times New Roman"/>
          <w:i/>
          <w:iCs/>
          <w:sz w:val="24"/>
          <w:szCs w:val="24"/>
        </w:rPr>
        <w:t>ati</w:t>
      </w:r>
      <w:r w:rsidR="00E32004" w:rsidRPr="00E32004">
        <w:rPr>
          <w:rFonts w:ascii="Times New Roman" w:hAnsi="Times New Roman" w:cs="Times New Roman"/>
          <w:i/>
          <w:iCs/>
          <w:sz w:val="24"/>
          <w:szCs w:val="24"/>
        </w:rPr>
        <w:t xml:space="preserve"> transparentnost</w:t>
      </w:r>
      <w:r w:rsidR="00E32004">
        <w:rPr>
          <w:rFonts w:ascii="Times New Roman" w:hAnsi="Times New Roman" w:cs="Times New Roman"/>
          <w:i/>
          <w:iCs/>
          <w:sz w:val="24"/>
          <w:szCs w:val="24"/>
        </w:rPr>
        <w:t xml:space="preserve"> te</w:t>
      </w:r>
      <w:r w:rsidR="00E32004" w:rsidRPr="00E32004">
        <w:rPr>
          <w:rFonts w:ascii="Times New Roman" w:hAnsi="Times New Roman" w:cs="Times New Roman"/>
          <w:i/>
          <w:iCs/>
          <w:sz w:val="24"/>
          <w:szCs w:val="24"/>
        </w:rPr>
        <w:t xml:space="preserve"> smanj</w:t>
      </w:r>
      <w:r w:rsidR="00E32004">
        <w:rPr>
          <w:rFonts w:ascii="Times New Roman" w:hAnsi="Times New Roman" w:cs="Times New Roman"/>
          <w:i/>
          <w:iCs/>
          <w:sz w:val="24"/>
          <w:szCs w:val="24"/>
        </w:rPr>
        <w:t>iti</w:t>
      </w:r>
      <w:r w:rsidR="00E32004" w:rsidRPr="00E32004">
        <w:rPr>
          <w:rFonts w:ascii="Times New Roman" w:hAnsi="Times New Roman" w:cs="Times New Roman"/>
          <w:i/>
          <w:iCs/>
          <w:sz w:val="24"/>
          <w:szCs w:val="24"/>
        </w:rPr>
        <w:t xml:space="preserve"> potrebu za fizičkom dokumentacijom</w:t>
      </w:r>
      <w:r w:rsidR="00E32004">
        <w:rPr>
          <w:rFonts w:ascii="Times New Roman" w:hAnsi="Times New Roman" w:cs="Times New Roman"/>
          <w:i/>
          <w:iCs/>
          <w:sz w:val="24"/>
          <w:szCs w:val="24"/>
        </w:rPr>
        <w:t xml:space="preserve">. </w:t>
      </w:r>
      <w:r w:rsidRPr="008828C4">
        <w:rPr>
          <w:rFonts w:ascii="Times New Roman" w:hAnsi="Times New Roman" w:cs="Times New Roman"/>
          <w:i/>
          <w:iCs/>
          <w:sz w:val="24"/>
          <w:szCs w:val="24"/>
        </w:rPr>
        <w:t xml:space="preserve">Jedinstvena digitalna točka pristupa informacijama za regionalne sudionike </w:t>
      </w:r>
      <w:r w:rsidR="00804AC7">
        <w:rPr>
          <w:rFonts w:ascii="Times New Roman" w:hAnsi="Times New Roman" w:cs="Times New Roman"/>
          <w:i/>
          <w:iCs/>
          <w:sz w:val="24"/>
          <w:szCs w:val="24"/>
        </w:rPr>
        <w:t>omogućit</w:t>
      </w:r>
      <w:r w:rsidR="00804AC7" w:rsidRPr="008828C4">
        <w:rPr>
          <w:rFonts w:ascii="Times New Roman" w:hAnsi="Times New Roman" w:cs="Times New Roman"/>
          <w:i/>
          <w:iCs/>
          <w:sz w:val="24"/>
          <w:szCs w:val="24"/>
        </w:rPr>
        <w:t xml:space="preserve"> </w:t>
      </w:r>
      <w:r w:rsidRPr="008828C4">
        <w:rPr>
          <w:rFonts w:ascii="Times New Roman" w:hAnsi="Times New Roman" w:cs="Times New Roman"/>
          <w:i/>
          <w:iCs/>
          <w:sz w:val="24"/>
          <w:szCs w:val="24"/>
        </w:rPr>
        <w:t xml:space="preserve">će privlačenje </w:t>
      </w:r>
      <w:r w:rsidR="00841BC7" w:rsidRPr="008828C4">
        <w:rPr>
          <w:rFonts w:ascii="Times New Roman" w:hAnsi="Times New Roman" w:cs="Times New Roman"/>
          <w:i/>
          <w:iCs/>
          <w:sz w:val="24"/>
          <w:szCs w:val="24"/>
        </w:rPr>
        <w:t>institucionalnih</w:t>
      </w:r>
      <w:r w:rsidRPr="008828C4">
        <w:rPr>
          <w:rFonts w:ascii="Times New Roman" w:hAnsi="Times New Roman" w:cs="Times New Roman"/>
          <w:i/>
          <w:iCs/>
          <w:sz w:val="24"/>
          <w:szCs w:val="24"/>
        </w:rPr>
        <w:t xml:space="preserve"> i malih ulaga</w:t>
      </w:r>
      <w:r w:rsidR="007910FB">
        <w:rPr>
          <w:rFonts w:ascii="Times New Roman" w:hAnsi="Times New Roman" w:cs="Times New Roman"/>
          <w:i/>
          <w:iCs/>
          <w:sz w:val="24"/>
          <w:szCs w:val="24"/>
        </w:rPr>
        <w:t>telja</w:t>
      </w:r>
      <w:r w:rsidR="00626DCC" w:rsidRPr="008828C4">
        <w:rPr>
          <w:rFonts w:ascii="Times New Roman" w:hAnsi="Times New Roman" w:cs="Times New Roman"/>
          <w:i/>
          <w:iCs/>
          <w:sz w:val="24"/>
          <w:szCs w:val="24"/>
        </w:rPr>
        <w:t>.</w:t>
      </w:r>
    </w:p>
    <w:p w14:paraId="64FEBEA7" w14:textId="1414EBAC" w:rsidR="008B204B" w:rsidRPr="008828C4" w:rsidRDefault="0076228C" w:rsidP="008B204B">
      <w:pPr>
        <w:pStyle w:val="ListParagraph"/>
        <w:numPr>
          <w:ilvl w:val="0"/>
          <w:numId w:val="22"/>
        </w:numPr>
        <w:jc w:val="both"/>
        <w:rPr>
          <w:rFonts w:ascii="Times New Roman" w:hAnsi="Times New Roman" w:cs="Times New Roman"/>
          <w:b/>
          <w:bCs/>
          <w:sz w:val="24"/>
          <w:szCs w:val="24"/>
        </w:rPr>
      </w:pPr>
      <w:r w:rsidRPr="008828C4">
        <w:rPr>
          <w:rFonts w:ascii="Times New Roman" w:hAnsi="Times New Roman" w:cs="Times New Roman"/>
          <w:b/>
          <w:bCs/>
          <w:sz w:val="24"/>
          <w:szCs w:val="24"/>
        </w:rPr>
        <w:t>Unaprjeđenje korporativnog upravljanja</w:t>
      </w:r>
      <w:r w:rsidR="000E76C5" w:rsidRPr="008828C4">
        <w:rPr>
          <w:rFonts w:ascii="Times New Roman" w:hAnsi="Times New Roman" w:cs="Times New Roman"/>
          <w:b/>
          <w:bCs/>
          <w:sz w:val="24"/>
          <w:szCs w:val="24"/>
        </w:rPr>
        <w:t xml:space="preserve"> u </w:t>
      </w:r>
      <w:r w:rsidR="0040522F" w:rsidRPr="00CD41A7">
        <w:rPr>
          <w:rFonts w:ascii="Times New Roman" w:hAnsi="Times New Roman" w:cs="Times New Roman"/>
          <w:b/>
          <w:bCs/>
          <w:sz w:val="24"/>
          <w:szCs w:val="24"/>
        </w:rPr>
        <w:t>trgovačkim društvima</w:t>
      </w:r>
    </w:p>
    <w:p w14:paraId="7CFC229C" w14:textId="77777777" w:rsidR="007D2D1D" w:rsidRPr="008828C4" w:rsidRDefault="007D2D1D" w:rsidP="007D2D1D">
      <w:pPr>
        <w:pStyle w:val="ListParagraph"/>
        <w:ind w:left="714"/>
        <w:jc w:val="both"/>
        <w:rPr>
          <w:rFonts w:ascii="Times New Roman" w:hAnsi="Times New Roman" w:cs="Times New Roman"/>
          <w:i/>
          <w:iCs/>
          <w:sz w:val="24"/>
          <w:szCs w:val="24"/>
        </w:rPr>
      </w:pPr>
    </w:p>
    <w:p w14:paraId="0176E368" w14:textId="25A7A99A" w:rsidR="007D2D1D" w:rsidRPr="008828C4" w:rsidRDefault="00327F4C" w:rsidP="007D2D1D">
      <w:pPr>
        <w:pStyle w:val="ListParagraph"/>
        <w:ind w:left="714"/>
        <w:jc w:val="both"/>
        <w:rPr>
          <w:rFonts w:ascii="Times New Roman" w:hAnsi="Times New Roman" w:cs="Times New Roman"/>
          <w:i/>
          <w:iCs/>
          <w:sz w:val="24"/>
          <w:szCs w:val="24"/>
        </w:rPr>
      </w:pPr>
      <w:r>
        <w:rPr>
          <w:rFonts w:ascii="Times New Roman" w:hAnsi="Times New Roman" w:cs="Times New Roman"/>
          <w:i/>
          <w:iCs/>
          <w:sz w:val="24"/>
          <w:szCs w:val="24"/>
        </w:rPr>
        <w:t xml:space="preserve">Osnaživanje </w:t>
      </w:r>
      <w:r w:rsidR="007D2D1D" w:rsidRPr="008828C4">
        <w:rPr>
          <w:rFonts w:ascii="Times New Roman" w:hAnsi="Times New Roman" w:cs="Times New Roman"/>
          <w:i/>
          <w:iCs/>
          <w:sz w:val="24"/>
          <w:szCs w:val="24"/>
        </w:rPr>
        <w:t>korporativno</w:t>
      </w:r>
      <w:r w:rsidR="00822C4B">
        <w:rPr>
          <w:rFonts w:ascii="Times New Roman" w:hAnsi="Times New Roman" w:cs="Times New Roman"/>
          <w:i/>
          <w:iCs/>
          <w:sz w:val="24"/>
          <w:szCs w:val="24"/>
        </w:rPr>
        <w:t>g</w:t>
      </w:r>
      <w:r w:rsidR="007D2D1D" w:rsidRPr="008828C4">
        <w:rPr>
          <w:rFonts w:ascii="Times New Roman" w:hAnsi="Times New Roman" w:cs="Times New Roman"/>
          <w:i/>
          <w:iCs/>
          <w:sz w:val="24"/>
          <w:szCs w:val="24"/>
        </w:rPr>
        <w:t xml:space="preserve"> upravljanj</w:t>
      </w:r>
      <w:r>
        <w:rPr>
          <w:rFonts w:ascii="Times New Roman" w:hAnsi="Times New Roman" w:cs="Times New Roman"/>
          <w:i/>
          <w:iCs/>
          <w:sz w:val="24"/>
          <w:szCs w:val="24"/>
        </w:rPr>
        <w:t>a</w:t>
      </w:r>
      <w:r w:rsidR="007D2D1D" w:rsidRPr="008828C4">
        <w:rPr>
          <w:rFonts w:ascii="Times New Roman" w:hAnsi="Times New Roman" w:cs="Times New Roman"/>
          <w:i/>
          <w:iCs/>
          <w:sz w:val="24"/>
          <w:szCs w:val="24"/>
        </w:rPr>
        <w:t xml:space="preserve">, </w:t>
      </w:r>
      <w:r>
        <w:rPr>
          <w:rFonts w:ascii="Times New Roman" w:hAnsi="Times New Roman" w:cs="Times New Roman"/>
          <w:i/>
          <w:iCs/>
          <w:sz w:val="24"/>
          <w:szCs w:val="24"/>
        </w:rPr>
        <w:t>povećanje</w:t>
      </w:r>
      <w:r w:rsidRPr="008828C4">
        <w:rPr>
          <w:rFonts w:ascii="Times New Roman" w:hAnsi="Times New Roman" w:cs="Times New Roman"/>
          <w:i/>
          <w:iCs/>
          <w:sz w:val="24"/>
          <w:szCs w:val="24"/>
        </w:rPr>
        <w:t xml:space="preserve"> </w:t>
      </w:r>
      <w:r w:rsidR="007D2D1D" w:rsidRPr="008828C4">
        <w:rPr>
          <w:rFonts w:ascii="Times New Roman" w:hAnsi="Times New Roman" w:cs="Times New Roman"/>
          <w:i/>
          <w:iCs/>
          <w:sz w:val="24"/>
          <w:szCs w:val="24"/>
        </w:rPr>
        <w:t>transparentnost</w:t>
      </w:r>
      <w:r>
        <w:rPr>
          <w:rFonts w:ascii="Times New Roman" w:hAnsi="Times New Roman" w:cs="Times New Roman"/>
          <w:i/>
          <w:iCs/>
          <w:sz w:val="24"/>
          <w:szCs w:val="24"/>
        </w:rPr>
        <w:t>i</w:t>
      </w:r>
      <w:r w:rsidR="007D2D1D" w:rsidRPr="008828C4">
        <w:rPr>
          <w:rFonts w:ascii="Times New Roman" w:hAnsi="Times New Roman" w:cs="Times New Roman"/>
          <w:i/>
          <w:iCs/>
          <w:sz w:val="24"/>
          <w:szCs w:val="24"/>
        </w:rPr>
        <w:t xml:space="preserve"> </w:t>
      </w:r>
      <w:r>
        <w:rPr>
          <w:rFonts w:ascii="Times New Roman" w:hAnsi="Times New Roman" w:cs="Times New Roman"/>
          <w:i/>
          <w:iCs/>
          <w:sz w:val="24"/>
          <w:szCs w:val="24"/>
        </w:rPr>
        <w:t>te</w:t>
      </w:r>
      <w:r w:rsidR="007D2D1D" w:rsidRPr="008828C4">
        <w:rPr>
          <w:rFonts w:ascii="Times New Roman" w:hAnsi="Times New Roman" w:cs="Times New Roman"/>
          <w:i/>
          <w:iCs/>
          <w:sz w:val="24"/>
          <w:szCs w:val="24"/>
        </w:rPr>
        <w:t xml:space="preserve"> pridržavanje </w:t>
      </w:r>
      <w:r w:rsidR="006F3888" w:rsidRPr="008828C4">
        <w:rPr>
          <w:rFonts w:ascii="Times New Roman" w:hAnsi="Times New Roman" w:cs="Times New Roman"/>
          <w:i/>
          <w:iCs/>
          <w:sz w:val="24"/>
          <w:szCs w:val="24"/>
        </w:rPr>
        <w:t>međunarodni</w:t>
      </w:r>
      <w:r w:rsidR="001D3D81" w:rsidRPr="008828C4">
        <w:rPr>
          <w:rFonts w:ascii="Times New Roman" w:hAnsi="Times New Roman" w:cs="Times New Roman"/>
          <w:i/>
          <w:iCs/>
          <w:sz w:val="24"/>
          <w:szCs w:val="24"/>
        </w:rPr>
        <w:t>h</w:t>
      </w:r>
      <w:r w:rsidR="006F3888" w:rsidRPr="008828C4">
        <w:rPr>
          <w:rFonts w:ascii="Times New Roman" w:hAnsi="Times New Roman" w:cs="Times New Roman"/>
          <w:i/>
          <w:iCs/>
          <w:sz w:val="24"/>
          <w:szCs w:val="24"/>
        </w:rPr>
        <w:t xml:space="preserve"> </w:t>
      </w:r>
      <w:r w:rsidR="007D2D1D" w:rsidRPr="008828C4">
        <w:rPr>
          <w:rFonts w:ascii="Times New Roman" w:hAnsi="Times New Roman" w:cs="Times New Roman"/>
          <w:i/>
          <w:iCs/>
          <w:sz w:val="24"/>
          <w:szCs w:val="24"/>
        </w:rPr>
        <w:t>standard</w:t>
      </w:r>
      <w:r w:rsidR="006F3888" w:rsidRPr="008828C4">
        <w:rPr>
          <w:rFonts w:ascii="Times New Roman" w:hAnsi="Times New Roman" w:cs="Times New Roman"/>
          <w:i/>
          <w:iCs/>
          <w:sz w:val="24"/>
          <w:szCs w:val="24"/>
        </w:rPr>
        <w:t xml:space="preserve">a </w:t>
      </w:r>
      <w:r w:rsidR="003C5579" w:rsidRPr="008828C4">
        <w:rPr>
          <w:rFonts w:ascii="Times New Roman" w:hAnsi="Times New Roman" w:cs="Times New Roman"/>
          <w:i/>
          <w:iCs/>
          <w:sz w:val="24"/>
          <w:szCs w:val="24"/>
        </w:rPr>
        <w:t xml:space="preserve">financijskog i javnog </w:t>
      </w:r>
      <w:r w:rsidR="00FB5F19" w:rsidRPr="008828C4">
        <w:rPr>
          <w:rFonts w:ascii="Times New Roman" w:hAnsi="Times New Roman" w:cs="Times New Roman"/>
          <w:i/>
          <w:iCs/>
          <w:sz w:val="24"/>
          <w:szCs w:val="24"/>
        </w:rPr>
        <w:t>objavljivanja</w:t>
      </w:r>
      <w:r w:rsidR="003C5579" w:rsidRPr="008828C4">
        <w:rPr>
          <w:rFonts w:ascii="Times New Roman" w:hAnsi="Times New Roman" w:cs="Times New Roman"/>
          <w:i/>
          <w:iCs/>
          <w:sz w:val="24"/>
          <w:szCs w:val="24"/>
        </w:rPr>
        <w:t xml:space="preserve"> izvještaja i informacija</w:t>
      </w:r>
      <w:r w:rsidR="005F51B1" w:rsidRPr="008828C4">
        <w:rPr>
          <w:rFonts w:ascii="Times New Roman" w:hAnsi="Times New Roman" w:cs="Times New Roman"/>
          <w:i/>
          <w:iCs/>
          <w:sz w:val="24"/>
          <w:szCs w:val="24"/>
        </w:rPr>
        <w:t>,</w:t>
      </w:r>
      <w:r w:rsidR="007D2D1D" w:rsidRPr="008828C4">
        <w:rPr>
          <w:rFonts w:ascii="Times New Roman" w:hAnsi="Times New Roman" w:cs="Times New Roman"/>
          <w:i/>
          <w:iCs/>
          <w:sz w:val="24"/>
          <w:szCs w:val="24"/>
        </w:rPr>
        <w:t xml:space="preserve"> </w:t>
      </w:r>
      <w:r>
        <w:rPr>
          <w:rFonts w:ascii="Times New Roman" w:hAnsi="Times New Roman" w:cs="Times New Roman"/>
          <w:i/>
          <w:iCs/>
          <w:sz w:val="24"/>
          <w:szCs w:val="24"/>
        </w:rPr>
        <w:t xml:space="preserve">predstavljaju dodatne ključne faktore za </w:t>
      </w:r>
      <w:r w:rsidR="007D2D1D" w:rsidRPr="008828C4">
        <w:rPr>
          <w:rFonts w:ascii="Times New Roman" w:hAnsi="Times New Roman" w:cs="Times New Roman"/>
          <w:i/>
          <w:iCs/>
          <w:sz w:val="24"/>
          <w:szCs w:val="24"/>
        </w:rPr>
        <w:t xml:space="preserve">razvoj tržišta kapitala i odnose s </w:t>
      </w:r>
      <w:r w:rsidR="00C21D4C" w:rsidRPr="008828C4">
        <w:rPr>
          <w:rFonts w:ascii="Times New Roman" w:hAnsi="Times New Roman" w:cs="Times New Roman"/>
          <w:i/>
          <w:iCs/>
          <w:sz w:val="24"/>
          <w:szCs w:val="24"/>
        </w:rPr>
        <w:t>ulaga</w:t>
      </w:r>
      <w:r w:rsidR="007910FB">
        <w:rPr>
          <w:rFonts w:ascii="Times New Roman" w:hAnsi="Times New Roman" w:cs="Times New Roman"/>
          <w:i/>
          <w:iCs/>
          <w:sz w:val="24"/>
          <w:szCs w:val="24"/>
        </w:rPr>
        <w:t>teljima</w:t>
      </w:r>
      <w:r w:rsidR="007D2D1D" w:rsidRPr="008828C4">
        <w:rPr>
          <w:rFonts w:ascii="Times New Roman" w:hAnsi="Times New Roman" w:cs="Times New Roman"/>
          <w:i/>
          <w:iCs/>
          <w:sz w:val="24"/>
          <w:szCs w:val="24"/>
        </w:rPr>
        <w:t xml:space="preserve">. Jačanje </w:t>
      </w:r>
      <w:r w:rsidR="00303EF4" w:rsidRPr="008828C4">
        <w:rPr>
          <w:rFonts w:ascii="Times New Roman" w:hAnsi="Times New Roman" w:cs="Times New Roman"/>
          <w:i/>
          <w:iCs/>
          <w:sz w:val="24"/>
          <w:szCs w:val="24"/>
        </w:rPr>
        <w:t xml:space="preserve">odjela </w:t>
      </w:r>
      <w:r w:rsidR="007D2D1D" w:rsidRPr="008828C4">
        <w:rPr>
          <w:rFonts w:ascii="Times New Roman" w:hAnsi="Times New Roman" w:cs="Times New Roman"/>
          <w:i/>
          <w:iCs/>
          <w:sz w:val="24"/>
          <w:szCs w:val="24"/>
        </w:rPr>
        <w:t xml:space="preserve">korporativnih </w:t>
      </w:r>
      <w:r w:rsidR="00303EF4" w:rsidRPr="008828C4">
        <w:rPr>
          <w:rFonts w:ascii="Times New Roman" w:hAnsi="Times New Roman" w:cs="Times New Roman"/>
          <w:i/>
          <w:iCs/>
          <w:sz w:val="24"/>
          <w:szCs w:val="24"/>
        </w:rPr>
        <w:t>riznica</w:t>
      </w:r>
      <w:r w:rsidR="007D2D1D" w:rsidRPr="008828C4">
        <w:rPr>
          <w:rFonts w:ascii="Times New Roman" w:hAnsi="Times New Roman" w:cs="Times New Roman"/>
          <w:i/>
          <w:iCs/>
          <w:sz w:val="24"/>
          <w:szCs w:val="24"/>
        </w:rPr>
        <w:t xml:space="preserve"> (kako privatnih, tako i državnih </w:t>
      </w:r>
      <w:r w:rsidR="005F73A3" w:rsidRPr="008828C4">
        <w:rPr>
          <w:rFonts w:ascii="Times New Roman" w:hAnsi="Times New Roman" w:cs="Times New Roman"/>
          <w:i/>
          <w:iCs/>
          <w:sz w:val="24"/>
          <w:szCs w:val="24"/>
        </w:rPr>
        <w:t>trgovačkih društava</w:t>
      </w:r>
      <w:r w:rsidR="007D2D1D" w:rsidRPr="008828C4">
        <w:rPr>
          <w:rFonts w:ascii="Times New Roman" w:hAnsi="Times New Roman" w:cs="Times New Roman"/>
          <w:i/>
          <w:iCs/>
          <w:sz w:val="24"/>
          <w:szCs w:val="24"/>
        </w:rPr>
        <w:t xml:space="preserve">) preduvjet je za učinkovito prikupljanje sredstava na tržištu kapitala. Priprema </w:t>
      </w:r>
      <w:r w:rsidR="000C6264" w:rsidRPr="008828C4">
        <w:rPr>
          <w:rFonts w:ascii="Times New Roman" w:hAnsi="Times New Roman" w:cs="Times New Roman"/>
          <w:i/>
          <w:iCs/>
          <w:sz w:val="24"/>
          <w:szCs w:val="24"/>
        </w:rPr>
        <w:t>trgovačkih društava</w:t>
      </w:r>
      <w:r w:rsidR="007D2D1D" w:rsidRPr="008828C4">
        <w:rPr>
          <w:rFonts w:ascii="Times New Roman" w:hAnsi="Times New Roman" w:cs="Times New Roman"/>
          <w:i/>
          <w:iCs/>
          <w:sz w:val="24"/>
          <w:szCs w:val="24"/>
        </w:rPr>
        <w:t xml:space="preserve"> za pristup tržištu kapitala putem izdavanja obveznica i </w:t>
      </w:r>
      <w:r w:rsidR="007E6831" w:rsidRPr="008828C4">
        <w:rPr>
          <w:rFonts w:ascii="Times New Roman" w:hAnsi="Times New Roman" w:cs="Times New Roman"/>
          <w:i/>
          <w:iCs/>
          <w:sz w:val="24"/>
          <w:szCs w:val="24"/>
        </w:rPr>
        <w:t>djelomičnog (manjinskog)</w:t>
      </w:r>
      <w:r w:rsidR="007D2D1D" w:rsidRPr="008828C4">
        <w:rPr>
          <w:rFonts w:ascii="Times New Roman" w:hAnsi="Times New Roman" w:cs="Times New Roman"/>
          <w:i/>
          <w:iCs/>
          <w:sz w:val="24"/>
          <w:szCs w:val="24"/>
        </w:rPr>
        <w:t xml:space="preserve"> </w:t>
      </w:r>
      <w:r w:rsidR="00FB5F19" w:rsidRPr="008828C4">
        <w:rPr>
          <w:rFonts w:ascii="Times New Roman" w:hAnsi="Times New Roman" w:cs="Times New Roman"/>
          <w:i/>
          <w:iCs/>
          <w:sz w:val="24"/>
          <w:szCs w:val="24"/>
        </w:rPr>
        <w:t>izdanja</w:t>
      </w:r>
      <w:r w:rsidR="007D2D1D" w:rsidRPr="008828C4">
        <w:rPr>
          <w:rFonts w:ascii="Times New Roman" w:hAnsi="Times New Roman" w:cs="Times New Roman"/>
          <w:i/>
          <w:iCs/>
          <w:sz w:val="24"/>
          <w:szCs w:val="24"/>
        </w:rPr>
        <w:t xml:space="preserve"> dionica trebala bi </w:t>
      </w:r>
      <w:r w:rsidR="009D3B22" w:rsidRPr="008828C4">
        <w:rPr>
          <w:rFonts w:ascii="Times New Roman" w:hAnsi="Times New Roman" w:cs="Times New Roman"/>
          <w:i/>
          <w:iCs/>
          <w:sz w:val="24"/>
          <w:szCs w:val="24"/>
        </w:rPr>
        <w:t xml:space="preserve">se provoditi s </w:t>
      </w:r>
      <w:r w:rsidR="007D2D1D" w:rsidRPr="008828C4">
        <w:rPr>
          <w:rFonts w:ascii="Times New Roman" w:hAnsi="Times New Roman" w:cs="Times New Roman"/>
          <w:i/>
          <w:iCs/>
          <w:sz w:val="24"/>
          <w:szCs w:val="24"/>
        </w:rPr>
        <w:t xml:space="preserve">jasnim ciljem prikupljanja kapitala za ulaganja i razvoj poslovanja/strategije, kao i za potporu općem strateškom cilju stjecanja </w:t>
      </w:r>
      <w:r w:rsidR="00BD52F6" w:rsidRPr="008828C4">
        <w:rPr>
          <w:rFonts w:ascii="Times New Roman" w:hAnsi="Times New Roman" w:cs="Times New Roman"/>
          <w:i/>
          <w:iCs/>
          <w:sz w:val="24"/>
          <w:szCs w:val="24"/>
        </w:rPr>
        <w:t>EM klasifikacije</w:t>
      </w:r>
      <w:r w:rsidR="007D2D1D" w:rsidRPr="008828C4">
        <w:rPr>
          <w:rFonts w:ascii="Times New Roman" w:hAnsi="Times New Roman" w:cs="Times New Roman"/>
          <w:i/>
          <w:iCs/>
          <w:sz w:val="24"/>
          <w:szCs w:val="24"/>
        </w:rPr>
        <w:t>.</w:t>
      </w:r>
    </w:p>
    <w:p w14:paraId="20C10D1C" w14:textId="77777777" w:rsidR="007D2D1D" w:rsidRPr="008828C4" w:rsidRDefault="007D2D1D" w:rsidP="007D2D1D">
      <w:pPr>
        <w:pStyle w:val="ListParagraph"/>
        <w:ind w:left="714"/>
        <w:jc w:val="both"/>
        <w:rPr>
          <w:rFonts w:ascii="Times New Roman" w:hAnsi="Times New Roman" w:cs="Times New Roman"/>
          <w:i/>
          <w:iCs/>
          <w:sz w:val="24"/>
          <w:szCs w:val="24"/>
        </w:rPr>
      </w:pPr>
    </w:p>
    <w:p w14:paraId="1BE4F8A4" w14:textId="22E36B1B" w:rsidR="008B204B" w:rsidRPr="008828C4" w:rsidRDefault="00D322EE" w:rsidP="008B204B">
      <w:pPr>
        <w:pStyle w:val="ListParagraph"/>
        <w:numPr>
          <w:ilvl w:val="0"/>
          <w:numId w:val="22"/>
        </w:numPr>
        <w:jc w:val="both"/>
        <w:rPr>
          <w:rFonts w:ascii="Times New Roman" w:hAnsi="Times New Roman" w:cs="Times New Roman"/>
          <w:b/>
          <w:bCs/>
          <w:sz w:val="24"/>
          <w:szCs w:val="24"/>
        </w:rPr>
      </w:pPr>
      <w:r w:rsidRPr="008828C4">
        <w:rPr>
          <w:rFonts w:ascii="Times New Roman" w:hAnsi="Times New Roman" w:cs="Times New Roman"/>
          <w:b/>
          <w:bCs/>
          <w:sz w:val="24"/>
          <w:szCs w:val="24"/>
        </w:rPr>
        <w:t>Unaprjeđenje likvidnosti tržišta kapitala</w:t>
      </w:r>
    </w:p>
    <w:p w14:paraId="050D45CC" w14:textId="77777777" w:rsidR="007750EE" w:rsidRPr="008828C4" w:rsidRDefault="007750EE" w:rsidP="007750EE">
      <w:pPr>
        <w:pStyle w:val="ListParagraph"/>
        <w:jc w:val="both"/>
        <w:rPr>
          <w:rFonts w:ascii="Times New Roman" w:hAnsi="Times New Roman" w:cs="Times New Roman"/>
          <w:b/>
          <w:bCs/>
          <w:sz w:val="24"/>
          <w:szCs w:val="24"/>
        </w:rPr>
      </w:pPr>
    </w:p>
    <w:p w14:paraId="7CA1FB1E" w14:textId="242EACE8" w:rsidR="007750EE" w:rsidRPr="008828C4" w:rsidRDefault="00C32662" w:rsidP="007750EE">
      <w:pPr>
        <w:pStyle w:val="ListParagraph"/>
        <w:jc w:val="both"/>
        <w:rPr>
          <w:rFonts w:ascii="Times New Roman" w:hAnsi="Times New Roman" w:cs="Times New Roman"/>
          <w:b/>
          <w:bCs/>
          <w:sz w:val="24"/>
          <w:szCs w:val="24"/>
        </w:rPr>
      </w:pPr>
      <w:r>
        <w:rPr>
          <w:rFonts w:ascii="Times New Roman" w:hAnsi="Times New Roman" w:cs="Times New Roman"/>
          <w:i/>
          <w:iCs/>
          <w:sz w:val="24"/>
          <w:szCs w:val="24"/>
        </w:rPr>
        <w:t>Kako bi se povećao</w:t>
      </w:r>
      <w:r w:rsidRPr="008828C4">
        <w:rPr>
          <w:rFonts w:ascii="Times New Roman" w:hAnsi="Times New Roman" w:cs="Times New Roman"/>
          <w:i/>
          <w:iCs/>
          <w:sz w:val="24"/>
          <w:szCs w:val="24"/>
        </w:rPr>
        <w:t xml:space="preserve"> </w:t>
      </w:r>
      <w:r>
        <w:rPr>
          <w:rFonts w:ascii="Times New Roman" w:hAnsi="Times New Roman" w:cs="Times New Roman"/>
          <w:i/>
          <w:iCs/>
          <w:sz w:val="24"/>
          <w:szCs w:val="24"/>
        </w:rPr>
        <w:t>volumen</w:t>
      </w:r>
      <w:r w:rsidRPr="008828C4">
        <w:rPr>
          <w:rFonts w:ascii="Times New Roman" w:hAnsi="Times New Roman" w:cs="Times New Roman"/>
          <w:i/>
          <w:iCs/>
          <w:sz w:val="24"/>
          <w:szCs w:val="24"/>
        </w:rPr>
        <w:t xml:space="preserve"> trgovanja na tržištu</w:t>
      </w:r>
      <w:r>
        <w:rPr>
          <w:rFonts w:ascii="Times New Roman" w:hAnsi="Times New Roman" w:cs="Times New Roman"/>
          <w:i/>
          <w:iCs/>
          <w:sz w:val="24"/>
          <w:szCs w:val="24"/>
        </w:rPr>
        <w:t xml:space="preserve"> kapitala</w:t>
      </w:r>
      <w:r w:rsidRPr="008828C4">
        <w:rPr>
          <w:rFonts w:ascii="Times New Roman" w:hAnsi="Times New Roman" w:cs="Times New Roman"/>
          <w:i/>
          <w:iCs/>
          <w:sz w:val="24"/>
          <w:szCs w:val="24"/>
        </w:rPr>
        <w:t xml:space="preserve"> </w:t>
      </w:r>
      <w:r>
        <w:rPr>
          <w:rFonts w:ascii="Times New Roman" w:hAnsi="Times New Roman" w:cs="Times New Roman"/>
          <w:i/>
          <w:iCs/>
          <w:sz w:val="24"/>
          <w:szCs w:val="24"/>
        </w:rPr>
        <w:t>nužno je k</w:t>
      </w:r>
      <w:r w:rsidR="00FB5F19" w:rsidRPr="008828C4">
        <w:rPr>
          <w:rFonts w:ascii="Times New Roman" w:hAnsi="Times New Roman" w:cs="Times New Roman"/>
          <w:i/>
          <w:iCs/>
          <w:sz w:val="24"/>
          <w:szCs w:val="24"/>
        </w:rPr>
        <w:t>reiranje i unaprjeđenje inicijativa s ciljem poticanja aktivnog trgovanja</w:t>
      </w:r>
      <w:r w:rsidR="007750EE" w:rsidRPr="008828C4">
        <w:rPr>
          <w:rFonts w:ascii="Times New Roman" w:hAnsi="Times New Roman" w:cs="Times New Roman"/>
          <w:i/>
          <w:iCs/>
          <w:sz w:val="24"/>
          <w:szCs w:val="24"/>
        </w:rPr>
        <w:t xml:space="preserve"> malih i </w:t>
      </w:r>
      <w:r w:rsidR="00841BC7" w:rsidRPr="008828C4">
        <w:rPr>
          <w:rFonts w:ascii="Times New Roman" w:hAnsi="Times New Roman" w:cs="Times New Roman"/>
          <w:i/>
          <w:iCs/>
          <w:sz w:val="24"/>
          <w:szCs w:val="24"/>
        </w:rPr>
        <w:t xml:space="preserve">institucionalnih </w:t>
      </w:r>
      <w:r w:rsidR="008A6102" w:rsidRPr="008828C4">
        <w:rPr>
          <w:rFonts w:ascii="Times New Roman" w:hAnsi="Times New Roman" w:cs="Times New Roman"/>
          <w:i/>
          <w:iCs/>
          <w:sz w:val="24"/>
          <w:szCs w:val="24"/>
        </w:rPr>
        <w:t>ulaga</w:t>
      </w:r>
      <w:r w:rsidR="007910FB">
        <w:rPr>
          <w:rFonts w:ascii="Times New Roman" w:hAnsi="Times New Roman" w:cs="Times New Roman"/>
          <w:i/>
          <w:iCs/>
          <w:sz w:val="24"/>
          <w:szCs w:val="24"/>
        </w:rPr>
        <w:t>telja</w:t>
      </w:r>
      <w:r>
        <w:rPr>
          <w:rFonts w:ascii="Times New Roman" w:hAnsi="Times New Roman" w:cs="Times New Roman"/>
          <w:i/>
          <w:iCs/>
          <w:sz w:val="24"/>
          <w:szCs w:val="24"/>
        </w:rPr>
        <w:t>.</w:t>
      </w:r>
      <w:r w:rsidR="007750EE" w:rsidRPr="008828C4">
        <w:rPr>
          <w:rFonts w:ascii="Times New Roman" w:hAnsi="Times New Roman" w:cs="Times New Roman"/>
          <w:i/>
          <w:iCs/>
          <w:sz w:val="24"/>
          <w:szCs w:val="24"/>
        </w:rPr>
        <w:t xml:space="preserve">  </w:t>
      </w:r>
      <w:r w:rsidR="00FB5F19" w:rsidRPr="008828C4">
        <w:rPr>
          <w:rFonts w:ascii="Times New Roman" w:hAnsi="Times New Roman" w:cs="Times New Roman"/>
          <w:i/>
          <w:iCs/>
          <w:sz w:val="24"/>
          <w:szCs w:val="24"/>
        </w:rPr>
        <w:t>Cilj je</w:t>
      </w:r>
      <w:r w:rsidR="007750EE" w:rsidRPr="008828C4">
        <w:rPr>
          <w:rFonts w:ascii="Times New Roman" w:hAnsi="Times New Roman" w:cs="Times New Roman"/>
          <w:i/>
          <w:iCs/>
          <w:sz w:val="24"/>
          <w:szCs w:val="24"/>
        </w:rPr>
        <w:t xml:space="preserve"> </w:t>
      </w:r>
      <w:r w:rsidR="00FB5F19" w:rsidRPr="008828C4">
        <w:rPr>
          <w:rFonts w:ascii="Times New Roman" w:hAnsi="Times New Roman" w:cs="Times New Roman"/>
          <w:i/>
          <w:iCs/>
          <w:sz w:val="24"/>
          <w:szCs w:val="24"/>
        </w:rPr>
        <w:t xml:space="preserve">izgraditi </w:t>
      </w:r>
      <w:r w:rsidR="007750EE" w:rsidRPr="008828C4">
        <w:rPr>
          <w:rFonts w:ascii="Times New Roman" w:hAnsi="Times New Roman" w:cs="Times New Roman"/>
          <w:i/>
          <w:iCs/>
          <w:sz w:val="24"/>
          <w:szCs w:val="24"/>
        </w:rPr>
        <w:t xml:space="preserve">povjerenje malih </w:t>
      </w:r>
      <w:r w:rsidR="00F932AE" w:rsidRPr="008828C4">
        <w:rPr>
          <w:rFonts w:ascii="Times New Roman" w:hAnsi="Times New Roman" w:cs="Times New Roman"/>
          <w:i/>
          <w:iCs/>
          <w:sz w:val="24"/>
          <w:szCs w:val="24"/>
        </w:rPr>
        <w:t>ulaga</w:t>
      </w:r>
      <w:r w:rsidR="007910FB">
        <w:rPr>
          <w:rFonts w:ascii="Times New Roman" w:hAnsi="Times New Roman" w:cs="Times New Roman"/>
          <w:i/>
          <w:iCs/>
          <w:sz w:val="24"/>
          <w:szCs w:val="24"/>
        </w:rPr>
        <w:t>telja</w:t>
      </w:r>
      <w:r w:rsidR="007750EE" w:rsidRPr="008828C4">
        <w:rPr>
          <w:rFonts w:ascii="Times New Roman" w:hAnsi="Times New Roman" w:cs="Times New Roman"/>
          <w:i/>
          <w:iCs/>
          <w:sz w:val="24"/>
          <w:szCs w:val="24"/>
        </w:rPr>
        <w:t xml:space="preserve"> za povratak na tržište</w:t>
      </w:r>
      <w:r w:rsidR="004B38B8">
        <w:rPr>
          <w:rFonts w:ascii="Times New Roman" w:hAnsi="Times New Roman" w:cs="Times New Roman"/>
          <w:i/>
          <w:iCs/>
          <w:sz w:val="24"/>
          <w:szCs w:val="24"/>
        </w:rPr>
        <w:t xml:space="preserve"> kapitala</w:t>
      </w:r>
      <w:r w:rsidR="00AD7CA8">
        <w:rPr>
          <w:rFonts w:ascii="Times New Roman" w:hAnsi="Times New Roman" w:cs="Times New Roman"/>
          <w:i/>
          <w:iCs/>
          <w:sz w:val="24"/>
          <w:szCs w:val="24"/>
        </w:rPr>
        <w:t xml:space="preserve"> uvođenjem atraktivnih proizvoda koji mogu doprinijeti povećanju likvidnosti </w:t>
      </w:r>
      <w:r w:rsidR="007750EE" w:rsidRPr="008828C4">
        <w:rPr>
          <w:rFonts w:ascii="Times New Roman" w:hAnsi="Times New Roman" w:cs="Times New Roman"/>
          <w:i/>
          <w:iCs/>
          <w:sz w:val="24"/>
          <w:szCs w:val="24"/>
        </w:rPr>
        <w:t xml:space="preserve">uz jačanje financijske pismenosti koja </w:t>
      </w:r>
      <w:r w:rsidR="000B617F" w:rsidRPr="008828C4">
        <w:rPr>
          <w:rFonts w:ascii="Times New Roman" w:hAnsi="Times New Roman" w:cs="Times New Roman"/>
          <w:i/>
          <w:iCs/>
          <w:sz w:val="24"/>
          <w:szCs w:val="24"/>
        </w:rPr>
        <w:t>može</w:t>
      </w:r>
      <w:r w:rsidR="007750EE" w:rsidRPr="008828C4">
        <w:rPr>
          <w:rFonts w:ascii="Times New Roman" w:hAnsi="Times New Roman" w:cs="Times New Roman"/>
          <w:i/>
          <w:iCs/>
          <w:sz w:val="24"/>
          <w:szCs w:val="24"/>
        </w:rPr>
        <w:t xml:space="preserve"> pomoći </w:t>
      </w:r>
      <w:r w:rsidR="000B617F" w:rsidRPr="008828C4">
        <w:rPr>
          <w:rFonts w:ascii="Times New Roman" w:hAnsi="Times New Roman" w:cs="Times New Roman"/>
          <w:i/>
          <w:iCs/>
          <w:sz w:val="24"/>
          <w:szCs w:val="24"/>
        </w:rPr>
        <w:t>u razumijevanju</w:t>
      </w:r>
      <w:r w:rsidR="007750EE" w:rsidRPr="008828C4">
        <w:rPr>
          <w:rFonts w:ascii="Times New Roman" w:hAnsi="Times New Roman" w:cs="Times New Roman"/>
          <w:i/>
          <w:iCs/>
          <w:sz w:val="24"/>
          <w:szCs w:val="24"/>
        </w:rPr>
        <w:t xml:space="preserve"> prednosti i rizik</w:t>
      </w:r>
      <w:r w:rsidR="000B617F" w:rsidRPr="008828C4">
        <w:rPr>
          <w:rFonts w:ascii="Times New Roman" w:hAnsi="Times New Roman" w:cs="Times New Roman"/>
          <w:i/>
          <w:iCs/>
          <w:sz w:val="24"/>
          <w:szCs w:val="24"/>
        </w:rPr>
        <w:t>a</w:t>
      </w:r>
      <w:r w:rsidR="007750EE" w:rsidRPr="008828C4">
        <w:rPr>
          <w:rFonts w:ascii="Times New Roman" w:hAnsi="Times New Roman" w:cs="Times New Roman"/>
          <w:i/>
          <w:iCs/>
          <w:sz w:val="24"/>
          <w:szCs w:val="24"/>
        </w:rPr>
        <w:t xml:space="preserve"> tržišta</w:t>
      </w:r>
      <w:r w:rsidR="00AD76DF" w:rsidRPr="008828C4">
        <w:rPr>
          <w:rFonts w:ascii="Times New Roman" w:hAnsi="Times New Roman" w:cs="Times New Roman"/>
          <w:i/>
          <w:iCs/>
          <w:sz w:val="24"/>
          <w:szCs w:val="24"/>
        </w:rPr>
        <w:t xml:space="preserve"> kapitala</w:t>
      </w:r>
      <w:r w:rsidR="007750EE" w:rsidRPr="008828C4">
        <w:rPr>
          <w:rFonts w:ascii="Times New Roman" w:hAnsi="Times New Roman" w:cs="Times New Roman"/>
          <w:i/>
          <w:iCs/>
          <w:sz w:val="24"/>
          <w:szCs w:val="24"/>
        </w:rPr>
        <w:t xml:space="preserve">. </w:t>
      </w:r>
    </w:p>
    <w:p w14:paraId="3E335F18" w14:textId="77777777" w:rsidR="007750EE" w:rsidRPr="008828C4" w:rsidRDefault="007750EE" w:rsidP="007750EE">
      <w:pPr>
        <w:pStyle w:val="ListParagraph"/>
        <w:jc w:val="both"/>
        <w:rPr>
          <w:rFonts w:ascii="Times New Roman" w:hAnsi="Times New Roman" w:cs="Times New Roman"/>
          <w:b/>
          <w:bCs/>
          <w:sz w:val="24"/>
          <w:szCs w:val="24"/>
        </w:rPr>
      </w:pPr>
    </w:p>
    <w:p w14:paraId="3A237B9A" w14:textId="11EC4D9B" w:rsidR="008B204B" w:rsidRPr="008828C4" w:rsidRDefault="00F932AE" w:rsidP="008B204B">
      <w:pPr>
        <w:pStyle w:val="ListParagraph"/>
        <w:numPr>
          <w:ilvl w:val="0"/>
          <w:numId w:val="22"/>
        </w:numPr>
        <w:jc w:val="both"/>
        <w:rPr>
          <w:rFonts w:ascii="Times New Roman" w:hAnsi="Times New Roman" w:cs="Times New Roman"/>
          <w:b/>
          <w:bCs/>
          <w:sz w:val="24"/>
          <w:szCs w:val="24"/>
        </w:rPr>
      </w:pPr>
      <w:r w:rsidRPr="008828C4">
        <w:rPr>
          <w:rFonts w:ascii="Times New Roman" w:hAnsi="Times New Roman" w:cs="Times New Roman"/>
          <w:b/>
          <w:bCs/>
          <w:sz w:val="24"/>
          <w:szCs w:val="24"/>
        </w:rPr>
        <w:lastRenderedPageBreak/>
        <w:t>Razvoj novih</w:t>
      </w:r>
      <w:r w:rsidR="00D322EE" w:rsidRPr="008828C4">
        <w:rPr>
          <w:rFonts w:ascii="Times New Roman" w:hAnsi="Times New Roman" w:cs="Times New Roman"/>
          <w:b/>
          <w:bCs/>
          <w:sz w:val="24"/>
          <w:szCs w:val="24"/>
        </w:rPr>
        <w:t xml:space="preserve"> investicijskih instrumenata i načina financiranja</w:t>
      </w:r>
    </w:p>
    <w:p w14:paraId="34AB1805" w14:textId="5F5AB8F3" w:rsidR="007F4B8D" w:rsidRPr="00BD79A2" w:rsidRDefault="00327F4C" w:rsidP="002C1867">
      <w:pPr>
        <w:ind w:left="708"/>
        <w:jc w:val="both"/>
        <w:rPr>
          <w:rFonts w:ascii="Times New Roman" w:hAnsi="Times New Roman" w:cs="Times New Roman"/>
          <w:i/>
          <w:iCs/>
          <w:sz w:val="24"/>
          <w:szCs w:val="24"/>
        </w:rPr>
      </w:pPr>
      <w:r>
        <w:rPr>
          <w:rFonts w:ascii="Times New Roman" w:hAnsi="Times New Roman" w:cs="Times New Roman"/>
          <w:i/>
          <w:iCs/>
          <w:sz w:val="24"/>
          <w:szCs w:val="24"/>
        </w:rPr>
        <w:t>P</w:t>
      </w:r>
      <w:r w:rsidR="007F4B8D" w:rsidRPr="008828C4">
        <w:rPr>
          <w:rFonts w:ascii="Times New Roman" w:hAnsi="Times New Roman" w:cs="Times New Roman"/>
          <w:i/>
          <w:iCs/>
          <w:sz w:val="24"/>
          <w:szCs w:val="24"/>
        </w:rPr>
        <w:t>romicanje šireg opsega aktivnosti na tržištu kapitala uključuj</w:t>
      </w:r>
      <w:r>
        <w:rPr>
          <w:rFonts w:ascii="Times New Roman" w:hAnsi="Times New Roman" w:cs="Times New Roman"/>
          <w:i/>
          <w:iCs/>
          <w:sz w:val="24"/>
          <w:szCs w:val="24"/>
        </w:rPr>
        <w:t>e inicijative za</w:t>
      </w:r>
      <w:r w:rsidR="007F4B8D" w:rsidRPr="008828C4">
        <w:rPr>
          <w:rFonts w:ascii="Times New Roman" w:hAnsi="Times New Roman" w:cs="Times New Roman"/>
          <w:i/>
          <w:iCs/>
          <w:sz w:val="24"/>
          <w:szCs w:val="24"/>
        </w:rPr>
        <w:t xml:space="preserve"> alternativne izvore financiranja </w:t>
      </w:r>
      <w:r w:rsidR="006F3888" w:rsidRPr="008828C4">
        <w:rPr>
          <w:rFonts w:ascii="Times New Roman" w:hAnsi="Times New Roman" w:cs="Times New Roman"/>
          <w:i/>
          <w:iCs/>
          <w:sz w:val="24"/>
          <w:szCs w:val="24"/>
        </w:rPr>
        <w:t>trgovačk</w:t>
      </w:r>
      <w:r>
        <w:rPr>
          <w:rFonts w:ascii="Times New Roman" w:hAnsi="Times New Roman" w:cs="Times New Roman"/>
          <w:i/>
          <w:iCs/>
          <w:sz w:val="24"/>
          <w:szCs w:val="24"/>
        </w:rPr>
        <w:t>ih</w:t>
      </w:r>
      <w:r w:rsidR="006F3888" w:rsidRPr="008828C4">
        <w:rPr>
          <w:rFonts w:ascii="Times New Roman" w:hAnsi="Times New Roman" w:cs="Times New Roman"/>
          <w:i/>
          <w:iCs/>
          <w:sz w:val="24"/>
          <w:szCs w:val="24"/>
        </w:rPr>
        <w:t xml:space="preserve"> društ</w:t>
      </w:r>
      <w:r>
        <w:rPr>
          <w:rFonts w:ascii="Times New Roman" w:hAnsi="Times New Roman" w:cs="Times New Roman"/>
          <w:i/>
          <w:iCs/>
          <w:sz w:val="24"/>
          <w:szCs w:val="24"/>
        </w:rPr>
        <w:t>a</w:t>
      </w:r>
      <w:r w:rsidR="006F3888" w:rsidRPr="008828C4">
        <w:rPr>
          <w:rFonts w:ascii="Times New Roman" w:hAnsi="Times New Roman" w:cs="Times New Roman"/>
          <w:i/>
          <w:iCs/>
          <w:sz w:val="24"/>
          <w:szCs w:val="24"/>
        </w:rPr>
        <w:t>va u početnoj fazi poslovanja (eng</w:t>
      </w:r>
      <w:r w:rsidR="000C023C">
        <w:rPr>
          <w:rFonts w:ascii="Times New Roman" w:hAnsi="Times New Roman" w:cs="Times New Roman"/>
          <w:i/>
          <w:iCs/>
          <w:sz w:val="24"/>
          <w:szCs w:val="24"/>
        </w:rPr>
        <w:t>l</w:t>
      </w:r>
      <w:r w:rsidR="006F3888" w:rsidRPr="008828C4">
        <w:rPr>
          <w:rFonts w:ascii="Times New Roman" w:hAnsi="Times New Roman" w:cs="Times New Roman"/>
          <w:i/>
          <w:iCs/>
          <w:sz w:val="24"/>
          <w:szCs w:val="24"/>
        </w:rPr>
        <w:t>.</w:t>
      </w:r>
      <w:r w:rsidR="00AD76DF" w:rsidRPr="008828C4">
        <w:rPr>
          <w:rFonts w:ascii="Times New Roman" w:hAnsi="Times New Roman" w:cs="Times New Roman"/>
          <w:i/>
          <w:iCs/>
          <w:sz w:val="24"/>
          <w:szCs w:val="24"/>
        </w:rPr>
        <w:t xml:space="preserve"> </w:t>
      </w:r>
      <w:r w:rsidR="007F4B8D" w:rsidRPr="00A513FB">
        <w:rPr>
          <w:rFonts w:ascii="Times New Roman" w:hAnsi="Times New Roman" w:cs="Times New Roman"/>
          <w:i/>
          <w:iCs/>
          <w:sz w:val="24"/>
          <w:szCs w:val="24"/>
        </w:rPr>
        <w:t>start-up</w:t>
      </w:r>
      <w:r w:rsidR="006F3888" w:rsidRPr="008828C4">
        <w:rPr>
          <w:rFonts w:ascii="Times New Roman" w:hAnsi="Times New Roman" w:cs="Times New Roman"/>
          <w:i/>
          <w:iCs/>
          <w:sz w:val="24"/>
          <w:szCs w:val="24"/>
        </w:rPr>
        <w:t>)</w:t>
      </w:r>
      <w:r w:rsidR="007F4B8D" w:rsidRPr="008828C4">
        <w:rPr>
          <w:rFonts w:ascii="Times New Roman" w:hAnsi="Times New Roman" w:cs="Times New Roman"/>
          <w:i/>
          <w:iCs/>
          <w:sz w:val="24"/>
          <w:szCs w:val="24"/>
        </w:rPr>
        <w:t xml:space="preserve">, </w:t>
      </w:r>
      <w:r w:rsidR="00AD76DF" w:rsidRPr="008828C4">
        <w:rPr>
          <w:rFonts w:ascii="Times New Roman" w:hAnsi="Times New Roman" w:cs="Times New Roman"/>
          <w:i/>
          <w:iCs/>
          <w:sz w:val="24"/>
          <w:szCs w:val="24"/>
        </w:rPr>
        <w:t xml:space="preserve">jačanje fondova </w:t>
      </w:r>
      <w:r w:rsidR="007F4B8D" w:rsidRPr="008828C4">
        <w:rPr>
          <w:rFonts w:ascii="Times New Roman" w:hAnsi="Times New Roman" w:cs="Times New Roman"/>
          <w:i/>
          <w:iCs/>
          <w:sz w:val="24"/>
          <w:szCs w:val="24"/>
        </w:rPr>
        <w:t xml:space="preserve">rizičnog kapitala, </w:t>
      </w:r>
      <w:r w:rsidR="00AD76DF" w:rsidRPr="008828C4">
        <w:rPr>
          <w:rFonts w:ascii="Times New Roman" w:hAnsi="Times New Roman" w:cs="Times New Roman"/>
          <w:i/>
          <w:iCs/>
          <w:sz w:val="24"/>
          <w:szCs w:val="24"/>
        </w:rPr>
        <w:t>podršk</w:t>
      </w:r>
      <w:r w:rsidR="00E20102">
        <w:rPr>
          <w:rFonts w:ascii="Times New Roman" w:hAnsi="Times New Roman" w:cs="Times New Roman"/>
          <w:i/>
          <w:iCs/>
          <w:sz w:val="24"/>
          <w:szCs w:val="24"/>
        </w:rPr>
        <w:t>u</w:t>
      </w:r>
      <w:r w:rsidR="00AD76DF" w:rsidRPr="008828C4">
        <w:rPr>
          <w:rFonts w:ascii="Times New Roman" w:hAnsi="Times New Roman" w:cs="Times New Roman"/>
          <w:i/>
          <w:iCs/>
          <w:sz w:val="24"/>
          <w:szCs w:val="24"/>
        </w:rPr>
        <w:t xml:space="preserve"> trgovačkim društvima prilikom </w:t>
      </w:r>
      <w:r w:rsidR="00F932AE" w:rsidRPr="008828C4">
        <w:rPr>
          <w:rFonts w:ascii="Times New Roman" w:hAnsi="Times New Roman" w:cs="Times New Roman"/>
          <w:i/>
          <w:iCs/>
          <w:sz w:val="24"/>
          <w:szCs w:val="24"/>
        </w:rPr>
        <w:t>izlaska na burzu</w:t>
      </w:r>
      <w:r w:rsidR="006F3888" w:rsidRPr="008828C4">
        <w:rPr>
          <w:rFonts w:ascii="Times New Roman" w:hAnsi="Times New Roman" w:cs="Times New Roman"/>
          <w:i/>
          <w:iCs/>
          <w:sz w:val="24"/>
          <w:szCs w:val="24"/>
        </w:rPr>
        <w:t xml:space="preserve"> putem inicijalne javne ponude</w:t>
      </w:r>
      <w:r w:rsidR="00F932AE" w:rsidRPr="008828C4">
        <w:rPr>
          <w:rFonts w:ascii="Times New Roman" w:hAnsi="Times New Roman" w:cs="Times New Roman"/>
          <w:i/>
          <w:iCs/>
          <w:sz w:val="24"/>
          <w:szCs w:val="24"/>
        </w:rPr>
        <w:t xml:space="preserve"> </w:t>
      </w:r>
      <w:r w:rsidR="007F4B8D" w:rsidRPr="008828C4">
        <w:rPr>
          <w:rFonts w:ascii="Times New Roman" w:hAnsi="Times New Roman" w:cs="Times New Roman"/>
          <w:i/>
          <w:iCs/>
          <w:sz w:val="24"/>
          <w:szCs w:val="24"/>
        </w:rPr>
        <w:t>(</w:t>
      </w:r>
      <w:r w:rsidR="000C023C" w:rsidRPr="00840C1D">
        <w:rPr>
          <w:rFonts w:ascii="Times New Roman" w:hAnsi="Times New Roman" w:cs="Times New Roman"/>
          <w:i/>
          <w:iCs/>
          <w:sz w:val="24"/>
          <w:szCs w:val="24"/>
        </w:rPr>
        <w:t>engl.</w:t>
      </w:r>
      <w:r w:rsidR="00497D93" w:rsidRPr="005F0396">
        <w:rPr>
          <w:rFonts w:ascii="Times New Roman" w:hAnsi="Times New Roman" w:cs="Times New Roman"/>
          <w:i/>
          <w:iCs/>
          <w:sz w:val="24"/>
          <w:szCs w:val="24"/>
        </w:rPr>
        <w:t xml:space="preserve"> initial public offering, u daljnjem tekstu: </w:t>
      </w:r>
      <w:r w:rsidR="007F4B8D" w:rsidRPr="00840C1D">
        <w:rPr>
          <w:rFonts w:ascii="Times New Roman" w:hAnsi="Times New Roman" w:cs="Times New Roman"/>
          <w:i/>
          <w:iCs/>
          <w:sz w:val="24"/>
          <w:szCs w:val="24"/>
        </w:rPr>
        <w:t>IPO</w:t>
      </w:r>
      <w:r w:rsidR="007F4B8D" w:rsidRPr="008828C4">
        <w:rPr>
          <w:rFonts w:ascii="Times New Roman" w:hAnsi="Times New Roman" w:cs="Times New Roman"/>
          <w:i/>
          <w:iCs/>
          <w:sz w:val="24"/>
          <w:szCs w:val="24"/>
        </w:rPr>
        <w:t xml:space="preserve">) i sličnih programa podrške. Također, programi usmjereni na </w:t>
      </w:r>
      <w:r w:rsidR="00411975" w:rsidRPr="008828C4">
        <w:rPr>
          <w:rFonts w:ascii="Times New Roman" w:hAnsi="Times New Roman" w:cs="Times New Roman"/>
          <w:i/>
          <w:iCs/>
          <w:sz w:val="24"/>
          <w:szCs w:val="24"/>
        </w:rPr>
        <w:t xml:space="preserve">mala i srednja </w:t>
      </w:r>
      <w:r w:rsidR="008D76A0" w:rsidRPr="008828C4">
        <w:rPr>
          <w:rFonts w:ascii="Times New Roman" w:hAnsi="Times New Roman" w:cs="Times New Roman"/>
          <w:i/>
          <w:iCs/>
          <w:sz w:val="24"/>
          <w:szCs w:val="24"/>
        </w:rPr>
        <w:t>trgovačka društva</w:t>
      </w:r>
      <w:r w:rsidR="00AD76DF" w:rsidRPr="008828C4">
        <w:rPr>
          <w:rFonts w:ascii="Times New Roman" w:hAnsi="Times New Roman" w:cs="Times New Roman"/>
          <w:i/>
          <w:iCs/>
          <w:sz w:val="24"/>
          <w:szCs w:val="24"/>
        </w:rPr>
        <w:t xml:space="preserve"> te </w:t>
      </w:r>
      <w:r w:rsidR="00EF2657" w:rsidRPr="008828C4">
        <w:rPr>
          <w:rFonts w:ascii="Times New Roman" w:hAnsi="Times New Roman" w:cs="Times New Roman"/>
          <w:i/>
          <w:iCs/>
          <w:sz w:val="24"/>
          <w:szCs w:val="24"/>
        </w:rPr>
        <w:t>objedinjavanje</w:t>
      </w:r>
      <w:r w:rsidR="00AD76DF" w:rsidRPr="008828C4">
        <w:rPr>
          <w:rFonts w:ascii="Times New Roman" w:hAnsi="Times New Roman" w:cs="Times New Roman"/>
          <w:i/>
          <w:iCs/>
          <w:sz w:val="24"/>
          <w:szCs w:val="24"/>
        </w:rPr>
        <w:t xml:space="preserve"> financiranja za</w:t>
      </w:r>
      <w:r w:rsidR="007F4B8D" w:rsidRPr="008828C4">
        <w:rPr>
          <w:rFonts w:ascii="Times New Roman" w:hAnsi="Times New Roman" w:cs="Times New Roman"/>
          <w:i/>
          <w:iCs/>
          <w:sz w:val="24"/>
          <w:szCs w:val="24"/>
        </w:rPr>
        <w:t xml:space="preserve"> </w:t>
      </w:r>
      <w:r w:rsidR="00045ED1" w:rsidRPr="008828C4">
        <w:rPr>
          <w:rFonts w:ascii="Times New Roman" w:hAnsi="Times New Roman" w:cs="Times New Roman"/>
          <w:i/>
          <w:iCs/>
          <w:sz w:val="24"/>
          <w:szCs w:val="24"/>
        </w:rPr>
        <w:t>jedinice lokalne</w:t>
      </w:r>
      <w:r w:rsidR="005502C9">
        <w:rPr>
          <w:rFonts w:ascii="Times New Roman" w:hAnsi="Times New Roman" w:cs="Times New Roman"/>
          <w:i/>
          <w:iCs/>
          <w:sz w:val="24"/>
          <w:szCs w:val="24"/>
        </w:rPr>
        <w:t xml:space="preserve"> samouprave</w:t>
      </w:r>
      <w:r w:rsidR="00045ED1" w:rsidRPr="008828C4">
        <w:rPr>
          <w:rFonts w:ascii="Times New Roman" w:hAnsi="Times New Roman" w:cs="Times New Roman"/>
          <w:i/>
          <w:iCs/>
          <w:sz w:val="24"/>
          <w:szCs w:val="24"/>
        </w:rPr>
        <w:t xml:space="preserve"> i </w:t>
      </w:r>
      <w:r w:rsidR="005502C9">
        <w:rPr>
          <w:rFonts w:ascii="Times New Roman" w:hAnsi="Times New Roman" w:cs="Times New Roman"/>
          <w:i/>
          <w:iCs/>
          <w:sz w:val="24"/>
          <w:szCs w:val="24"/>
        </w:rPr>
        <w:t xml:space="preserve">jedinice </w:t>
      </w:r>
      <w:r w:rsidR="0030029A" w:rsidRPr="008828C4">
        <w:rPr>
          <w:rFonts w:ascii="Times New Roman" w:hAnsi="Times New Roman" w:cs="Times New Roman"/>
          <w:i/>
          <w:iCs/>
          <w:sz w:val="24"/>
          <w:szCs w:val="24"/>
        </w:rPr>
        <w:t>područne (</w:t>
      </w:r>
      <w:r w:rsidR="00045ED1" w:rsidRPr="008828C4">
        <w:rPr>
          <w:rFonts w:ascii="Times New Roman" w:hAnsi="Times New Roman" w:cs="Times New Roman"/>
          <w:i/>
          <w:iCs/>
          <w:sz w:val="24"/>
          <w:szCs w:val="24"/>
        </w:rPr>
        <w:t>regionalne</w:t>
      </w:r>
      <w:r w:rsidR="0030029A" w:rsidRPr="008828C4">
        <w:rPr>
          <w:rFonts w:ascii="Times New Roman" w:hAnsi="Times New Roman" w:cs="Times New Roman"/>
          <w:i/>
          <w:iCs/>
          <w:sz w:val="24"/>
          <w:szCs w:val="24"/>
        </w:rPr>
        <w:t>)</w:t>
      </w:r>
      <w:r w:rsidR="00045ED1" w:rsidRPr="008828C4">
        <w:rPr>
          <w:rFonts w:ascii="Times New Roman" w:hAnsi="Times New Roman" w:cs="Times New Roman"/>
          <w:i/>
          <w:iCs/>
          <w:sz w:val="24"/>
          <w:szCs w:val="24"/>
        </w:rPr>
        <w:t xml:space="preserve"> samouprave</w:t>
      </w:r>
      <w:r w:rsidR="007F4B8D" w:rsidRPr="008828C4">
        <w:rPr>
          <w:rFonts w:ascii="Times New Roman" w:hAnsi="Times New Roman" w:cs="Times New Roman"/>
          <w:i/>
          <w:iCs/>
          <w:sz w:val="24"/>
          <w:szCs w:val="24"/>
        </w:rPr>
        <w:t xml:space="preserve"> </w:t>
      </w:r>
      <w:r>
        <w:rPr>
          <w:rFonts w:ascii="Times New Roman" w:hAnsi="Times New Roman" w:cs="Times New Roman"/>
          <w:i/>
          <w:iCs/>
          <w:sz w:val="24"/>
          <w:szCs w:val="24"/>
        </w:rPr>
        <w:t>dodatne</w:t>
      </w:r>
      <w:r w:rsidRPr="008828C4">
        <w:rPr>
          <w:rFonts w:ascii="Times New Roman" w:hAnsi="Times New Roman" w:cs="Times New Roman"/>
          <w:i/>
          <w:iCs/>
          <w:sz w:val="24"/>
          <w:szCs w:val="24"/>
        </w:rPr>
        <w:t xml:space="preserve"> </w:t>
      </w:r>
      <w:r w:rsidR="007F4B8D" w:rsidRPr="008828C4">
        <w:rPr>
          <w:rFonts w:ascii="Times New Roman" w:hAnsi="Times New Roman" w:cs="Times New Roman"/>
          <w:i/>
          <w:iCs/>
          <w:sz w:val="24"/>
          <w:szCs w:val="24"/>
        </w:rPr>
        <w:t>su inicijativ</w:t>
      </w:r>
      <w:r>
        <w:rPr>
          <w:rFonts w:ascii="Times New Roman" w:hAnsi="Times New Roman" w:cs="Times New Roman"/>
          <w:i/>
          <w:iCs/>
          <w:sz w:val="24"/>
          <w:szCs w:val="24"/>
        </w:rPr>
        <w:t>e</w:t>
      </w:r>
      <w:r w:rsidR="007F4B8D" w:rsidRPr="008828C4">
        <w:rPr>
          <w:rFonts w:ascii="Times New Roman" w:hAnsi="Times New Roman" w:cs="Times New Roman"/>
          <w:i/>
          <w:iCs/>
          <w:sz w:val="24"/>
          <w:szCs w:val="24"/>
        </w:rPr>
        <w:t xml:space="preserve"> usmjeren</w:t>
      </w:r>
      <w:r>
        <w:rPr>
          <w:rFonts w:ascii="Times New Roman" w:hAnsi="Times New Roman" w:cs="Times New Roman"/>
          <w:i/>
          <w:iCs/>
          <w:sz w:val="24"/>
          <w:szCs w:val="24"/>
        </w:rPr>
        <w:t>e</w:t>
      </w:r>
      <w:r w:rsidR="007F4B8D" w:rsidRPr="008828C4">
        <w:rPr>
          <w:rFonts w:ascii="Times New Roman" w:hAnsi="Times New Roman" w:cs="Times New Roman"/>
          <w:i/>
          <w:iCs/>
          <w:sz w:val="24"/>
          <w:szCs w:val="24"/>
        </w:rPr>
        <w:t xml:space="preserve"> na podršku ponud</w:t>
      </w:r>
      <w:r w:rsidR="00BA0271" w:rsidRPr="008828C4">
        <w:rPr>
          <w:rFonts w:ascii="Times New Roman" w:hAnsi="Times New Roman" w:cs="Times New Roman"/>
          <w:i/>
          <w:iCs/>
          <w:sz w:val="24"/>
          <w:szCs w:val="24"/>
        </w:rPr>
        <w:t>e</w:t>
      </w:r>
      <w:r w:rsidR="007F4B8D" w:rsidRPr="008828C4">
        <w:rPr>
          <w:rFonts w:ascii="Times New Roman" w:hAnsi="Times New Roman" w:cs="Times New Roman"/>
          <w:i/>
          <w:iCs/>
          <w:sz w:val="24"/>
          <w:szCs w:val="24"/>
        </w:rPr>
        <w:t xml:space="preserve"> vrijednosnih papira na tržištima kapitala u </w:t>
      </w:r>
      <w:r w:rsidR="00841BC7" w:rsidRPr="008828C4">
        <w:rPr>
          <w:rFonts w:ascii="Times New Roman" w:hAnsi="Times New Roman" w:cs="Times New Roman"/>
          <w:i/>
          <w:iCs/>
          <w:sz w:val="24"/>
          <w:szCs w:val="24"/>
        </w:rPr>
        <w:t>Republici Hrvatskoj</w:t>
      </w:r>
      <w:r w:rsidR="007F4B8D" w:rsidRPr="008828C4">
        <w:rPr>
          <w:rFonts w:ascii="Times New Roman" w:hAnsi="Times New Roman" w:cs="Times New Roman"/>
          <w:i/>
          <w:iCs/>
          <w:sz w:val="24"/>
          <w:szCs w:val="24"/>
        </w:rPr>
        <w:t xml:space="preserve">. </w:t>
      </w:r>
      <w:r w:rsidR="00AD76DF" w:rsidRPr="008828C4">
        <w:rPr>
          <w:rFonts w:ascii="Times New Roman" w:hAnsi="Times New Roman" w:cs="Times New Roman"/>
          <w:i/>
          <w:iCs/>
          <w:sz w:val="24"/>
          <w:szCs w:val="24"/>
        </w:rPr>
        <w:t>Zaključno</w:t>
      </w:r>
      <w:r w:rsidR="007F4B8D" w:rsidRPr="008828C4">
        <w:rPr>
          <w:rFonts w:ascii="Times New Roman" w:hAnsi="Times New Roman" w:cs="Times New Roman"/>
          <w:i/>
          <w:iCs/>
          <w:sz w:val="24"/>
          <w:szCs w:val="24"/>
        </w:rPr>
        <w:t xml:space="preserve">, s daljnjim razvojem </w:t>
      </w:r>
      <w:r w:rsidR="007F4B8D" w:rsidRPr="00BD79A2">
        <w:rPr>
          <w:rFonts w:ascii="Times New Roman" w:hAnsi="Times New Roman" w:cs="Times New Roman"/>
          <w:i/>
          <w:iCs/>
          <w:sz w:val="24"/>
          <w:szCs w:val="24"/>
        </w:rPr>
        <w:t>tržišta</w:t>
      </w:r>
      <w:r w:rsidR="004B38B8" w:rsidRPr="00BD79A2">
        <w:rPr>
          <w:rFonts w:ascii="Times New Roman" w:hAnsi="Times New Roman" w:cs="Times New Roman"/>
          <w:i/>
          <w:iCs/>
          <w:sz w:val="24"/>
          <w:szCs w:val="24"/>
        </w:rPr>
        <w:t xml:space="preserve"> kapitala</w:t>
      </w:r>
      <w:r w:rsidR="007F4B8D" w:rsidRPr="00BD79A2">
        <w:rPr>
          <w:rFonts w:ascii="Times New Roman" w:hAnsi="Times New Roman" w:cs="Times New Roman"/>
          <w:i/>
          <w:iCs/>
          <w:sz w:val="24"/>
          <w:szCs w:val="24"/>
        </w:rPr>
        <w:t xml:space="preserve">, </w:t>
      </w:r>
      <w:r w:rsidR="00E419F0" w:rsidRPr="00BD79A2">
        <w:rPr>
          <w:rFonts w:ascii="Times New Roman" w:hAnsi="Times New Roman" w:cs="Times New Roman"/>
          <w:i/>
          <w:iCs/>
          <w:sz w:val="24"/>
          <w:szCs w:val="24"/>
        </w:rPr>
        <w:t xml:space="preserve">također će se razmatrati </w:t>
      </w:r>
      <w:r w:rsidR="007F4B8D" w:rsidRPr="00BD79A2">
        <w:rPr>
          <w:rFonts w:ascii="Times New Roman" w:hAnsi="Times New Roman" w:cs="Times New Roman"/>
          <w:i/>
          <w:iCs/>
          <w:sz w:val="24"/>
          <w:szCs w:val="24"/>
        </w:rPr>
        <w:t xml:space="preserve">podrška </w:t>
      </w:r>
      <w:r w:rsidRPr="00BD79A2">
        <w:rPr>
          <w:rFonts w:ascii="Times New Roman" w:hAnsi="Times New Roman" w:cs="Times New Roman"/>
          <w:i/>
          <w:iCs/>
          <w:sz w:val="24"/>
          <w:szCs w:val="24"/>
        </w:rPr>
        <w:t xml:space="preserve">razvoju dodatnih </w:t>
      </w:r>
      <w:r w:rsidR="007F4B8D" w:rsidRPr="00BD79A2">
        <w:rPr>
          <w:rFonts w:ascii="Times New Roman" w:hAnsi="Times New Roman" w:cs="Times New Roman"/>
          <w:i/>
          <w:iCs/>
          <w:sz w:val="24"/>
          <w:szCs w:val="24"/>
        </w:rPr>
        <w:t>proizvod</w:t>
      </w:r>
      <w:r w:rsidRPr="00BD79A2">
        <w:rPr>
          <w:rFonts w:ascii="Times New Roman" w:hAnsi="Times New Roman" w:cs="Times New Roman"/>
          <w:i/>
          <w:iCs/>
          <w:sz w:val="24"/>
          <w:szCs w:val="24"/>
        </w:rPr>
        <w:t>a</w:t>
      </w:r>
      <w:r w:rsidR="007F4B8D" w:rsidRPr="00BD79A2">
        <w:rPr>
          <w:rFonts w:ascii="Times New Roman" w:hAnsi="Times New Roman" w:cs="Times New Roman"/>
          <w:i/>
          <w:iCs/>
          <w:sz w:val="24"/>
          <w:szCs w:val="24"/>
        </w:rPr>
        <w:t xml:space="preserve"> kao što su </w:t>
      </w:r>
      <w:r w:rsidR="00BA0271" w:rsidRPr="00BD79A2">
        <w:rPr>
          <w:rFonts w:ascii="Times New Roman" w:hAnsi="Times New Roman" w:cs="Times New Roman"/>
          <w:i/>
          <w:iCs/>
          <w:sz w:val="24"/>
          <w:szCs w:val="24"/>
        </w:rPr>
        <w:t xml:space="preserve">zeleni </w:t>
      </w:r>
      <w:r w:rsidR="006F392B" w:rsidRPr="00BD79A2">
        <w:rPr>
          <w:rFonts w:ascii="Times New Roman" w:hAnsi="Times New Roman" w:cs="Times New Roman"/>
          <w:i/>
          <w:iCs/>
          <w:sz w:val="24"/>
          <w:szCs w:val="24"/>
        </w:rPr>
        <w:t>vrijednosni papiri,</w:t>
      </w:r>
      <w:r w:rsidR="007F4B8D" w:rsidRPr="00BD79A2">
        <w:rPr>
          <w:rFonts w:ascii="Times New Roman" w:hAnsi="Times New Roman" w:cs="Times New Roman"/>
          <w:i/>
          <w:iCs/>
          <w:sz w:val="24"/>
          <w:szCs w:val="24"/>
        </w:rPr>
        <w:t xml:space="preserve"> ETF-ovi, specijalizirani fondovi itd.</w:t>
      </w:r>
    </w:p>
    <w:p w14:paraId="1C6382D5" w14:textId="367639DD" w:rsidR="00B52D5B" w:rsidRPr="008828C4" w:rsidRDefault="00C32662" w:rsidP="00B52D5B">
      <w:pPr>
        <w:jc w:val="both"/>
        <w:rPr>
          <w:rFonts w:ascii="Times New Roman" w:hAnsi="Times New Roman" w:cs="Times New Roman"/>
          <w:b/>
          <w:bCs/>
          <w:sz w:val="24"/>
          <w:szCs w:val="24"/>
        </w:rPr>
      </w:pPr>
      <w:r>
        <w:rPr>
          <w:rFonts w:ascii="Times New Roman" w:hAnsi="Times New Roman" w:cs="Times New Roman"/>
          <w:sz w:val="24"/>
          <w:szCs w:val="24"/>
        </w:rPr>
        <w:t>Ovih p</w:t>
      </w:r>
      <w:r w:rsidR="00B52D5B" w:rsidRPr="00BD79A2">
        <w:rPr>
          <w:rFonts w:ascii="Times New Roman" w:hAnsi="Times New Roman" w:cs="Times New Roman"/>
          <w:sz w:val="24"/>
          <w:szCs w:val="24"/>
        </w:rPr>
        <w:t xml:space="preserve">et strateških </w:t>
      </w:r>
      <w:r w:rsidR="00E20102" w:rsidRPr="00BD79A2">
        <w:rPr>
          <w:rFonts w:ascii="Times New Roman" w:hAnsi="Times New Roman" w:cs="Times New Roman"/>
          <w:sz w:val="24"/>
          <w:szCs w:val="24"/>
        </w:rPr>
        <w:t xml:space="preserve">smjerova </w:t>
      </w:r>
      <w:r w:rsidR="00B52D5B" w:rsidRPr="00BD79A2">
        <w:rPr>
          <w:rFonts w:ascii="Times New Roman" w:hAnsi="Times New Roman" w:cs="Times New Roman"/>
          <w:sz w:val="24"/>
          <w:szCs w:val="24"/>
        </w:rPr>
        <w:t>dopunjuj</w:t>
      </w:r>
      <w:r w:rsidR="00C4041B" w:rsidRPr="00BD79A2">
        <w:rPr>
          <w:rFonts w:ascii="Times New Roman" w:hAnsi="Times New Roman" w:cs="Times New Roman"/>
          <w:sz w:val="24"/>
          <w:szCs w:val="24"/>
        </w:rPr>
        <w:t>e</w:t>
      </w:r>
      <w:r w:rsidR="00B52D5B" w:rsidRPr="00BD79A2">
        <w:rPr>
          <w:rFonts w:ascii="Times New Roman" w:hAnsi="Times New Roman" w:cs="Times New Roman"/>
          <w:sz w:val="24"/>
          <w:szCs w:val="24"/>
        </w:rPr>
        <w:t xml:space="preserve"> horizontaln</w:t>
      </w:r>
      <w:r w:rsidR="00C4041B" w:rsidRPr="00BD79A2">
        <w:rPr>
          <w:rFonts w:ascii="Times New Roman" w:hAnsi="Times New Roman" w:cs="Times New Roman"/>
          <w:sz w:val="24"/>
          <w:szCs w:val="24"/>
        </w:rPr>
        <w:t>a</w:t>
      </w:r>
      <w:r w:rsidR="00B52D5B" w:rsidRPr="008828C4">
        <w:rPr>
          <w:rFonts w:ascii="Times New Roman" w:hAnsi="Times New Roman" w:cs="Times New Roman"/>
          <w:sz w:val="24"/>
          <w:szCs w:val="24"/>
        </w:rPr>
        <w:t xml:space="preserve"> </w:t>
      </w:r>
      <w:r w:rsidR="00C4041B" w:rsidRPr="008828C4">
        <w:rPr>
          <w:rFonts w:ascii="Times New Roman" w:hAnsi="Times New Roman" w:cs="Times New Roman"/>
          <w:sz w:val="24"/>
          <w:szCs w:val="24"/>
        </w:rPr>
        <w:t xml:space="preserve">inicijativa koja </w:t>
      </w:r>
      <w:r w:rsidR="00B52D5B" w:rsidRPr="008828C4">
        <w:rPr>
          <w:rFonts w:ascii="Times New Roman" w:hAnsi="Times New Roman" w:cs="Times New Roman"/>
          <w:sz w:val="24"/>
          <w:szCs w:val="24"/>
        </w:rPr>
        <w:t xml:space="preserve">će se provoditi tijekom </w:t>
      </w:r>
      <w:r w:rsidR="001A22D5" w:rsidRPr="008828C4">
        <w:rPr>
          <w:rFonts w:ascii="Times New Roman" w:hAnsi="Times New Roman" w:cs="Times New Roman"/>
          <w:sz w:val="24"/>
          <w:szCs w:val="24"/>
        </w:rPr>
        <w:t xml:space="preserve">cjelokupnog </w:t>
      </w:r>
      <w:r w:rsidR="00B52D5B" w:rsidRPr="008828C4">
        <w:rPr>
          <w:rFonts w:ascii="Times New Roman" w:hAnsi="Times New Roman" w:cs="Times New Roman"/>
          <w:sz w:val="24"/>
          <w:szCs w:val="24"/>
        </w:rPr>
        <w:t xml:space="preserve">razdoblja </w:t>
      </w:r>
      <w:r w:rsidR="00EA400D">
        <w:rPr>
          <w:rFonts w:ascii="Times New Roman" w:hAnsi="Times New Roman" w:cs="Times New Roman"/>
          <w:sz w:val="24"/>
          <w:szCs w:val="24"/>
        </w:rPr>
        <w:t xml:space="preserve">primjene </w:t>
      </w:r>
      <w:r w:rsidR="00A601CE" w:rsidRPr="008828C4">
        <w:rPr>
          <w:rFonts w:ascii="Times New Roman" w:hAnsi="Times New Roman" w:cs="Times New Roman"/>
          <w:sz w:val="24"/>
          <w:szCs w:val="24"/>
        </w:rPr>
        <w:t>Strateškog okvira</w:t>
      </w:r>
      <w:r w:rsidR="00B52D5B" w:rsidRPr="008828C4">
        <w:rPr>
          <w:rFonts w:ascii="Times New Roman" w:hAnsi="Times New Roman" w:cs="Times New Roman"/>
          <w:sz w:val="24"/>
          <w:szCs w:val="24"/>
        </w:rPr>
        <w:t>:</w:t>
      </w:r>
    </w:p>
    <w:p w14:paraId="0F24E5E4" w14:textId="270B77E4" w:rsidR="005C5FC7" w:rsidRPr="001B0781" w:rsidRDefault="006F3888" w:rsidP="005F0396">
      <w:pPr>
        <w:pStyle w:val="ListParagraph"/>
        <w:numPr>
          <w:ilvl w:val="0"/>
          <w:numId w:val="23"/>
        </w:numPr>
        <w:tabs>
          <w:tab w:val="clear" w:pos="340"/>
          <w:tab w:val="num" w:pos="709"/>
        </w:tabs>
        <w:ind w:left="709" w:hanging="284"/>
        <w:contextualSpacing w:val="0"/>
        <w:jc w:val="both"/>
        <w:rPr>
          <w:rFonts w:ascii="Times New Roman" w:hAnsi="Times New Roman" w:cs="Times New Roman"/>
          <w:b/>
          <w:bCs/>
          <w:sz w:val="24"/>
          <w:szCs w:val="24"/>
        </w:rPr>
      </w:pPr>
      <w:r w:rsidRPr="008828C4">
        <w:rPr>
          <w:rFonts w:ascii="Times New Roman" w:hAnsi="Times New Roman" w:cs="Times New Roman"/>
          <w:b/>
          <w:bCs/>
          <w:sz w:val="24"/>
          <w:szCs w:val="24"/>
        </w:rPr>
        <w:t xml:space="preserve">Optimizacija zakonodavnog okvira </w:t>
      </w:r>
      <w:r w:rsidR="00AD76DF" w:rsidRPr="008828C4">
        <w:rPr>
          <w:rFonts w:ascii="Times New Roman" w:hAnsi="Times New Roman" w:cs="Times New Roman"/>
          <w:b/>
          <w:bCs/>
          <w:sz w:val="24"/>
          <w:szCs w:val="24"/>
        </w:rPr>
        <w:t xml:space="preserve">s ciljem </w:t>
      </w:r>
      <w:r w:rsidR="00B52D5B" w:rsidRPr="008828C4">
        <w:rPr>
          <w:rFonts w:ascii="Times New Roman" w:hAnsi="Times New Roman" w:cs="Times New Roman"/>
          <w:b/>
          <w:bCs/>
          <w:sz w:val="24"/>
          <w:szCs w:val="24"/>
        </w:rPr>
        <w:t>smanjenj</w:t>
      </w:r>
      <w:r w:rsidR="00AD76DF" w:rsidRPr="008828C4">
        <w:rPr>
          <w:rFonts w:ascii="Times New Roman" w:hAnsi="Times New Roman" w:cs="Times New Roman"/>
          <w:b/>
          <w:bCs/>
          <w:sz w:val="24"/>
          <w:szCs w:val="24"/>
        </w:rPr>
        <w:t>a</w:t>
      </w:r>
      <w:r w:rsidR="00C4041B" w:rsidRPr="008828C4">
        <w:rPr>
          <w:rFonts w:ascii="Times New Roman" w:hAnsi="Times New Roman" w:cs="Times New Roman"/>
          <w:b/>
          <w:bCs/>
          <w:sz w:val="24"/>
          <w:szCs w:val="24"/>
        </w:rPr>
        <w:t xml:space="preserve"> prekomjerne regulacije (</w:t>
      </w:r>
      <w:r w:rsidR="00C4041B" w:rsidRPr="008828C4">
        <w:rPr>
          <w:rFonts w:ascii="Times New Roman" w:hAnsi="Times New Roman" w:cs="Times New Roman"/>
          <w:b/>
          <w:bCs/>
          <w:i/>
          <w:iCs/>
          <w:sz w:val="24"/>
          <w:szCs w:val="24"/>
        </w:rPr>
        <w:t>gold</w:t>
      </w:r>
      <w:r w:rsidR="00FC3B1B" w:rsidRPr="008828C4">
        <w:rPr>
          <w:rFonts w:ascii="Times New Roman" w:hAnsi="Times New Roman" w:cs="Times New Roman"/>
          <w:b/>
          <w:bCs/>
          <w:i/>
          <w:iCs/>
          <w:sz w:val="24"/>
          <w:szCs w:val="24"/>
        </w:rPr>
        <w:t>-</w:t>
      </w:r>
      <w:r w:rsidR="00C4041B" w:rsidRPr="008828C4">
        <w:rPr>
          <w:rFonts w:ascii="Times New Roman" w:hAnsi="Times New Roman" w:cs="Times New Roman"/>
          <w:b/>
          <w:bCs/>
          <w:i/>
          <w:iCs/>
          <w:sz w:val="24"/>
          <w:szCs w:val="24"/>
        </w:rPr>
        <w:t>plating</w:t>
      </w:r>
      <w:r w:rsidR="00C4041B" w:rsidRPr="008828C4">
        <w:rPr>
          <w:rFonts w:ascii="Times New Roman" w:hAnsi="Times New Roman" w:cs="Times New Roman"/>
          <w:b/>
          <w:bCs/>
          <w:sz w:val="24"/>
          <w:szCs w:val="24"/>
        </w:rPr>
        <w:t>)</w:t>
      </w:r>
      <w:r w:rsidR="00B52D5B" w:rsidRPr="008828C4">
        <w:rPr>
          <w:rFonts w:ascii="Times New Roman" w:hAnsi="Times New Roman" w:cs="Times New Roman"/>
          <w:b/>
          <w:bCs/>
          <w:sz w:val="24"/>
          <w:szCs w:val="24"/>
        </w:rPr>
        <w:t xml:space="preserve"> i kontinuirano </w:t>
      </w:r>
      <w:r w:rsidR="00AD76DF" w:rsidRPr="008828C4">
        <w:rPr>
          <w:rFonts w:ascii="Times New Roman" w:hAnsi="Times New Roman" w:cs="Times New Roman"/>
          <w:b/>
          <w:bCs/>
          <w:sz w:val="24"/>
          <w:szCs w:val="24"/>
        </w:rPr>
        <w:t>praćenje</w:t>
      </w:r>
      <w:r w:rsidR="00B52D5B" w:rsidRPr="008828C4">
        <w:rPr>
          <w:rFonts w:ascii="Times New Roman" w:hAnsi="Times New Roman" w:cs="Times New Roman"/>
          <w:b/>
          <w:bCs/>
          <w:sz w:val="24"/>
          <w:szCs w:val="24"/>
        </w:rPr>
        <w:t xml:space="preserve"> konkurentnost</w:t>
      </w:r>
      <w:r w:rsidR="00AD76DF" w:rsidRPr="008828C4">
        <w:rPr>
          <w:rFonts w:ascii="Times New Roman" w:hAnsi="Times New Roman" w:cs="Times New Roman"/>
          <w:b/>
          <w:bCs/>
          <w:sz w:val="24"/>
          <w:szCs w:val="24"/>
        </w:rPr>
        <w:t>i</w:t>
      </w:r>
      <w:r w:rsidR="00B52D5B" w:rsidRPr="008828C4">
        <w:rPr>
          <w:rFonts w:ascii="Times New Roman" w:hAnsi="Times New Roman" w:cs="Times New Roman"/>
          <w:b/>
          <w:bCs/>
          <w:sz w:val="24"/>
          <w:szCs w:val="24"/>
        </w:rPr>
        <w:t xml:space="preserve"> i učinkovitost</w:t>
      </w:r>
      <w:r w:rsidR="00AD76DF" w:rsidRPr="008828C4">
        <w:rPr>
          <w:rFonts w:ascii="Times New Roman" w:hAnsi="Times New Roman" w:cs="Times New Roman"/>
          <w:b/>
          <w:bCs/>
          <w:sz w:val="24"/>
          <w:szCs w:val="24"/>
        </w:rPr>
        <w:t>i</w:t>
      </w:r>
      <w:r w:rsidR="00B52D5B" w:rsidRPr="008828C4">
        <w:rPr>
          <w:rFonts w:ascii="Times New Roman" w:hAnsi="Times New Roman" w:cs="Times New Roman"/>
          <w:b/>
          <w:bCs/>
          <w:sz w:val="24"/>
          <w:szCs w:val="24"/>
        </w:rPr>
        <w:t xml:space="preserve"> hrvatskog </w:t>
      </w:r>
      <w:r w:rsidR="005206D8" w:rsidRPr="008828C4">
        <w:rPr>
          <w:rFonts w:ascii="Times New Roman" w:hAnsi="Times New Roman" w:cs="Times New Roman"/>
          <w:b/>
          <w:bCs/>
          <w:sz w:val="24"/>
          <w:szCs w:val="24"/>
        </w:rPr>
        <w:t>zakonodavnog okvira</w:t>
      </w:r>
    </w:p>
    <w:p w14:paraId="1837D6FE" w14:textId="35D7ECAE" w:rsidR="00C2630E" w:rsidRPr="008828C4" w:rsidRDefault="00327F4C" w:rsidP="003C78C2">
      <w:pPr>
        <w:jc w:val="both"/>
        <w:rPr>
          <w:rFonts w:ascii="Times New Roman" w:hAnsi="Times New Roman" w:cs="Times New Roman"/>
          <w:sz w:val="24"/>
          <w:szCs w:val="24"/>
        </w:rPr>
      </w:pPr>
      <w:r>
        <w:rPr>
          <w:rFonts w:ascii="Times New Roman" w:hAnsi="Times New Roman" w:cs="Times New Roman"/>
          <w:sz w:val="24"/>
          <w:szCs w:val="24"/>
        </w:rPr>
        <w:t xml:space="preserve">Provođenje </w:t>
      </w:r>
      <w:r w:rsidR="003C78C2" w:rsidRPr="008828C4">
        <w:rPr>
          <w:rFonts w:ascii="Times New Roman" w:hAnsi="Times New Roman" w:cs="Times New Roman"/>
          <w:sz w:val="24"/>
          <w:szCs w:val="24"/>
        </w:rPr>
        <w:t>stratešk</w:t>
      </w:r>
      <w:r>
        <w:rPr>
          <w:rFonts w:ascii="Times New Roman" w:hAnsi="Times New Roman" w:cs="Times New Roman"/>
          <w:sz w:val="24"/>
          <w:szCs w:val="24"/>
        </w:rPr>
        <w:t>ih</w:t>
      </w:r>
      <w:r w:rsidR="003C78C2" w:rsidRPr="008828C4">
        <w:rPr>
          <w:rFonts w:ascii="Times New Roman" w:hAnsi="Times New Roman" w:cs="Times New Roman"/>
          <w:sz w:val="24"/>
          <w:szCs w:val="24"/>
        </w:rPr>
        <w:t xml:space="preserve"> </w:t>
      </w:r>
      <w:r w:rsidR="008D5481">
        <w:rPr>
          <w:rFonts w:ascii="Times New Roman" w:hAnsi="Times New Roman" w:cs="Times New Roman"/>
          <w:sz w:val="24"/>
          <w:szCs w:val="24"/>
        </w:rPr>
        <w:t>smjerova osigurat će se kroz</w:t>
      </w:r>
      <w:r w:rsidR="008D5481" w:rsidRPr="008828C4">
        <w:rPr>
          <w:rFonts w:ascii="Times New Roman" w:hAnsi="Times New Roman" w:cs="Times New Roman"/>
          <w:sz w:val="24"/>
          <w:szCs w:val="24"/>
        </w:rPr>
        <w:t xml:space="preserve"> dva akcijska plana</w:t>
      </w:r>
      <w:r w:rsidR="008D5481">
        <w:rPr>
          <w:rFonts w:ascii="Times New Roman" w:hAnsi="Times New Roman" w:cs="Times New Roman"/>
          <w:sz w:val="24"/>
          <w:szCs w:val="24"/>
        </w:rPr>
        <w:t xml:space="preserve"> koje će izraditi Ministarstvo financija. Akcijski planovi će sadržavati pojedinačne ciljeve s aktivnostima i podaktivnostima, nositeljima i sunositeljima te vremenskim okvirom provedbe</w:t>
      </w:r>
      <w:r w:rsidR="003C78C2" w:rsidRPr="008828C4">
        <w:rPr>
          <w:rFonts w:ascii="Times New Roman" w:hAnsi="Times New Roman" w:cs="Times New Roman"/>
          <w:sz w:val="24"/>
          <w:szCs w:val="24"/>
        </w:rPr>
        <w:t xml:space="preserve">. Prvi </w:t>
      </w:r>
      <w:r w:rsidR="00C4041B" w:rsidRPr="008828C4">
        <w:rPr>
          <w:rFonts w:ascii="Times New Roman" w:hAnsi="Times New Roman" w:cs="Times New Roman"/>
          <w:sz w:val="24"/>
          <w:szCs w:val="24"/>
        </w:rPr>
        <w:t xml:space="preserve">akcijski plan je pripremljen </w:t>
      </w:r>
      <w:r w:rsidR="00C32662">
        <w:rPr>
          <w:rFonts w:ascii="Times New Roman" w:hAnsi="Times New Roman" w:cs="Times New Roman"/>
          <w:sz w:val="24"/>
          <w:szCs w:val="24"/>
        </w:rPr>
        <w:t>istovremeno</w:t>
      </w:r>
      <w:r w:rsidR="00C32662" w:rsidRPr="008828C4">
        <w:rPr>
          <w:rFonts w:ascii="Times New Roman" w:hAnsi="Times New Roman" w:cs="Times New Roman"/>
          <w:sz w:val="24"/>
          <w:szCs w:val="24"/>
        </w:rPr>
        <w:t xml:space="preserve"> </w:t>
      </w:r>
      <w:r w:rsidR="00B12AF2">
        <w:rPr>
          <w:rFonts w:ascii="Times New Roman" w:hAnsi="Times New Roman" w:cs="Times New Roman"/>
          <w:sz w:val="24"/>
          <w:szCs w:val="24"/>
        </w:rPr>
        <w:t xml:space="preserve">sa Strateškim okvirom </w:t>
      </w:r>
      <w:r w:rsidR="00C4041B" w:rsidRPr="008828C4">
        <w:rPr>
          <w:rFonts w:ascii="Times New Roman" w:hAnsi="Times New Roman" w:cs="Times New Roman"/>
          <w:sz w:val="24"/>
          <w:szCs w:val="24"/>
        </w:rPr>
        <w:t xml:space="preserve">te </w:t>
      </w:r>
      <w:r w:rsidR="00D9322E" w:rsidRPr="008828C4">
        <w:rPr>
          <w:rFonts w:ascii="Times New Roman" w:hAnsi="Times New Roman" w:cs="Times New Roman"/>
          <w:sz w:val="24"/>
          <w:szCs w:val="24"/>
        </w:rPr>
        <w:t xml:space="preserve">je </w:t>
      </w:r>
      <w:r w:rsidR="00C4041B" w:rsidRPr="008828C4">
        <w:rPr>
          <w:rFonts w:ascii="Times New Roman" w:hAnsi="Times New Roman" w:cs="Times New Roman"/>
          <w:sz w:val="24"/>
          <w:szCs w:val="24"/>
        </w:rPr>
        <w:t>prilože</w:t>
      </w:r>
      <w:r w:rsidR="001A7BDD" w:rsidRPr="008828C4">
        <w:rPr>
          <w:rFonts w:ascii="Times New Roman" w:hAnsi="Times New Roman" w:cs="Times New Roman"/>
          <w:sz w:val="24"/>
          <w:szCs w:val="24"/>
        </w:rPr>
        <w:t>n</w:t>
      </w:r>
      <w:r w:rsidR="00C4041B" w:rsidRPr="008828C4">
        <w:rPr>
          <w:rFonts w:ascii="Times New Roman" w:hAnsi="Times New Roman" w:cs="Times New Roman"/>
          <w:sz w:val="24"/>
          <w:szCs w:val="24"/>
        </w:rPr>
        <w:t xml:space="preserve"> ovom dokumentu</w:t>
      </w:r>
      <w:r w:rsidR="003C78C2" w:rsidRPr="008828C4">
        <w:rPr>
          <w:rFonts w:ascii="Times New Roman" w:hAnsi="Times New Roman" w:cs="Times New Roman"/>
          <w:sz w:val="24"/>
          <w:szCs w:val="24"/>
        </w:rPr>
        <w:t xml:space="preserve">, dok je </w:t>
      </w:r>
      <w:r w:rsidR="0094123F">
        <w:rPr>
          <w:rFonts w:ascii="Times New Roman" w:hAnsi="Times New Roman" w:cs="Times New Roman"/>
          <w:sz w:val="24"/>
          <w:szCs w:val="24"/>
        </w:rPr>
        <w:t xml:space="preserve">izrada </w:t>
      </w:r>
      <w:r w:rsidR="003C78C2" w:rsidRPr="008828C4">
        <w:rPr>
          <w:rFonts w:ascii="Times New Roman" w:hAnsi="Times New Roman" w:cs="Times New Roman"/>
          <w:sz w:val="24"/>
          <w:szCs w:val="24"/>
        </w:rPr>
        <w:t>drug</w:t>
      </w:r>
      <w:r w:rsidR="0094123F">
        <w:rPr>
          <w:rFonts w:ascii="Times New Roman" w:hAnsi="Times New Roman" w:cs="Times New Roman"/>
          <w:sz w:val="24"/>
          <w:szCs w:val="24"/>
        </w:rPr>
        <w:t>og</w:t>
      </w:r>
      <w:r w:rsidR="003C78C2" w:rsidRPr="008828C4">
        <w:rPr>
          <w:rFonts w:ascii="Times New Roman" w:hAnsi="Times New Roman" w:cs="Times New Roman"/>
          <w:sz w:val="24"/>
          <w:szCs w:val="24"/>
        </w:rPr>
        <w:t xml:space="preserve"> </w:t>
      </w:r>
      <w:r w:rsidR="00B12AF2">
        <w:rPr>
          <w:rFonts w:ascii="Times New Roman" w:hAnsi="Times New Roman" w:cs="Times New Roman"/>
          <w:sz w:val="24"/>
          <w:szCs w:val="24"/>
        </w:rPr>
        <w:t>akcijsk</w:t>
      </w:r>
      <w:r w:rsidR="0094123F">
        <w:rPr>
          <w:rFonts w:ascii="Times New Roman" w:hAnsi="Times New Roman" w:cs="Times New Roman"/>
          <w:sz w:val="24"/>
          <w:szCs w:val="24"/>
        </w:rPr>
        <w:t>og</w:t>
      </w:r>
      <w:r w:rsidR="00B12AF2">
        <w:rPr>
          <w:rFonts w:ascii="Times New Roman" w:hAnsi="Times New Roman" w:cs="Times New Roman"/>
          <w:sz w:val="24"/>
          <w:szCs w:val="24"/>
        </w:rPr>
        <w:t xml:space="preserve"> plan</w:t>
      </w:r>
      <w:r w:rsidR="0094123F">
        <w:rPr>
          <w:rFonts w:ascii="Times New Roman" w:hAnsi="Times New Roman" w:cs="Times New Roman"/>
          <w:sz w:val="24"/>
          <w:szCs w:val="24"/>
        </w:rPr>
        <w:t>a</w:t>
      </w:r>
      <w:r w:rsidR="00B12AF2">
        <w:rPr>
          <w:rFonts w:ascii="Times New Roman" w:hAnsi="Times New Roman" w:cs="Times New Roman"/>
          <w:sz w:val="24"/>
          <w:szCs w:val="24"/>
        </w:rPr>
        <w:t xml:space="preserve"> </w:t>
      </w:r>
      <w:r w:rsidR="003C78C2" w:rsidRPr="008828C4">
        <w:rPr>
          <w:rFonts w:ascii="Times New Roman" w:hAnsi="Times New Roman" w:cs="Times New Roman"/>
          <w:sz w:val="24"/>
          <w:szCs w:val="24"/>
        </w:rPr>
        <w:t>planiran</w:t>
      </w:r>
      <w:r w:rsidR="009774C5">
        <w:rPr>
          <w:rFonts w:ascii="Times New Roman" w:hAnsi="Times New Roman" w:cs="Times New Roman"/>
          <w:sz w:val="24"/>
          <w:szCs w:val="24"/>
        </w:rPr>
        <w:t>a</w:t>
      </w:r>
      <w:r w:rsidR="003C78C2" w:rsidRPr="008828C4">
        <w:rPr>
          <w:rFonts w:ascii="Times New Roman" w:hAnsi="Times New Roman" w:cs="Times New Roman"/>
          <w:sz w:val="24"/>
          <w:szCs w:val="24"/>
        </w:rPr>
        <w:t xml:space="preserve"> za 2026</w:t>
      </w:r>
      <w:r w:rsidR="009774C5">
        <w:rPr>
          <w:rFonts w:ascii="Times New Roman" w:hAnsi="Times New Roman" w:cs="Times New Roman"/>
          <w:sz w:val="24"/>
          <w:szCs w:val="24"/>
        </w:rPr>
        <w:t>.</w:t>
      </w:r>
      <w:r w:rsidR="0094123F">
        <w:rPr>
          <w:rFonts w:ascii="Times New Roman" w:hAnsi="Times New Roman" w:cs="Times New Roman"/>
          <w:sz w:val="24"/>
          <w:szCs w:val="24"/>
        </w:rPr>
        <w:t xml:space="preserve"> </w:t>
      </w:r>
      <w:r w:rsidR="00C32662">
        <w:rPr>
          <w:rFonts w:ascii="Times New Roman" w:hAnsi="Times New Roman" w:cs="Times New Roman"/>
          <w:sz w:val="24"/>
          <w:szCs w:val="24"/>
        </w:rPr>
        <w:t xml:space="preserve">i </w:t>
      </w:r>
      <w:r w:rsidR="0094123F">
        <w:rPr>
          <w:rFonts w:ascii="Times New Roman" w:hAnsi="Times New Roman" w:cs="Times New Roman"/>
          <w:sz w:val="24"/>
          <w:szCs w:val="24"/>
        </w:rPr>
        <w:t>obuhvatit</w:t>
      </w:r>
      <w:r w:rsidR="00C32662">
        <w:rPr>
          <w:rFonts w:ascii="Times New Roman" w:hAnsi="Times New Roman" w:cs="Times New Roman"/>
          <w:sz w:val="24"/>
          <w:szCs w:val="24"/>
        </w:rPr>
        <w:t xml:space="preserve"> će</w:t>
      </w:r>
      <w:r w:rsidR="0094123F">
        <w:rPr>
          <w:rFonts w:ascii="Times New Roman" w:hAnsi="Times New Roman" w:cs="Times New Roman"/>
          <w:sz w:val="24"/>
          <w:szCs w:val="24"/>
        </w:rPr>
        <w:t xml:space="preserve"> razdoblje do kraja 2030</w:t>
      </w:r>
      <w:r w:rsidR="003C78C2" w:rsidRPr="008828C4">
        <w:rPr>
          <w:rFonts w:ascii="Times New Roman" w:hAnsi="Times New Roman" w:cs="Times New Roman"/>
          <w:sz w:val="24"/>
          <w:szCs w:val="24"/>
        </w:rPr>
        <w:t xml:space="preserve">. </w:t>
      </w:r>
      <w:r w:rsidR="008D5481">
        <w:rPr>
          <w:rFonts w:ascii="Times New Roman" w:hAnsi="Times New Roman" w:cs="Times New Roman"/>
          <w:sz w:val="24"/>
          <w:szCs w:val="24"/>
        </w:rPr>
        <w:t xml:space="preserve"> </w:t>
      </w:r>
    </w:p>
    <w:p w14:paraId="6D10CC88" w14:textId="77777777" w:rsidR="00C2630E" w:rsidRPr="008828C4" w:rsidRDefault="00C2630E">
      <w:pPr>
        <w:rPr>
          <w:rFonts w:ascii="Times New Roman" w:hAnsi="Times New Roman" w:cs="Times New Roman"/>
          <w:sz w:val="24"/>
          <w:szCs w:val="24"/>
        </w:rPr>
      </w:pPr>
    </w:p>
    <w:p w14:paraId="2437E0DF" w14:textId="77777777" w:rsidR="00C2630E" w:rsidRPr="008828C4" w:rsidRDefault="00C2630E">
      <w:pPr>
        <w:rPr>
          <w:rFonts w:ascii="Times New Roman" w:hAnsi="Times New Roman" w:cs="Times New Roman"/>
          <w:sz w:val="24"/>
          <w:szCs w:val="24"/>
        </w:rPr>
      </w:pPr>
    </w:p>
    <w:p w14:paraId="01427824" w14:textId="388367F4" w:rsidR="00904069" w:rsidRPr="008828C4" w:rsidRDefault="00904069">
      <w:pPr>
        <w:rPr>
          <w:rFonts w:ascii="Times New Roman" w:hAnsi="Times New Roman" w:cs="Times New Roman"/>
          <w:sz w:val="24"/>
          <w:szCs w:val="24"/>
        </w:rPr>
      </w:pPr>
      <w:r w:rsidRPr="008828C4">
        <w:rPr>
          <w:rFonts w:ascii="Times New Roman" w:hAnsi="Times New Roman" w:cs="Times New Roman"/>
          <w:sz w:val="24"/>
          <w:szCs w:val="24"/>
        </w:rPr>
        <w:br w:type="page"/>
      </w:r>
    </w:p>
    <w:p w14:paraId="53D56657" w14:textId="2A041DBA" w:rsidR="00024E20" w:rsidRPr="008828C4" w:rsidRDefault="00081AD2" w:rsidP="00FE2367">
      <w:pPr>
        <w:pStyle w:val="Heading1"/>
        <w:rPr>
          <w:rFonts w:ascii="Times New Roman" w:hAnsi="Times New Roman" w:cs="Times New Roman"/>
          <w:sz w:val="24"/>
          <w:szCs w:val="24"/>
          <w:lang w:val="hr-HR"/>
        </w:rPr>
      </w:pPr>
      <w:bookmarkStart w:id="3" w:name="_Toc184201697"/>
      <w:bookmarkStart w:id="4" w:name="_Toc191640926"/>
      <w:r w:rsidRPr="008828C4">
        <w:rPr>
          <w:rFonts w:ascii="Times New Roman" w:hAnsi="Times New Roman" w:cs="Times New Roman"/>
          <w:sz w:val="24"/>
          <w:szCs w:val="24"/>
          <w:lang w:val="hr-HR"/>
        </w:rPr>
        <w:lastRenderedPageBreak/>
        <w:t>Uvod</w:t>
      </w:r>
      <w:bookmarkEnd w:id="3"/>
      <w:bookmarkEnd w:id="4"/>
    </w:p>
    <w:p w14:paraId="37EE73A0" w14:textId="5081BEE4" w:rsidR="00C64CF8" w:rsidRPr="008828C4" w:rsidRDefault="006F3888" w:rsidP="00357304">
      <w:pPr>
        <w:jc w:val="both"/>
        <w:rPr>
          <w:rFonts w:ascii="Times New Roman" w:hAnsi="Times New Roman" w:cs="Times New Roman"/>
          <w:sz w:val="24"/>
          <w:szCs w:val="24"/>
        </w:rPr>
      </w:pPr>
      <w:r w:rsidRPr="008828C4">
        <w:rPr>
          <w:rFonts w:ascii="Times New Roman" w:hAnsi="Times New Roman" w:cs="Times New Roman"/>
          <w:sz w:val="24"/>
          <w:szCs w:val="24"/>
        </w:rPr>
        <w:t>Tržište kapitala u Republici Hrvatskoj</w:t>
      </w:r>
      <w:r w:rsidR="003C5579" w:rsidRPr="008828C4">
        <w:rPr>
          <w:rFonts w:ascii="Times New Roman" w:hAnsi="Times New Roman" w:cs="Times New Roman"/>
          <w:sz w:val="24"/>
          <w:szCs w:val="24"/>
        </w:rPr>
        <w:t xml:space="preserve"> </w:t>
      </w:r>
      <w:r w:rsidR="00BC57BB" w:rsidRPr="008828C4">
        <w:rPr>
          <w:rFonts w:ascii="Times New Roman" w:hAnsi="Times New Roman" w:cs="Times New Roman"/>
          <w:sz w:val="24"/>
          <w:szCs w:val="24"/>
        </w:rPr>
        <w:t>značaj</w:t>
      </w:r>
      <w:r w:rsidR="00021C33" w:rsidRPr="008828C4">
        <w:rPr>
          <w:rFonts w:ascii="Times New Roman" w:hAnsi="Times New Roman" w:cs="Times New Roman"/>
          <w:sz w:val="24"/>
          <w:szCs w:val="24"/>
        </w:rPr>
        <w:t>no</w:t>
      </w:r>
      <w:r w:rsidR="003C5579"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se </w:t>
      </w:r>
      <w:r w:rsidR="003C5579" w:rsidRPr="008828C4">
        <w:rPr>
          <w:rFonts w:ascii="Times New Roman" w:hAnsi="Times New Roman" w:cs="Times New Roman"/>
          <w:sz w:val="24"/>
          <w:szCs w:val="24"/>
        </w:rPr>
        <w:t>razvilo</w:t>
      </w:r>
      <w:r w:rsidR="00021C33" w:rsidRPr="008828C4">
        <w:rPr>
          <w:rFonts w:ascii="Times New Roman" w:hAnsi="Times New Roman" w:cs="Times New Roman"/>
          <w:sz w:val="24"/>
          <w:szCs w:val="24"/>
        </w:rPr>
        <w:t xml:space="preserve"> </w:t>
      </w:r>
      <w:r w:rsidR="00426CED" w:rsidRPr="008828C4">
        <w:rPr>
          <w:rFonts w:ascii="Times New Roman" w:hAnsi="Times New Roman" w:cs="Times New Roman"/>
          <w:sz w:val="24"/>
          <w:szCs w:val="24"/>
        </w:rPr>
        <w:t>zahvaljujući</w:t>
      </w:r>
      <w:r w:rsidR="00E52FF0" w:rsidRPr="008828C4">
        <w:rPr>
          <w:rFonts w:ascii="Times New Roman" w:hAnsi="Times New Roman" w:cs="Times New Roman"/>
          <w:sz w:val="24"/>
          <w:szCs w:val="24"/>
        </w:rPr>
        <w:t xml:space="preserve">, između ostalog, </w:t>
      </w:r>
      <w:r w:rsidR="00426CED" w:rsidRPr="008828C4">
        <w:rPr>
          <w:rFonts w:ascii="Times New Roman" w:hAnsi="Times New Roman" w:cs="Times New Roman"/>
          <w:sz w:val="24"/>
          <w:szCs w:val="24"/>
        </w:rPr>
        <w:t>usklađivanj</w:t>
      </w:r>
      <w:r w:rsidR="00344ECD" w:rsidRPr="008828C4">
        <w:rPr>
          <w:rFonts w:ascii="Times New Roman" w:hAnsi="Times New Roman" w:cs="Times New Roman"/>
          <w:sz w:val="24"/>
          <w:szCs w:val="24"/>
        </w:rPr>
        <w:t>u</w:t>
      </w:r>
      <w:r w:rsidR="00426CED" w:rsidRPr="008828C4">
        <w:rPr>
          <w:rFonts w:ascii="Times New Roman" w:hAnsi="Times New Roman" w:cs="Times New Roman"/>
          <w:sz w:val="24"/>
          <w:szCs w:val="24"/>
        </w:rPr>
        <w:t xml:space="preserve"> hrvatskog zakonodavstva s </w:t>
      </w:r>
      <w:r w:rsidR="00344ECD" w:rsidRPr="008828C4">
        <w:rPr>
          <w:rFonts w:ascii="Times New Roman" w:hAnsi="Times New Roman" w:cs="Times New Roman"/>
          <w:sz w:val="24"/>
          <w:szCs w:val="24"/>
        </w:rPr>
        <w:t xml:space="preserve">pravnom stečevinom Europske unije i europskim </w:t>
      </w:r>
      <w:r w:rsidR="00426CED" w:rsidRPr="008828C4">
        <w:rPr>
          <w:rFonts w:ascii="Times New Roman" w:hAnsi="Times New Roman" w:cs="Times New Roman"/>
          <w:sz w:val="24"/>
          <w:szCs w:val="24"/>
        </w:rPr>
        <w:t xml:space="preserve">standardima, ulasku u </w:t>
      </w:r>
      <w:r w:rsidR="00F810B6">
        <w:rPr>
          <w:rFonts w:ascii="Times New Roman" w:hAnsi="Times New Roman" w:cs="Times New Roman"/>
          <w:sz w:val="24"/>
          <w:szCs w:val="24"/>
        </w:rPr>
        <w:t>e</w:t>
      </w:r>
      <w:r w:rsidR="00426CED" w:rsidRPr="008828C4">
        <w:rPr>
          <w:rFonts w:ascii="Times New Roman" w:hAnsi="Times New Roman" w:cs="Times New Roman"/>
          <w:sz w:val="24"/>
          <w:szCs w:val="24"/>
        </w:rPr>
        <w:t>uro</w:t>
      </w:r>
      <w:r w:rsidR="00CB77C1">
        <w:rPr>
          <w:rFonts w:ascii="Times New Roman" w:hAnsi="Times New Roman" w:cs="Times New Roman"/>
          <w:sz w:val="24"/>
          <w:szCs w:val="24"/>
        </w:rPr>
        <w:t>područje</w:t>
      </w:r>
      <w:r w:rsidR="00426CED" w:rsidRPr="008828C4">
        <w:rPr>
          <w:rFonts w:ascii="Times New Roman" w:hAnsi="Times New Roman" w:cs="Times New Roman"/>
          <w:sz w:val="24"/>
          <w:szCs w:val="24"/>
        </w:rPr>
        <w:t xml:space="preserve"> i povećanju kreditnog rejtinga</w:t>
      </w:r>
      <w:r w:rsidR="00021C33" w:rsidRPr="008828C4">
        <w:rPr>
          <w:rFonts w:ascii="Times New Roman" w:hAnsi="Times New Roman" w:cs="Times New Roman"/>
          <w:sz w:val="24"/>
          <w:szCs w:val="24"/>
        </w:rPr>
        <w:t xml:space="preserve">. Međutim, </w:t>
      </w:r>
      <w:r w:rsidR="00426CED" w:rsidRPr="008828C4">
        <w:rPr>
          <w:rFonts w:ascii="Times New Roman" w:hAnsi="Times New Roman" w:cs="Times New Roman"/>
          <w:sz w:val="24"/>
          <w:szCs w:val="24"/>
        </w:rPr>
        <w:t xml:space="preserve">postoje </w:t>
      </w:r>
      <w:r w:rsidR="00AD76DF" w:rsidRPr="008828C4">
        <w:rPr>
          <w:rFonts w:ascii="Times New Roman" w:hAnsi="Times New Roman" w:cs="Times New Roman"/>
          <w:sz w:val="24"/>
          <w:szCs w:val="24"/>
        </w:rPr>
        <w:t>određeni izazovi</w:t>
      </w:r>
      <w:r w:rsidR="00426CED" w:rsidRPr="008828C4">
        <w:rPr>
          <w:rFonts w:ascii="Times New Roman" w:hAnsi="Times New Roman" w:cs="Times New Roman"/>
          <w:sz w:val="24"/>
          <w:szCs w:val="24"/>
        </w:rPr>
        <w:t xml:space="preserve"> u </w:t>
      </w:r>
      <w:r w:rsidR="00CC6ED5" w:rsidRPr="008828C4">
        <w:rPr>
          <w:rFonts w:ascii="Times New Roman" w:hAnsi="Times New Roman" w:cs="Times New Roman"/>
          <w:sz w:val="24"/>
          <w:szCs w:val="24"/>
        </w:rPr>
        <w:t xml:space="preserve">pogledu </w:t>
      </w:r>
      <w:r w:rsidR="0041437B" w:rsidRPr="008828C4">
        <w:rPr>
          <w:rFonts w:ascii="Times New Roman" w:hAnsi="Times New Roman" w:cs="Times New Roman"/>
          <w:sz w:val="24"/>
          <w:szCs w:val="24"/>
        </w:rPr>
        <w:t>razvijenosti</w:t>
      </w:r>
      <w:r w:rsidR="00426CED" w:rsidRPr="008828C4">
        <w:rPr>
          <w:rFonts w:ascii="Times New Roman" w:hAnsi="Times New Roman" w:cs="Times New Roman"/>
          <w:sz w:val="24"/>
          <w:szCs w:val="24"/>
        </w:rPr>
        <w:t xml:space="preserve"> tržišta, likvidnosti i diver</w:t>
      </w:r>
      <w:r w:rsidR="00F810B6">
        <w:rPr>
          <w:rFonts w:ascii="Times New Roman" w:hAnsi="Times New Roman" w:cs="Times New Roman"/>
          <w:sz w:val="24"/>
          <w:szCs w:val="24"/>
        </w:rPr>
        <w:t>s</w:t>
      </w:r>
      <w:r w:rsidR="00426CED" w:rsidRPr="008828C4">
        <w:rPr>
          <w:rFonts w:ascii="Times New Roman" w:hAnsi="Times New Roman" w:cs="Times New Roman"/>
          <w:sz w:val="24"/>
          <w:szCs w:val="24"/>
        </w:rPr>
        <w:t>ifikaciji proizvoda u usporedbi s drugim državama članicama E</w:t>
      </w:r>
      <w:r w:rsidR="00344ECD" w:rsidRPr="008828C4">
        <w:rPr>
          <w:rFonts w:ascii="Times New Roman" w:hAnsi="Times New Roman" w:cs="Times New Roman"/>
          <w:sz w:val="24"/>
          <w:szCs w:val="24"/>
        </w:rPr>
        <w:t>uropske unije</w:t>
      </w:r>
      <w:r w:rsidR="00426CED" w:rsidRPr="008828C4">
        <w:rPr>
          <w:rFonts w:ascii="Times New Roman" w:hAnsi="Times New Roman" w:cs="Times New Roman"/>
          <w:sz w:val="24"/>
          <w:szCs w:val="24"/>
        </w:rPr>
        <w:t xml:space="preserve">, uključujući usporedive ekonomije iz srednje i istočne Europe. </w:t>
      </w:r>
      <w:r w:rsidR="008D7228" w:rsidRPr="008828C4">
        <w:rPr>
          <w:rFonts w:ascii="Times New Roman" w:hAnsi="Times New Roman" w:cs="Times New Roman"/>
          <w:sz w:val="24"/>
          <w:szCs w:val="24"/>
        </w:rPr>
        <w:t xml:space="preserve">Uz komparativne prednosti </w:t>
      </w:r>
      <w:r w:rsidR="00CB77C1">
        <w:rPr>
          <w:rFonts w:ascii="Times New Roman" w:hAnsi="Times New Roman" w:cs="Times New Roman"/>
          <w:sz w:val="24"/>
          <w:szCs w:val="24"/>
        </w:rPr>
        <w:t>kao što su</w:t>
      </w:r>
      <w:r w:rsidR="00CB77C1" w:rsidRPr="008828C4">
        <w:rPr>
          <w:rFonts w:ascii="Times New Roman" w:hAnsi="Times New Roman" w:cs="Times New Roman"/>
          <w:sz w:val="24"/>
          <w:szCs w:val="24"/>
        </w:rPr>
        <w:t xml:space="preserve"> </w:t>
      </w:r>
      <w:r w:rsidR="00426CED" w:rsidRPr="008828C4">
        <w:rPr>
          <w:rFonts w:ascii="Times New Roman" w:hAnsi="Times New Roman" w:cs="Times New Roman"/>
          <w:sz w:val="24"/>
          <w:szCs w:val="24"/>
        </w:rPr>
        <w:t>snažno pravno i regulatorno okruženj</w:t>
      </w:r>
      <w:r w:rsidR="00CB77C1">
        <w:rPr>
          <w:rFonts w:ascii="Times New Roman" w:hAnsi="Times New Roman" w:cs="Times New Roman"/>
          <w:sz w:val="24"/>
          <w:szCs w:val="24"/>
        </w:rPr>
        <w:t xml:space="preserve">e </w:t>
      </w:r>
      <w:r w:rsidR="00426CED" w:rsidRPr="008828C4">
        <w:rPr>
          <w:rFonts w:ascii="Times New Roman" w:hAnsi="Times New Roman" w:cs="Times New Roman"/>
          <w:sz w:val="24"/>
          <w:szCs w:val="24"/>
        </w:rPr>
        <w:t xml:space="preserve">te relativno dobro </w:t>
      </w:r>
      <w:r w:rsidR="00C32662" w:rsidRPr="008828C4">
        <w:rPr>
          <w:rFonts w:ascii="Times New Roman" w:hAnsi="Times New Roman" w:cs="Times New Roman"/>
          <w:sz w:val="24"/>
          <w:szCs w:val="24"/>
        </w:rPr>
        <w:t>razvijen</w:t>
      </w:r>
      <w:r w:rsidR="00CB77C1">
        <w:rPr>
          <w:rFonts w:ascii="Times New Roman" w:hAnsi="Times New Roman" w:cs="Times New Roman"/>
          <w:sz w:val="24"/>
          <w:szCs w:val="24"/>
        </w:rPr>
        <w:t>a</w:t>
      </w:r>
      <w:r w:rsidR="00C32662" w:rsidRPr="008828C4">
        <w:rPr>
          <w:rFonts w:ascii="Times New Roman" w:hAnsi="Times New Roman" w:cs="Times New Roman"/>
          <w:sz w:val="24"/>
          <w:szCs w:val="24"/>
        </w:rPr>
        <w:t xml:space="preserve"> </w:t>
      </w:r>
      <w:r w:rsidR="00C32662">
        <w:rPr>
          <w:rFonts w:ascii="Times New Roman" w:hAnsi="Times New Roman" w:cs="Times New Roman"/>
          <w:sz w:val="24"/>
          <w:szCs w:val="24"/>
        </w:rPr>
        <w:t>tržišn</w:t>
      </w:r>
      <w:r w:rsidR="00CB77C1">
        <w:rPr>
          <w:rFonts w:ascii="Times New Roman" w:hAnsi="Times New Roman" w:cs="Times New Roman"/>
          <w:sz w:val="24"/>
          <w:szCs w:val="24"/>
        </w:rPr>
        <w:t xml:space="preserve">a </w:t>
      </w:r>
      <w:r w:rsidR="00426CED" w:rsidRPr="008828C4">
        <w:rPr>
          <w:rFonts w:ascii="Times New Roman" w:hAnsi="Times New Roman" w:cs="Times New Roman"/>
          <w:sz w:val="24"/>
          <w:szCs w:val="24"/>
        </w:rPr>
        <w:t>infrastruktu</w:t>
      </w:r>
      <w:r w:rsidR="00C32662">
        <w:rPr>
          <w:rFonts w:ascii="Times New Roman" w:hAnsi="Times New Roman" w:cs="Times New Roman"/>
          <w:sz w:val="24"/>
          <w:szCs w:val="24"/>
        </w:rPr>
        <w:t>r</w:t>
      </w:r>
      <w:r w:rsidR="00CB77C1">
        <w:rPr>
          <w:rFonts w:ascii="Times New Roman" w:hAnsi="Times New Roman" w:cs="Times New Roman"/>
          <w:sz w:val="24"/>
          <w:szCs w:val="24"/>
        </w:rPr>
        <w:t>a</w:t>
      </w:r>
      <w:r w:rsidR="00426CED" w:rsidRPr="008828C4">
        <w:rPr>
          <w:rFonts w:ascii="Times New Roman" w:hAnsi="Times New Roman" w:cs="Times New Roman"/>
          <w:sz w:val="24"/>
          <w:szCs w:val="24"/>
        </w:rPr>
        <w:t xml:space="preserve">, </w:t>
      </w:r>
      <w:r w:rsidR="00C32662">
        <w:rPr>
          <w:rFonts w:ascii="Times New Roman" w:hAnsi="Times New Roman" w:cs="Times New Roman"/>
          <w:sz w:val="24"/>
          <w:szCs w:val="24"/>
        </w:rPr>
        <w:t>hrvatskom</w:t>
      </w:r>
      <w:r w:rsidR="00C32662" w:rsidRPr="008828C4">
        <w:rPr>
          <w:rFonts w:ascii="Times New Roman" w:hAnsi="Times New Roman" w:cs="Times New Roman"/>
          <w:sz w:val="24"/>
          <w:szCs w:val="24"/>
        </w:rPr>
        <w:t xml:space="preserve"> </w:t>
      </w:r>
      <w:r w:rsidR="008D7228" w:rsidRPr="008828C4">
        <w:rPr>
          <w:rFonts w:ascii="Times New Roman" w:hAnsi="Times New Roman" w:cs="Times New Roman"/>
          <w:sz w:val="24"/>
          <w:szCs w:val="24"/>
        </w:rPr>
        <w:t>tržištu kapitala</w:t>
      </w:r>
      <w:r w:rsidR="00426CED" w:rsidRPr="008828C4">
        <w:rPr>
          <w:rFonts w:ascii="Times New Roman" w:hAnsi="Times New Roman" w:cs="Times New Roman"/>
          <w:sz w:val="24"/>
          <w:szCs w:val="24"/>
        </w:rPr>
        <w:t xml:space="preserve"> nedostaje dubina</w:t>
      </w:r>
      <w:r w:rsidR="00AD76DF" w:rsidRPr="008828C4">
        <w:rPr>
          <w:rFonts w:ascii="Times New Roman" w:hAnsi="Times New Roman" w:cs="Times New Roman"/>
          <w:sz w:val="24"/>
          <w:szCs w:val="24"/>
        </w:rPr>
        <w:t xml:space="preserve"> </w:t>
      </w:r>
      <w:r w:rsidR="00426CED" w:rsidRPr="008828C4">
        <w:rPr>
          <w:rFonts w:ascii="Times New Roman" w:hAnsi="Times New Roman" w:cs="Times New Roman"/>
          <w:sz w:val="24"/>
          <w:szCs w:val="24"/>
        </w:rPr>
        <w:t xml:space="preserve">i likvidnost u </w:t>
      </w:r>
      <w:r w:rsidR="00AD76DF" w:rsidRPr="008828C4">
        <w:rPr>
          <w:rFonts w:ascii="Times New Roman" w:hAnsi="Times New Roman" w:cs="Times New Roman"/>
          <w:sz w:val="24"/>
          <w:szCs w:val="24"/>
        </w:rPr>
        <w:t>vlasničkim i dužničkim vrijednosnim papirima</w:t>
      </w:r>
      <w:r w:rsidR="00426CED" w:rsidRPr="008828C4">
        <w:rPr>
          <w:rFonts w:ascii="Times New Roman" w:hAnsi="Times New Roman" w:cs="Times New Roman"/>
          <w:sz w:val="24"/>
          <w:szCs w:val="24"/>
        </w:rPr>
        <w:t>. Postoj</w:t>
      </w:r>
      <w:r w:rsidR="00AD76DF" w:rsidRPr="008828C4">
        <w:rPr>
          <w:rFonts w:ascii="Times New Roman" w:hAnsi="Times New Roman" w:cs="Times New Roman"/>
          <w:sz w:val="24"/>
          <w:szCs w:val="24"/>
        </w:rPr>
        <w:t>i</w:t>
      </w:r>
      <w:r w:rsidR="00426CED" w:rsidRPr="008828C4">
        <w:rPr>
          <w:rFonts w:ascii="Times New Roman" w:hAnsi="Times New Roman" w:cs="Times New Roman"/>
          <w:sz w:val="24"/>
          <w:szCs w:val="24"/>
        </w:rPr>
        <w:t xml:space="preserve"> razmjerno veliki </w:t>
      </w:r>
      <w:r w:rsidR="00AD76DF" w:rsidRPr="008828C4">
        <w:rPr>
          <w:rFonts w:ascii="Times New Roman" w:hAnsi="Times New Roman" w:cs="Times New Roman"/>
          <w:sz w:val="24"/>
          <w:szCs w:val="24"/>
        </w:rPr>
        <w:t>broj</w:t>
      </w:r>
      <w:r w:rsidR="00426CED" w:rsidRPr="008828C4">
        <w:rPr>
          <w:rFonts w:ascii="Times New Roman" w:hAnsi="Times New Roman" w:cs="Times New Roman"/>
          <w:sz w:val="24"/>
          <w:szCs w:val="24"/>
        </w:rPr>
        <w:t xml:space="preserve"> lokalnih institucionalnih ulaga</w:t>
      </w:r>
      <w:r w:rsidR="007910FB">
        <w:rPr>
          <w:rFonts w:ascii="Times New Roman" w:hAnsi="Times New Roman" w:cs="Times New Roman"/>
          <w:sz w:val="24"/>
          <w:szCs w:val="24"/>
        </w:rPr>
        <w:t>telja</w:t>
      </w:r>
      <w:r w:rsidR="00426CED" w:rsidRPr="008828C4">
        <w:rPr>
          <w:rFonts w:ascii="Times New Roman" w:hAnsi="Times New Roman" w:cs="Times New Roman"/>
          <w:sz w:val="24"/>
          <w:szCs w:val="24"/>
        </w:rPr>
        <w:t>, osobito mirovinski</w:t>
      </w:r>
      <w:r w:rsidR="00081AD2" w:rsidRPr="008828C4">
        <w:rPr>
          <w:rFonts w:ascii="Times New Roman" w:hAnsi="Times New Roman" w:cs="Times New Roman"/>
          <w:sz w:val="24"/>
          <w:szCs w:val="24"/>
        </w:rPr>
        <w:t>h</w:t>
      </w:r>
      <w:r w:rsidR="00426CED" w:rsidRPr="008828C4">
        <w:rPr>
          <w:rFonts w:ascii="Times New Roman" w:hAnsi="Times New Roman" w:cs="Times New Roman"/>
          <w:sz w:val="24"/>
          <w:szCs w:val="24"/>
        </w:rPr>
        <w:t xml:space="preserve"> fondov</w:t>
      </w:r>
      <w:r w:rsidR="00081AD2" w:rsidRPr="008828C4">
        <w:rPr>
          <w:rFonts w:ascii="Times New Roman" w:hAnsi="Times New Roman" w:cs="Times New Roman"/>
          <w:sz w:val="24"/>
          <w:szCs w:val="24"/>
        </w:rPr>
        <w:t>a</w:t>
      </w:r>
      <w:r w:rsidR="00426CED" w:rsidRPr="008828C4">
        <w:rPr>
          <w:rFonts w:ascii="Times New Roman" w:hAnsi="Times New Roman" w:cs="Times New Roman"/>
          <w:sz w:val="24"/>
          <w:szCs w:val="24"/>
        </w:rPr>
        <w:t xml:space="preserve"> i </w:t>
      </w:r>
      <w:r w:rsidR="00081AD2" w:rsidRPr="008828C4">
        <w:rPr>
          <w:rFonts w:ascii="Times New Roman" w:hAnsi="Times New Roman" w:cs="Times New Roman"/>
          <w:sz w:val="24"/>
          <w:szCs w:val="24"/>
        </w:rPr>
        <w:t>osiguravajućih društava</w:t>
      </w:r>
      <w:r w:rsidR="00426CED" w:rsidRPr="008828C4">
        <w:rPr>
          <w:rFonts w:ascii="Times New Roman" w:hAnsi="Times New Roman" w:cs="Times New Roman"/>
          <w:sz w:val="24"/>
          <w:szCs w:val="24"/>
        </w:rPr>
        <w:t xml:space="preserve">, </w:t>
      </w:r>
      <w:r w:rsidR="00081AD2" w:rsidRPr="008828C4">
        <w:rPr>
          <w:rFonts w:ascii="Times New Roman" w:hAnsi="Times New Roman" w:cs="Times New Roman"/>
          <w:sz w:val="24"/>
          <w:szCs w:val="24"/>
        </w:rPr>
        <w:t xml:space="preserve">no </w:t>
      </w:r>
      <w:r w:rsidR="00904DFB">
        <w:rPr>
          <w:rFonts w:ascii="Times New Roman" w:hAnsi="Times New Roman" w:cs="Times New Roman"/>
          <w:sz w:val="24"/>
          <w:szCs w:val="24"/>
        </w:rPr>
        <w:t>i njima</w:t>
      </w:r>
      <w:r w:rsidR="00426CED" w:rsidRPr="008828C4">
        <w:rPr>
          <w:rFonts w:ascii="Times New Roman" w:hAnsi="Times New Roman" w:cs="Times New Roman"/>
          <w:sz w:val="24"/>
          <w:szCs w:val="24"/>
        </w:rPr>
        <w:t xml:space="preserve"> nedostaju dodatne </w:t>
      </w:r>
      <w:r w:rsidR="0051624A" w:rsidRPr="008828C4">
        <w:rPr>
          <w:rFonts w:ascii="Times New Roman" w:hAnsi="Times New Roman" w:cs="Times New Roman"/>
          <w:sz w:val="24"/>
          <w:szCs w:val="24"/>
        </w:rPr>
        <w:t xml:space="preserve">atraktivne </w:t>
      </w:r>
      <w:r w:rsidR="00426CED" w:rsidRPr="008828C4">
        <w:rPr>
          <w:rFonts w:ascii="Times New Roman" w:hAnsi="Times New Roman" w:cs="Times New Roman"/>
          <w:sz w:val="24"/>
          <w:szCs w:val="24"/>
        </w:rPr>
        <w:t xml:space="preserve">mogućnosti za domaća ulaganja. </w:t>
      </w:r>
      <w:r w:rsidR="0051624A" w:rsidRPr="008828C4">
        <w:rPr>
          <w:rFonts w:ascii="Times New Roman" w:hAnsi="Times New Roman" w:cs="Times New Roman"/>
          <w:sz w:val="24"/>
          <w:szCs w:val="24"/>
        </w:rPr>
        <w:t>Istovremeno</w:t>
      </w:r>
      <w:r w:rsidR="00426CED" w:rsidRPr="008828C4">
        <w:rPr>
          <w:rFonts w:ascii="Times New Roman" w:hAnsi="Times New Roman" w:cs="Times New Roman"/>
          <w:sz w:val="24"/>
          <w:szCs w:val="24"/>
        </w:rPr>
        <w:t>, malim ulaga</w:t>
      </w:r>
      <w:r w:rsidR="007910FB">
        <w:rPr>
          <w:rFonts w:ascii="Times New Roman" w:hAnsi="Times New Roman" w:cs="Times New Roman"/>
          <w:sz w:val="24"/>
          <w:szCs w:val="24"/>
        </w:rPr>
        <w:t>teljima</w:t>
      </w:r>
      <w:r w:rsidR="00426CED" w:rsidRPr="008828C4">
        <w:rPr>
          <w:rFonts w:ascii="Times New Roman" w:hAnsi="Times New Roman" w:cs="Times New Roman"/>
          <w:sz w:val="24"/>
          <w:szCs w:val="24"/>
        </w:rPr>
        <w:t xml:space="preserve"> često nedostaje financijsko znanje ili prilike za diver</w:t>
      </w:r>
      <w:r w:rsidR="00F810B6">
        <w:rPr>
          <w:rFonts w:ascii="Times New Roman" w:hAnsi="Times New Roman" w:cs="Times New Roman"/>
          <w:sz w:val="24"/>
          <w:szCs w:val="24"/>
        </w:rPr>
        <w:t>s</w:t>
      </w:r>
      <w:r w:rsidR="00426CED" w:rsidRPr="008828C4">
        <w:rPr>
          <w:rFonts w:ascii="Times New Roman" w:hAnsi="Times New Roman" w:cs="Times New Roman"/>
          <w:sz w:val="24"/>
          <w:szCs w:val="24"/>
        </w:rPr>
        <w:t xml:space="preserve">ifikaciju svojih ušteđevina. </w:t>
      </w:r>
      <w:r w:rsidR="0023125E" w:rsidRPr="008828C4">
        <w:rPr>
          <w:rFonts w:ascii="Times New Roman" w:hAnsi="Times New Roman" w:cs="Times New Roman"/>
          <w:sz w:val="24"/>
          <w:szCs w:val="24"/>
        </w:rPr>
        <w:t>Adresiranje</w:t>
      </w:r>
      <w:r w:rsidR="00426CED" w:rsidRPr="008828C4">
        <w:rPr>
          <w:rFonts w:ascii="Times New Roman" w:hAnsi="Times New Roman" w:cs="Times New Roman"/>
          <w:sz w:val="24"/>
          <w:szCs w:val="24"/>
        </w:rPr>
        <w:t xml:space="preserve"> ovih pitanja ključno je za </w:t>
      </w:r>
      <w:r w:rsidR="0023125E" w:rsidRPr="008828C4">
        <w:rPr>
          <w:rFonts w:ascii="Times New Roman" w:hAnsi="Times New Roman" w:cs="Times New Roman"/>
          <w:sz w:val="24"/>
          <w:szCs w:val="24"/>
        </w:rPr>
        <w:t>ostvarivanje</w:t>
      </w:r>
      <w:r w:rsidR="00426CED" w:rsidRPr="008828C4">
        <w:rPr>
          <w:rFonts w:ascii="Times New Roman" w:hAnsi="Times New Roman" w:cs="Times New Roman"/>
          <w:sz w:val="24"/>
          <w:szCs w:val="24"/>
        </w:rPr>
        <w:t xml:space="preserve"> punog potencijala hrvatskog tržišta kapitala i </w:t>
      </w:r>
      <w:r w:rsidR="00CB77C1">
        <w:rPr>
          <w:rFonts w:ascii="Times New Roman" w:hAnsi="Times New Roman" w:cs="Times New Roman"/>
          <w:sz w:val="24"/>
          <w:szCs w:val="24"/>
        </w:rPr>
        <w:t xml:space="preserve">za </w:t>
      </w:r>
      <w:r w:rsidR="00AD76DF" w:rsidRPr="008828C4">
        <w:rPr>
          <w:rFonts w:ascii="Times New Roman" w:hAnsi="Times New Roman" w:cs="Times New Roman"/>
          <w:sz w:val="24"/>
          <w:szCs w:val="24"/>
        </w:rPr>
        <w:t>osiguravanje</w:t>
      </w:r>
      <w:r w:rsidR="00426CED" w:rsidRPr="008828C4">
        <w:rPr>
          <w:rFonts w:ascii="Times New Roman" w:hAnsi="Times New Roman" w:cs="Times New Roman"/>
          <w:sz w:val="24"/>
          <w:szCs w:val="24"/>
        </w:rPr>
        <w:t xml:space="preserve"> da </w:t>
      </w:r>
      <w:r w:rsidR="0023125E" w:rsidRPr="008828C4">
        <w:rPr>
          <w:rFonts w:ascii="Times New Roman" w:hAnsi="Times New Roman" w:cs="Times New Roman"/>
          <w:sz w:val="24"/>
          <w:szCs w:val="24"/>
        </w:rPr>
        <w:t>tržište kapitala</w:t>
      </w:r>
      <w:r w:rsidR="00426CED" w:rsidRPr="008828C4">
        <w:rPr>
          <w:rFonts w:ascii="Times New Roman" w:hAnsi="Times New Roman" w:cs="Times New Roman"/>
          <w:sz w:val="24"/>
          <w:szCs w:val="24"/>
        </w:rPr>
        <w:t xml:space="preserve"> podupire </w:t>
      </w:r>
      <w:r w:rsidR="00AD76DF" w:rsidRPr="008828C4">
        <w:rPr>
          <w:rFonts w:ascii="Times New Roman" w:hAnsi="Times New Roman" w:cs="Times New Roman"/>
          <w:sz w:val="24"/>
          <w:szCs w:val="24"/>
        </w:rPr>
        <w:t xml:space="preserve">opći </w:t>
      </w:r>
      <w:r w:rsidR="00426CED" w:rsidRPr="008828C4">
        <w:rPr>
          <w:rFonts w:ascii="Times New Roman" w:hAnsi="Times New Roman" w:cs="Times New Roman"/>
          <w:sz w:val="24"/>
          <w:szCs w:val="24"/>
        </w:rPr>
        <w:t>gospodarski razvoj</w:t>
      </w:r>
      <w:r w:rsidR="0023125E" w:rsidRPr="008828C4">
        <w:rPr>
          <w:rFonts w:ascii="Times New Roman" w:hAnsi="Times New Roman" w:cs="Times New Roman"/>
          <w:sz w:val="24"/>
          <w:szCs w:val="24"/>
        </w:rPr>
        <w:t xml:space="preserve"> Republike </w:t>
      </w:r>
      <w:r w:rsidR="00841BC7" w:rsidRPr="008828C4">
        <w:rPr>
          <w:rFonts w:ascii="Times New Roman" w:hAnsi="Times New Roman" w:cs="Times New Roman"/>
          <w:sz w:val="24"/>
          <w:szCs w:val="24"/>
        </w:rPr>
        <w:t>Hrvatske</w:t>
      </w:r>
      <w:r w:rsidR="00426CED" w:rsidRPr="008828C4">
        <w:rPr>
          <w:rFonts w:ascii="Times New Roman" w:hAnsi="Times New Roman" w:cs="Times New Roman"/>
          <w:sz w:val="24"/>
          <w:szCs w:val="24"/>
        </w:rPr>
        <w:t>.</w:t>
      </w:r>
    </w:p>
    <w:p w14:paraId="696C7632" w14:textId="6D1223FE" w:rsidR="008D531B" w:rsidRPr="008828C4" w:rsidRDefault="008D531B" w:rsidP="00711119">
      <w:pPr>
        <w:jc w:val="both"/>
        <w:rPr>
          <w:rFonts w:ascii="Times New Roman" w:hAnsi="Times New Roman" w:cs="Times New Roman"/>
          <w:sz w:val="24"/>
          <w:szCs w:val="24"/>
        </w:rPr>
      </w:pPr>
      <w:r w:rsidRPr="008828C4">
        <w:rPr>
          <w:rFonts w:ascii="Times New Roman" w:hAnsi="Times New Roman" w:cs="Times New Roman"/>
          <w:sz w:val="24"/>
          <w:szCs w:val="24"/>
        </w:rPr>
        <w:t xml:space="preserve">Razvijeno tržište kapitala ima ključnu ulogu u </w:t>
      </w:r>
      <w:r w:rsidR="007A31B6">
        <w:rPr>
          <w:rFonts w:ascii="Times New Roman" w:hAnsi="Times New Roman" w:cs="Times New Roman"/>
          <w:sz w:val="24"/>
          <w:szCs w:val="24"/>
        </w:rPr>
        <w:t>poticanju</w:t>
      </w:r>
      <w:r w:rsidRPr="008828C4">
        <w:rPr>
          <w:rFonts w:ascii="Times New Roman" w:hAnsi="Times New Roman" w:cs="Times New Roman"/>
          <w:sz w:val="24"/>
          <w:szCs w:val="24"/>
        </w:rPr>
        <w:t xml:space="preserve"> malih ulaga</w:t>
      </w:r>
      <w:r w:rsidR="007910FB">
        <w:rPr>
          <w:rFonts w:ascii="Times New Roman" w:hAnsi="Times New Roman" w:cs="Times New Roman"/>
          <w:sz w:val="24"/>
          <w:szCs w:val="24"/>
        </w:rPr>
        <w:t>telja</w:t>
      </w:r>
      <w:r w:rsidRPr="008828C4">
        <w:rPr>
          <w:rFonts w:ascii="Times New Roman" w:hAnsi="Times New Roman" w:cs="Times New Roman"/>
          <w:sz w:val="24"/>
          <w:szCs w:val="24"/>
        </w:rPr>
        <w:t xml:space="preserve"> i poslovnog sektora, </w:t>
      </w:r>
      <w:r w:rsidR="007A31B6" w:rsidRPr="008828C4">
        <w:rPr>
          <w:rFonts w:ascii="Times New Roman" w:hAnsi="Times New Roman" w:cs="Times New Roman"/>
          <w:sz w:val="24"/>
          <w:szCs w:val="24"/>
        </w:rPr>
        <w:t xml:space="preserve"> </w:t>
      </w:r>
      <w:r w:rsidR="00A327F9">
        <w:rPr>
          <w:rFonts w:ascii="Times New Roman" w:hAnsi="Times New Roman" w:cs="Times New Roman"/>
          <w:sz w:val="24"/>
          <w:szCs w:val="24"/>
        </w:rPr>
        <w:t xml:space="preserve">jačanjem </w:t>
      </w:r>
      <w:r w:rsidRPr="008828C4">
        <w:rPr>
          <w:rFonts w:ascii="Times New Roman" w:hAnsi="Times New Roman" w:cs="Times New Roman"/>
          <w:sz w:val="24"/>
          <w:szCs w:val="24"/>
        </w:rPr>
        <w:t>gospodarsk</w:t>
      </w:r>
      <w:r w:rsidR="00A327F9">
        <w:rPr>
          <w:rFonts w:ascii="Times New Roman" w:hAnsi="Times New Roman" w:cs="Times New Roman"/>
          <w:sz w:val="24"/>
          <w:szCs w:val="24"/>
        </w:rPr>
        <w:t>og</w:t>
      </w:r>
      <w:r w:rsidRPr="008828C4">
        <w:rPr>
          <w:rFonts w:ascii="Times New Roman" w:hAnsi="Times New Roman" w:cs="Times New Roman"/>
          <w:sz w:val="24"/>
          <w:szCs w:val="24"/>
        </w:rPr>
        <w:t xml:space="preserve"> rasta, povećanjem financijske stabilnosti i poboljšanjem pristupa investicijskim prilikama.</w:t>
      </w:r>
    </w:p>
    <w:p w14:paraId="578E9E9A" w14:textId="326E841B" w:rsidR="00711119" w:rsidRPr="008828C4" w:rsidRDefault="00632F8A" w:rsidP="00711119">
      <w:pPr>
        <w:jc w:val="both"/>
        <w:rPr>
          <w:rFonts w:ascii="Times New Roman" w:hAnsi="Times New Roman" w:cs="Times New Roman"/>
          <w:sz w:val="24"/>
          <w:szCs w:val="24"/>
        </w:rPr>
      </w:pPr>
      <w:r>
        <w:rPr>
          <w:rFonts w:ascii="Times New Roman" w:hAnsi="Times New Roman" w:cs="Times New Roman"/>
          <w:sz w:val="24"/>
          <w:szCs w:val="24"/>
        </w:rPr>
        <w:t xml:space="preserve">Dobro </w:t>
      </w:r>
      <w:r w:rsidR="00934960" w:rsidRPr="008828C4">
        <w:rPr>
          <w:rFonts w:ascii="Times New Roman" w:hAnsi="Times New Roman" w:cs="Times New Roman"/>
          <w:sz w:val="24"/>
          <w:szCs w:val="24"/>
        </w:rPr>
        <w:t>funkcionirajuće</w:t>
      </w:r>
      <w:r w:rsidR="00711119" w:rsidRPr="008828C4">
        <w:rPr>
          <w:rFonts w:ascii="Times New Roman" w:hAnsi="Times New Roman" w:cs="Times New Roman"/>
          <w:sz w:val="24"/>
          <w:szCs w:val="24"/>
        </w:rPr>
        <w:t xml:space="preserve"> tržište kapitala</w:t>
      </w:r>
      <w:r>
        <w:rPr>
          <w:rFonts w:ascii="Times New Roman" w:hAnsi="Times New Roman" w:cs="Times New Roman"/>
          <w:sz w:val="24"/>
          <w:szCs w:val="24"/>
        </w:rPr>
        <w:t>, za građane</w:t>
      </w:r>
      <w:r w:rsidR="00711119" w:rsidRPr="008828C4">
        <w:rPr>
          <w:rFonts w:ascii="Times New Roman" w:hAnsi="Times New Roman" w:cs="Times New Roman"/>
          <w:sz w:val="24"/>
          <w:szCs w:val="24"/>
        </w:rPr>
        <w:t xml:space="preserve"> nudi </w:t>
      </w:r>
      <w:r w:rsidR="00492466" w:rsidRPr="008828C4">
        <w:rPr>
          <w:rFonts w:ascii="Times New Roman" w:hAnsi="Times New Roman" w:cs="Times New Roman"/>
          <w:sz w:val="24"/>
          <w:szCs w:val="24"/>
        </w:rPr>
        <w:t>nove</w:t>
      </w:r>
      <w:r w:rsidR="00711119" w:rsidRPr="008828C4">
        <w:rPr>
          <w:rFonts w:ascii="Times New Roman" w:hAnsi="Times New Roman" w:cs="Times New Roman"/>
          <w:sz w:val="24"/>
          <w:szCs w:val="24"/>
        </w:rPr>
        <w:t xml:space="preserve"> prilik</w:t>
      </w:r>
      <w:r w:rsidR="00492466" w:rsidRPr="008828C4">
        <w:rPr>
          <w:rFonts w:ascii="Times New Roman" w:hAnsi="Times New Roman" w:cs="Times New Roman"/>
          <w:sz w:val="24"/>
          <w:szCs w:val="24"/>
        </w:rPr>
        <w:t>e</w:t>
      </w:r>
      <w:r w:rsidR="00711119" w:rsidRPr="008828C4">
        <w:rPr>
          <w:rFonts w:ascii="Times New Roman" w:hAnsi="Times New Roman" w:cs="Times New Roman"/>
          <w:sz w:val="24"/>
          <w:szCs w:val="24"/>
        </w:rPr>
        <w:t xml:space="preserve"> za štednju i ulaganje, što </w:t>
      </w:r>
      <w:r w:rsidR="00747510" w:rsidRPr="008828C4">
        <w:rPr>
          <w:rFonts w:ascii="Times New Roman" w:hAnsi="Times New Roman" w:cs="Times New Roman"/>
          <w:sz w:val="24"/>
          <w:szCs w:val="24"/>
        </w:rPr>
        <w:t>do</w:t>
      </w:r>
      <w:r w:rsidR="00711119" w:rsidRPr="008828C4">
        <w:rPr>
          <w:rFonts w:ascii="Times New Roman" w:hAnsi="Times New Roman" w:cs="Times New Roman"/>
          <w:sz w:val="24"/>
          <w:szCs w:val="24"/>
        </w:rPr>
        <w:t xml:space="preserve">vodi do veće financijske sigurnosti i akumulacije </w:t>
      </w:r>
      <w:r w:rsidR="00934960" w:rsidRPr="008828C4">
        <w:rPr>
          <w:rFonts w:ascii="Times New Roman" w:hAnsi="Times New Roman" w:cs="Times New Roman"/>
          <w:sz w:val="24"/>
          <w:szCs w:val="24"/>
        </w:rPr>
        <w:t>kapitala</w:t>
      </w:r>
      <w:r w:rsidR="00711119" w:rsidRPr="008828C4">
        <w:rPr>
          <w:rFonts w:ascii="Times New Roman" w:hAnsi="Times New Roman" w:cs="Times New Roman"/>
          <w:sz w:val="24"/>
          <w:szCs w:val="24"/>
        </w:rPr>
        <w:t xml:space="preserve">. </w:t>
      </w:r>
      <w:r w:rsidR="00344ECD" w:rsidRPr="008828C4">
        <w:rPr>
          <w:rFonts w:ascii="Times New Roman" w:hAnsi="Times New Roman" w:cs="Times New Roman"/>
          <w:sz w:val="24"/>
          <w:szCs w:val="24"/>
        </w:rPr>
        <w:t xml:space="preserve">Uz to, </w:t>
      </w:r>
      <w:r w:rsidR="00CB77C1">
        <w:rPr>
          <w:rFonts w:ascii="Times New Roman" w:hAnsi="Times New Roman" w:cs="Times New Roman"/>
          <w:sz w:val="24"/>
          <w:szCs w:val="24"/>
        </w:rPr>
        <w:t xml:space="preserve">ono </w:t>
      </w:r>
      <w:r w:rsidR="00344ECD" w:rsidRPr="008828C4">
        <w:rPr>
          <w:rFonts w:ascii="Times New Roman" w:hAnsi="Times New Roman" w:cs="Times New Roman"/>
          <w:sz w:val="24"/>
          <w:szCs w:val="24"/>
        </w:rPr>
        <w:t>o</w:t>
      </w:r>
      <w:r w:rsidR="00711119" w:rsidRPr="008828C4">
        <w:rPr>
          <w:rFonts w:ascii="Times New Roman" w:hAnsi="Times New Roman" w:cs="Times New Roman"/>
          <w:sz w:val="24"/>
          <w:szCs w:val="24"/>
        </w:rPr>
        <w:t xml:space="preserve">mogućava pojedincima sudjelovanje u gospodarskom </w:t>
      </w:r>
      <w:r w:rsidR="00716B43" w:rsidRPr="008828C4">
        <w:rPr>
          <w:rFonts w:ascii="Times New Roman" w:hAnsi="Times New Roman" w:cs="Times New Roman"/>
          <w:sz w:val="24"/>
          <w:szCs w:val="24"/>
        </w:rPr>
        <w:t>razvoju</w:t>
      </w:r>
      <w:r w:rsidR="00711119" w:rsidRPr="008828C4">
        <w:rPr>
          <w:rFonts w:ascii="Times New Roman" w:hAnsi="Times New Roman" w:cs="Times New Roman"/>
          <w:sz w:val="24"/>
          <w:szCs w:val="24"/>
        </w:rPr>
        <w:t xml:space="preserve"> </w:t>
      </w:r>
      <w:r w:rsidR="003C5579" w:rsidRPr="008828C4">
        <w:rPr>
          <w:rFonts w:ascii="Times New Roman" w:hAnsi="Times New Roman" w:cs="Times New Roman"/>
          <w:sz w:val="24"/>
          <w:szCs w:val="24"/>
        </w:rPr>
        <w:t>držav</w:t>
      </w:r>
      <w:r w:rsidR="00711119" w:rsidRPr="008828C4">
        <w:rPr>
          <w:rFonts w:ascii="Times New Roman" w:hAnsi="Times New Roman" w:cs="Times New Roman"/>
          <w:sz w:val="24"/>
          <w:szCs w:val="24"/>
        </w:rPr>
        <w:t xml:space="preserve">e kroz ulaganja u obveznice, dionice i druge financijske instrumente, </w:t>
      </w:r>
      <w:r w:rsidR="00CB77C1">
        <w:rPr>
          <w:rFonts w:ascii="Times New Roman" w:hAnsi="Times New Roman" w:cs="Times New Roman"/>
          <w:sz w:val="24"/>
          <w:szCs w:val="24"/>
        </w:rPr>
        <w:t>a</w:t>
      </w:r>
      <w:r w:rsidR="00CB77C1" w:rsidRPr="008828C4">
        <w:rPr>
          <w:rFonts w:ascii="Times New Roman" w:hAnsi="Times New Roman" w:cs="Times New Roman"/>
          <w:sz w:val="24"/>
          <w:szCs w:val="24"/>
        </w:rPr>
        <w:t xml:space="preserve"> </w:t>
      </w:r>
      <w:r w:rsidR="00711119" w:rsidRPr="008828C4">
        <w:rPr>
          <w:rFonts w:ascii="Times New Roman" w:hAnsi="Times New Roman" w:cs="Times New Roman"/>
          <w:sz w:val="24"/>
          <w:szCs w:val="24"/>
        </w:rPr>
        <w:t xml:space="preserve">dugoročne koristi uključuju i </w:t>
      </w:r>
      <w:r w:rsidR="0022595C" w:rsidRPr="008828C4">
        <w:rPr>
          <w:rFonts w:ascii="Times New Roman" w:hAnsi="Times New Roman" w:cs="Times New Roman"/>
          <w:sz w:val="24"/>
          <w:szCs w:val="24"/>
        </w:rPr>
        <w:t xml:space="preserve">mogućnost štednje za mirovinu kroz </w:t>
      </w:r>
      <w:r w:rsidR="00904DFB">
        <w:rPr>
          <w:rFonts w:ascii="Times New Roman" w:hAnsi="Times New Roman" w:cs="Times New Roman"/>
          <w:sz w:val="24"/>
          <w:szCs w:val="24"/>
        </w:rPr>
        <w:t xml:space="preserve">ulaganje na </w:t>
      </w:r>
      <w:r w:rsidR="00904DFB" w:rsidRPr="008828C4">
        <w:rPr>
          <w:rFonts w:ascii="Times New Roman" w:hAnsi="Times New Roman" w:cs="Times New Roman"/>
          <w:sz w:val="24"/>
          <w:szCs w:val="24"/>
        </w:rPr>
        <w:t>tržišt</w:t>
      </w:r>
      <w:r w:rsidR="00904DFB">
        <w:rPr>
          <w:rFonts w:ascii="Times New Roman" w:hAnsi="Times New Roman" w:cs="Times New Roman"/>
          <w:sz w:val="24"/>
          <w:szCs w:val="24"/>
        </w:rPr>
        <w:t>u</w:t>
      </w:r>
      <w:r w:rsidR="00904DFB" w:rsidRPr="008828C4">
        <w:rPr>
          <w:rFonts w:ascii="Times New Roman" w:hAnsi="Times New Roman" w:cs="Times New Roman"/>
          <w:sz w:val="24"/>
          <w:szCs w:val="24"/>
        </w:rPr>
        <w:t xml:space="preserve"> </w:t>
      </w:r>
      <w:r w:rsidR="0022595C" w:rsidRPr="008828C4">
        <w:rPr>
          <w:rFonts w:ascii="Times New Roman" w:hAnsi="Times New Roman" w:cs="Times New Roman"/>
          <w:sz w:val="24"/>
          <w:szCs w:val="24"/>
        </w:rPr>
        <w:t>kapitala</w:t>
      </w:r>
      <w:r w:rsidR="00711119" w:rsidRPr="008828C4">
        <w:rPr>
          <w:rFonts w:ascii="Times New Roman" w:hAnsi="Times New Roman" w:cs="Times New Roman"/>
          <w:sz w:val="24"/>
          <w:szCs w:val="24"/>
        </w:rPr>
        <w:t>.</w:t>
      </w:r>
    </w:p>
    <w:p w14:paraId="577B40BE" w14:textId="6D2D10D5" w:rsidR="0021596D" w:rsidRPr="008828C4" w:rsidRDefault="00711119" w:rsidP="00711119">
      <w:pPr>
        <w:jc w:val="both"/>
        <w:rPr>
          <w:rFonts w:ascii="Times New Roman" w:hAnsi="Times New Roman" w:cs="Times New Roman"/>
          <w:sz w:val="24"/>
          <w:szCs w:val="24"/>
        </w:rPr>
      </w:pPr>
      <w:r w:rsidRPr="008828C4">
        <w:rPr>
          <w:rFonts w:ascii="Times New Roman" w:hAnsi="Times New Roman" w:cs="Times New Roman"/>
          <w:sz w:val="24"/>
          <w:szCs w:val="24"/>
        </w:rPr>
        <w:t xml:space="preserve">Za </w:t>
      </w:r>
      <w:r w:rsidR="0022595C" w:rsidRPr="008828C4">
        <w:rPr>
          <w:rFonts w:ascii="Times New Roman" w:hAnsi="Times New Roman" w:cs="Times New Roman"/>
          <w:sz w:val="24"/>
          <w:szCs w:val="24"/>
        </w:rPr>
        <w:t>trgovačka društva</w:t>
      </w:r>
      <w:r w:rsidRPr="008828C4">
        <w:rPr>
          <w:rFonts w:ascii="Times New Roman" w:hAnsi="Times New Roman" w:cs="Times New Roman"/>
          <w:sz w:val="24"/>
          <w:szCs w:val="24"/>
        </w:rPr>
        <w:t xml:space="preserve">, razvijeno tržište kapitala osigurava pristup kapitalu za </w:t>
      </w:r>
      <w:r w:rsidR="007A6976" w:rsidRPr="008828C4">
        <w:rPr>
          <w:rFonts w:ascii="Times New Roman" w:hAnsi="Times New Roman" w:cs="Times New Roman"/>
          <w:sz w:val="24"/>
          <w:szCs w:val="24"/>
        </w:rPr>
        <w:t>jačanje</w:t>
      </w:r>
      <w:r w:rsidR="0022595C" w:rsidRPr="008828C4">
        <w:rPr>
          <w:rFonts w:ascii="Times New Roman" w:hAnsi="Times New Roman" w:cs="Times New Roman"/>
          <w:sz w:val="24"/>
          <w:szCs w:val="24"/>
        </w:rPr>
        <w:t xml:space="preserve"> poslovanja</w:t>
      </w:r>
      <w:r w:rsidRPr="008828C4">
        <w:rPr>
          <w:rFonts w:ascii="Times New Roman" w:hAnsi="Times New Roman" w:cs="Times New Roman"/>
          <w:sz w:val="24"/>
          <w:szCs w:val="24"/>
        </w:rPr>
        <w:t xml:space="preserve"> i </w:t>
      </w:r>
      <w:r w:rsidR="0022595C" w:rsidRPr="008828C4">
        <w:rPr>
          <w:rFonts w:ascii="Times New Roman" w:hAnsi="Times New Roman" w:cs="Times New Roman"/>
          <w:sz w:val="24"/>
          <w:szCs w:val="24"/>
        </w:rPr>
        <w:t xml:space="preserve">razvoj </w:t>
      </w:r>
      <w:r w:rsidRPr="008828C4">
        <w:rPr>
          <w:rFonts w:ascii="Times New Roman" w:hAnsi="Times New Roman" w:cs="Times New Roman"/>
          <w:sz w:val="24"/>
          <w:szCs w:val="24"/>
        </w:rPr>
        <w:t>inovacij</w:t>
      </w:r>
      <w:r w:rsidR="0022595C" w:rsidRPr="008828C4">
        <w:rPr>
          <w:rFonts w:ascii="Times New Roman" w:hAnsi="Times New Roman" w:cs="Times New Roman"/>
          <w:sz w:val="24"/>
          <w:szCs w:val="24"/>
        </w:rPr>
        <w:t>a</w:t>
      </w:r>
      <w:r w:rsidRPr="008828C4">
        <w:rPr>
          <w:rFonts w:ascii="Times New Roman" w:hAnsi="Times New Roman" w:cs="Times New Roman"/>
          <w:sz w:val="24"/>
          <w:szCs w:val="24"/>
        </w:rPr>
        <w:t xml:space="preserve">. </w:t>
      </w:r>
      <w:r w:rsidR="00716B43" w:rsidRPr="008828C4">
        <w:rPr>
          <w:rFonts w:ascii="Times New Roman" w:hAnsi="Times New Roman" w:cs="Times New Roman"/>
          <w:sz w:val="24"/>
          <w:szCs w:val="24"/>
        </w:rPr>
        <w:t xml:space="preserve">Dodatno, </w:t>
      </w:r>
      <w:r w:rsidR="0022595C" w:rsidRPr="004611DC">
        <w:rPr>
          <w:rFonts w:ascii="Times New Roman" w:hAnsi="Times New Roman" w:cs="Times New Roman"/>
          <w:sz w:val="24"/>
          <w:szCs w:val="24"/>
        </w:rPr>
        <w:t>trgovačkim društvima</w:t>
      </w:r>
      <w:r w:rsidR="00904DFB">
        <w:rPr>
          <w:rFonts w:ascii="Times New Roman" w:hAnsi="Times New Roman" w:cs="Times New Roman"/>
          <w:sz w:val="24"/>
          <w:szCs w:val="24"/>
        </w:rPr>
        <w:t xml:space="preserve"> se na taj način</w:t>
      </w:r>
      <w:r w:rsidRPr="008828C4">
        <w:rPr>
          <w:rFonts w:ascii="Times New Roman" w:hAnsi="Times New Roman" w:cs="Times New Roman"/>
          <w:sz w:val="24"/>
          <w:szCs w:val="24"/>
        </w:rPr>
        <w:t xml:space="preserve"> </w:t>
      </w:r>
      <w:r w:rsidR="00904DFB" w:rsidRPr="008828C4">
        <w:rPr>
          <w:rFonts w:ascii="Times New Roman" w:hAnsi="Times New Roman" w:cs="Times New Roman"/>
          <w:sz w:val="24"/>
          <w:szCs w:val="24"/>
        </w:rPr>
        <w:t xml:space="preserve">omogućava </w:t>
      </w:r>
      <w:r w:rsidRPr="008828C4">
        <w:rPr>
          <w:rFonts w:ascii="Times New Roman" w:hAnsi="Times New Roman" w:cs="Times New Roman"/>
          <w:sz w:val="24"/>
          <w:szCs w:val="24"/>
        </w:rPr>
        <w:t xml:space="preserve">učinkovito prikupljanje sredstava kroz vlasnički ili dužnički kapital, čime se smanjuje oslanjanje na tradicionalne </w:t>
      </w:r>
      <w:r w:rsidR="007A6976" w:rsidRPr="008828C4">
        <w:rPr>
          <w:rFonts w:ascii="Times New Roman" w:hAnsi="Times New Roman" w:cs="Times New Roman"/>
          <w:sz w:val="24"/>
          <w:szCs w:val="24"/>
        </w:rPr>
        <w:t>(</w:t>
      </w:r>
      <w:r w:rsidRPr="008828C4">
        <w:rPr>
          <w:rFonts w:ascii="Times New Roman" w:hAnsi="Times New Roman" w:cs="Times New Roman"/>
          <w:sz w:val="24"/>
          <w:szCs w:val="24"/>
        </w:rPr>
        <w:t>bankovne</w:t>
      </w:r>
      <w:r w:rsidR="007A6976" w:rsidRPr="008828C4">
        <w:rPr>
          <w:rFonts w:ascii="Times New Roman" w:hAnsi="Times New Roman" w:cs="Times New Roman"/>
          <w:sz w:val="24"/>
          <w:szCs w:val="24"/>
        </w:rPr>
        <w:t>)</w:t>
      </w:r>
      <w:r w:rsidRPr="008828C4">
        <w:rPr>
          <w:rFonts w:ascii="Times New Roman" w:hAnsi="Times New Roman" w:cs="Times New Roman"/>
          <w:sz w:val="24"/>
          <w:szCs w:val="24"/>
        </w:rPr>
        <w:t xml:space="preserve"> </w:t>
      </w:r>
      <w:r w:rsidR="00F85D80" w:rsidRPr="008828C4">
        <w:rPr>
          <w:rFonts w:ascii="Times New Roman" w:hAnsi="Times New Roman" w:cs="Times New Roman"/>
          <w:sz w:val="24"/>
          <w:szCs w:val="24"/>
        </w:rPr>
        <w:t>izvore financiranja</w:t>
      </w:r>
      <w:r w:rsidRPr="008828C4">
        <w:rPr>
          <w:rFonts w:ascii="Times New Roman" w:hAnsi="Times New Roman" w:cs="Times New Roman"/>
          <w:sz w:val="24"/>
          <w:szCs w:val="24"/>
        </w:rPr>
        <w:t>. Diver</w:t>
      </w:r>
      <w:r w:rsidR="00F810B6">
        <w:rPr>
          <w:rFonts w:ascii="Times New Roman" w:hAnsi="Times New Roman" w:cs="Times New Roman"/>
          <w:sz w:val="24"/>
          <w:szCs w:val="24"/>
        </w:rPr>
        <w:t>s</w:t>
      </w:r>
      <w:r w:rsidRPr="008828C4">
        <w:rPr>
          <w:rFonts w:ascii="Times New Roman" w:hAnsi="Times New Roman" w:cs="Times New Roman"/>
          <w:sz w:val="24"/>
          <w:szCs w:val="24"/>
        </w:rPr>
        <w:t xml:space="preserve">ifikacija izvora financiranja doprinosi dinamičnijem i konkurentnijem poslovnom okruženju, atraktivnim ulaganjima, poticanju poduzetništva </w:t>
      </w:r>
      <w:r w:rsidR="00CB77C1">
        <w:rPr>
          <w:rFonts w:ascii="Times New Roman" w:hAnsi="Times New Roman" w:cs="Times New Roman"/>
          <w:sz w:val="24"/>
          <w:szCs w:val="24"/>
        </w:rPr>
        <w:t>te</w:t>
      </w:r>
      <w:r w:rsidRPr="008828C4">
        <w:rPr>
          <w:rFonts w:ascii="Times New Roman" w:hAnsi="Times New Roman" w:cs="Times New Roman"/>
          <w:sz w:val="24"/>
          <w:szCs w:val="24"/>
        </w:rPr>
        <w:t xml:space="preserve"> stvaranju radnih mjesta. Nadalje, transparentn</w:t>
      </w:r>
      <w:r w:rsidR="00747510" w:rsidRPr="008828C4">
        <w:rPr>
          <w:rFonts w:ascii="Times New Roman" w:hAnsi="Times New Roman" w:cs="Times New Roman"/>
          <w:sz w:val="24"/>
          <w:szCs w:val="24"/>
        </w:rPr>
        <w:t>o</w:t>
      </w:r>
      <w:r w:rsidRPr="008828C4">
        <w:rPr>
          <w:rFonts w:ascii="Times New Roman" w:hAnsi="Times New Roman" w:cs="Times New Roman"/>
          <w:sz w:val="24"/>
          <w:szCs w:val="24"/>
        </w:rPr>
        <w:t xml:space="preserve"> i </w:t>
      </w:r>
      <w:r w:rsidR="00747510" w:rsidRPr="008828C4">
        <w:rPr>
          <w:rFonts w:ascii="Times New Roman" w:hAnsi="Times New Roman" w:cs="Times New Roman"/>
          <w:sz w:val="24"/>
          <w:szCs w:val="24"/>
        </w:rPr>
        <w:t xml:space="preserve">likvidno tržište </w:t>
      </w:r>
      <w:r w:rsidRPr="008828C4">
        <w:rPr>
          <w:rFonts w:ascii="Times New Roman" w:hAnsi="Times New Roman" w:cs="Times New Roman"/>
          <w:sz w:val="24"/>
          <w:szCs w:val="24"/>
        </w:rPr>
        <w:t xml:space="preserve">kapitala poboljšava standarde korporativnog upravljanja, </w:t>
      </w:r>
      <w:r w:rsidR="00F85D80" w:rsidRPr="008828C4">
        <w:rPr>
          <w:rFonts w:ascii="Times New Roman" w:hAnsi="Times New Roman" w:cs="Times New Roman"/>
          <w:sz w:val="24"/>
          <w:szCs w:val="24"/>
        </w:rPr>
        <w:t>osnažujući</w:t>
      </w:r>
      <w:r w:rsidRPr="008828C4">
        <w:rPr>
          <w:rFonts w:ascii="Times New Roman" w:hAnsi="Times New Roman" w:cs="Times New Roman"/>
          <w:sz w:val="24"/>
          <w:szCs w:val="24"/>
        </w:rPr>
        <w:t xml:space="preserve"> povjerenje ulaga</w:t>
      </w:r>
      <w:r w:rsidR="007910FB">
        <w:rPr>
          <w:rFonts w:ascii="Times New Roman" w:hAnsi="Times New Roman" w:cs="Times New Roman"/>
          <w:sz w:val="24"/>
          <w:szCs w:val="24"/>
        </w:rPr>
        <w:t>telja</w:t>
      </w:r>
      <w:r w:rsidRPr="008828C4">
        <w:rPr>
          <w:rFonts w:ascii="Times New Roman" w:hAnsi="Times New Roman" w:cs="Times New Roman"/>
          <w:sz w:val="24"/>
          <w:szCs w:val="24"/>
        </w:rPr>
        <w:t xml:space="preserve"> i unaprjeđujući cjelokupnu poslovnu klimu.</w:t>
      </w:r>
    </w:p>
    <w:p w14:paraId="254FED17" w14:textId="1A4233A6" w:rsidR="004109FB" w:rsidRPr="008828C4" w:rsidRDefault="004109FB" w:rsidP="004109FB">
      <w:pPr>
        <w:jc w:val="both"/>
        <w:rPr>
          <w:rFonts w:ascii="Times New Roman" w:hAnsi="Times New Roman" w:cs="Times New Roman"/>
          <w:sz w:val="24"/>
          <w:szCs w:val="24"/>
        </w:rPr>
      </w:pPr>
      <w:r w:rsidRPr="008828C4">
        <w:rPr>
          <w:rFonts w:ascii="Times New Roman" w:hAnsi="Times New Roman" w:cs="Times New Roman"/>
          <w:sz w:val="24"/>
          <w:szCs w:val="24"/>
        </w:rPr>
        <w:t xml:space="preserve">Strateški okvir ima za cilj izgraditi dinamičnije i otpornije tržište kapitala u </w:t>
      </w:r>
      <w:r w:rsidR="00841BC7" w:rsidRPr="008828C4">
        <w:rPr>
          <w:rFonts w:ascii="Times New Roman" w:hAnsi="Times New Roman" w:cs="Times New Roman"/>
          <w:sz w:val="24"/>
          <w:szCs w:val="24"/>
        </w:rPr>
        <w:t>Republici Hrvatskoj</w:t>
      </w:r>
      <w:r w:rsidR="00F85D80" w:rsidRPr="008828C4">
        <w:rPr>
          <w:rFonts w:ascii="Times New Roman" w:hAnsi="Times New Roman" w:cs="Times New Roman"/>
          <w:sz w:val="24"/>
          <w:szCs w:val="24"/>
        </w:rPr>
        <w:t>,</w:t>
      </w:r>
      <w:r w:rsidRPr="008828C4">
        <w:rPr>
          <w:rFonts w:ascii="Times New Roman" w:hAnsi="Times New Roman" w:cs="Times New Roman"/>
          <w:sz w:val="24"/>
          <w:szCs w:val="24"/>
        </w:rPr>
        <w:t xml:space="preserve"> </w:t>
      </w:r>
      <w:r w:rsidR="0022595C" w:rsidRPr="008828C4">
        <w:rPr>
          <w:rFonts w:ascii="Times New Roman" w:hAnsi="Times New Roman" w:cs="Times New Roman"/>
          <w:sz w:val="24"/>
          <w:szCs w:val="24"/>
        </w:rPr>
        <w:t>adresiranjem</w:t>
      </w:r>
      <w:r w:rsidRPr="008828C4">
        <w:rPr>
          <w:rFonts w:ascii="Times New Roman" w:hAnsi="Times New Roman" w:cs="Times New Roman"/>
          <w:sz w:val="24"/>
          <w:szCs w:val="24"/>
        </w:rPr>
        <w:t xml:space="preserve"> postojećih nedostataka u likvidnosti, dubini tržišta i investicijskim prilikama. </w:t>
      </w:r>
      <w:r w:rsidR="00216960" w:rsidRPr="008828C4">
        <w:rPr>
          <w:rFonts w:ascii="Times New Roman" w:hAnsi="Times New Roman" w:cs="Times New Roman"/>
          <w:sz w:val="24"/>
          <w:szCs w:val="24"/>
        </w:rPr>
        <w:t>K</w:t>
      </w:r>
      <w:r w:rsidRPr="008828C4">
        <w:rPr>
          <w:rFonts w:ascii="Times New Roman" w:hAnsi="Times New Roman" w:cs="Times New Roman"/>
          <w:sz w:val="24"/>
          <w:szCs w:val="24"/>
        </w:rPr>
        <w:t xml:space="preserve">roz razdoblje provedbe </w:t>
      </w:r>
      <w:r w:rsidR="00A601CE" w:rsidRPr="008828C4">
        <w:rPr>
          <w:rFonts w:ascii="Times New Roman" w:hAnsi="Times New Roman" w:cs="Times New Roman"/>
          <w:sz w:val="24"/>
          <w:szCs w:val="24"/>
        </w:rPr>
        <w:t>Strateškog okvira</w:t>
      </w:r>
      <w:r w:rsidRPr="008828C4">
        <w:rPr>
          <w:rFonts w:ascii="Times New Roman" w:hAnsi="Times New Roman" w:cs="Times New Roman"/>
          <w:sz w:val="24"/>
          <w:szCs w:val="24"/>
        </w:rPr>
        <w:t xml:space="preserve">, cilj je </w:t>
      </w:r>
      <w:r w:rsidR="004611DC">
        <w:rPr>
          <w:rFonts w:ascii="Times New Roman" w:hAnsi="Times New Roman" w:cs="Times New Roman"/>
          <w:sz w:val="24"/>
          <w:szCs w:val="24"/>
        </w:rPr>
        <w:t>postizanje EM</w:t>
      </w:r>
      <w:r w:rsidR="004611DC" w:rsidRPr="008828C4">
        <w:rPr>
          <w:rFonts w:ascii="Times New Roman" w:hAnsi="Times New Roman" w:cs="Times New Roman"/>
          <w:sz w:val="24"/>
          <w:szCs w:val="24"/>
        </w:rPr>
        <w:t xml:space="preserve"> </w:t>
      </w:r>
      <w:r w:rsidR="00BD52F6" w:rsidRPr="008828C4">
        <w:rPr>
          <w:rFonts w:ascii="Times New Roman" w:hAnsi="Times New Roman" w:cs="Times New Roman"/>
          <w:sz w:val="24"/>
          <w:szCs w:val="24"/>
        </w:rPr>
        <w:t>klasifikacij</w:t>
      </w:r>
      <w:r w:rsidR="004611DC">
        <w:rPr>
          <w:rFonts w:ascii="Times New Roman" w:hAnsi="Times New Roman" w:cs="Times New Roman"/>
          <w:sz w:val="24"/>
          <w:szCs w:val="24"/>
        </w:rPr>
        <w:t>e</w:t>
      </w:r>
      <w:r w:rsidRPr="008828C4">
        <w:rPr>
          <w:rFonts w:ascii="Times New Roman" w:hAnsi="Times New Roman" w:cs="Times New Roman"/>
          <w:sz w:val="24"/>
          <w:szCs w:val="24"/>
        </w:rPr>
        <w:t xml:space="preserve">, </w:t>
      </w:r>
      <w:r w:rsidR="0022595C" w:rsidRPr="008828C4">
        <w:rPr>
          <w:rFonts w:ascii="Times New Roman" w:hAnsi="Times New Roman" w:cs="Times New Roman"/>
          <w:sz w:val="24"/>
          <w:szCs w:val="24"/>
        </w:rPr>
        <w:t>s</w:t>
      </w:r>
      <w:r w:rsidR="00F2602D">
        <w:rPr>
          <w:rFonts w:ascii="Times New Roman" w:hAnsi="Times New Roman" w:cs="Times New Roman"/>
          <w:sz w:val="24"/>
          <w:szCs w:val="24"/>
        </w:rPr>
        <w:t xml:space="preserve">a svrhom </w:t>
      </w:r>
      <w:r w:rsidR="0022595C" w:rsidRPr="008828C4">
        <w:rPr>
          <w:rFonts w:ascii="Times New Roman" w:hAnsi="Times New Roman" w:cs="Times New Roman"/>
          <w:sz w:val="24"/>
          <w:szCs w:val="24"/>
        </w:rPr>
        <w:t>privlačenj</w:t>
      </w:r>
      <w:r w:rsidR="00344ECD" w:rsidRPr="008828C4">
        <w:rPr>
          <w:rFonts w:ascii="Times New Roman" w:hAnsi="Times New Roman" w:cs="Times New Roman"/>
          <w:sz w:val="24"/>
          <w:szCs w:val="24"/>
        </w:rPr>
        <w:t>a</w:t>
      </w:r>
      <w:r w:rsidR="0022595C" w:rsidRPr="008828C4">
        <w:rPr>
          <w:rFonts w:ascii="Times New Roman" w:hAnsi="Times New Roman" w:cs="Times New Roman"/>
          <w:sz w:val="24"/>
          <w:szCs w:val="24"/>
        </w:rPr>
        <w:t xml:space="preserve"> </w:t>
      </w:r>
      <w:r w:rsidR="00E41839" w:rsidRPr="008828C4">
        <w:rPr>
          <w:rFonts w:ascii="Times New Roman" w:hAnsi="Times New Roman" w:cs="Times New Roman"/>
          <w:sz w:val="24"/>
          <w:szCs w:val="24"/>
        </w:rPr>
        <w:t xml:space="preserve">međunarodnih </w:t>
      </w:r>
      <w:r w:rsidR="0022595C" w:rsidRPr="008828C4">
        <w:rPr>
          <w:rFonts w:ascii="Times New Roman" w:hAnsi="Times New Roman" w:cs="Times New Roman"/>
          <w:sz w:val="24"/>
          <w:szCs w:val="24"/>
        </w:rPr>
        <w:t xml:space="preserve">ulaganja i kapitala </w:t>
      </w:r>
      <w:r w:rsidR="00904DFB">
        <w:rPr>
          <w:rFonts w:ascii="Times New Roman" w:hAnsi="Times New Roman" w:cs="Times New Roman"/>
          <w:sz w:val="24"/>
          <w:szCs w:val="24"/>
        </w:rPr>
        <w:t>te</w:t>
      </w:r>
      <w:r w:rsidR="00F2602D" w:rsidRPr="008828C4">
        <w:rPr>
          <w:rFonts w:ascii="Times New Roman" w:hAnsi="Times New Roman" w:cs="Times New Roman"/>
          <w:sz w:val="24"/>
          <w:szCs w:val="24"/>
        </w:rPr>
        <w:t xml:space="preserve"> </w:t>
      </w:r>
      <w:r w:rsidR="0022595C" w:rsidRPr="008828C4">
        <w:rPr>
          <w:rFonts w:ascii="Times New Roman" w:hAnsi="Times New Roman" w:cs="Times New Roman"/>
          <w:sz w:val="24"/>
          <w:szCs w:val="24"/>
        </w:rPr>
        <w:t xml:space="preserve">pozicioniranja </w:t>
      </w:r>
      <w:r w:rsidR="00841BC7" w:rsidRPr="008828C4">
        <w:rPr>
          <w:rFonts w:ascii="Times New Roman" w:hAnsi="Times New Roman" w:cs="Times New Roman"/>
          <w:sz w:val="24"/>
          <w:szCs w:val="24"/>
        </w:rPr>
        <w:t>Republike Hrvatske</w:t>
      </w:r>
      <w:r w:rsidR="0022595C" w:rsidRPr="008828C4">
        <w:rPr>
          <w:rFonts w:ascii="Times New Roman" w:hAnsi="Times New Roman" w:cs="Times New Roman"/>
          <w:sz w:val="24"/>
          <w:szCs w:val="24"/>
        </w:rPr>
        <w:t xml:space="preserve"> na </w:t>
      </w:r>
      <w:r w:rsidR="00ED656C" w:rsidRPr="008828C4">
        <w:rPr>
          <w:rFonts w:ascii="Times New Roman" w:hAnsi="Times New Roman" w:cs="Times New Roman"/>
          <w:sz w:val="24"/>
          <w:szCs w:val="24"/>
        </w:rPr>
        <w:t xml:space="preserve">globalnoj </w:t>
      </w:r>
      <w:r w:rsidR="0022595C" w:rsidRPr="008828C4">
        <w:rPr>
          <w:rFonts w:ascii="Times New Roman" w:hAnsi="Times New Roman" w:cs="Times New Roman"/>
          <w:sz w:val="24"/>
          <w:szCs w:val="24"/>
        </w:rPr>
        <w:t>financijsk</w:t>
      </w:r>
      <w:r w:rsidR="00ED656C" w:rsidRPr="008828C4">
        <w:rPr>
          <w:rFonts w:ascii="Times New Roman" w:hAnsi="Times New Roman" w:cs="Times New Roman"/>
          <w:sz w:val="24"/>
          <w:szCs w:val="24"/>
        </w:rPr>
        <w:t>oj</w:t>
      </w:r>
      <w:r w:rsidR="0022595C" w:rsidRPr="008828C4">
        <w:rPr>
          <w:rFonts w:ascii="Times New Roman" w:hAnsi="Times New Roman" w:cs="Times New Roman"/>
          <w:sz w:val="24"/>
          <w:szCs w:val="24"/>
        </w:rPr>
        <w:t xml:space="preserve"> scen</w:t>
      </w:r>
      <w:r w:rsidR="00ED656C" w:rsidRPr="008828C4">
        <w:rPr>
          <w:rFonts w:ascii="Times New Roman" w:hAnsi="Times New Roman" w:cs="Times New Roman"/>
          <w:sz w:val="24"/>
          <w:szCs w:val="24"/>
        </w:rPr>
        <w:t>i</w:t>
      </w:r>
      <w:r w:rsidR="009E1CCB">
        <w:rPr>
          <w:rFonts w:ascii="Times New Roman" w:hAnsi="Times New Roman" w:cs="Times New Roman"/>
          <w:sz w:val="24"/>
          <w:szCs w:val="24"/>
        </w:rPr>
        <w:t>.</w:t>
      </w:r>
    </w:p>
    <w:p w14:paraId="0E871B41" w14:textId="10A36CF8" w:rsidR="001B1902" w:rsidRPr="008828C4" w:rsidRDefault="00904DFB" w:rsidP="004109FB">
      <w:pPr>
        <w:jc w:val="both"/>
        <w:rPr>
          <w:rFonts w:ascii="Times New Roman" w:hAnsi="Times New Roman" w:cs="Times New Roman"/>
          <w:sz w:val="24"/>
          <w:szCs w:val="24"/>
        </w:rPr>
      </w:pPr>
      <w:r>
        <w:rPr>
          <w:rFonts w:ascii="Times New Roman" w:hAnsi="Times New Roman" w:cs="Times New Roman"/>
          <w:sz w:val="24"/>
          <w:szCs w:val="24"/>
        </w:rPr>
        <w:t>T</w:t>
      </w:r>
      <w:r w:rsidRPr="008828C4">
        <w:rPr>
          <w:rFonts w:ascii="Times New Roman" w:hAnsi="Times New Roman" w:cs="Times New Roman"/>
          <w:sz w:val="24"/>
          <w:szCs w:val="24"/>
        </w:rPr>
        <w:t xml:space="preserve">emelji </w:t>
      </w:r>
      <w:r>
        <w:rPr>
          <w:rFonts w:ascii="Times New Roman" w:hAnsi="Times New Roman" w:cs="Times New Roman"/>
          <w:sz w:val="24"/>
          <w:szCs w:val="24"/>
        </w:rPr>
        <w:t xml:space="preserve">za </w:t>
      </w:r>
      <w:r w:rsidR="001B0151" w:rsidRPr="008828C4">
        <w:rPr>
          <w:rFonts w:ascii="Times New Roman" w:hAnsi="Times New Roman" w:cs="Times New Roman"/>
          <w:sz w:val="24"/>
          <w:szCs w:val="24"/>
        </w:rPr>
        <w:t>S</w:t>
      </w:r>
      <w:r w:rsidR="004109FB" w:rsidRPr="008828C4">
        <w:rPr>
          <w:rFonts w:ascii="Times New Roman" w:hAnsi="Times New Roman" w:cs="Times New Roman"/>
          <w:sz w:val="24"/>
          <w:szCs w:val="24"/>
        </w:rPr>
        <w:t xml:space="preserve">trateški okvir </w:t>
      </w:r>
      <w:r w:rsidR="009B093E">
        <w:rPr>
          <w:rFonts w:ascii="Times New Roman" w:hAnsi="Times New Roman" w:cs="Times New Roman"/>
          <w:sz w:val="24"/>
          <w:szCs w:val="24"/>
        </w:rPr>
        <w:t>su</w:t>
      </w:r>
      <w:r w:rsidR="00747510" w:rsidRPr="008828C4">
        <w:rPr>
          <w:rFonts w:ascii="Times New Roman" w:hAnsi="Times New Roman" w:cs="Times New Roman"/>
          <w:sz w:val="24"/>
          <w:szCs w:val="24"/>
        </w:rPr>
        <w:t xml:space="preserve"> </w:t>
      </w:r>
      <w:r w:rsidR="00B70750" w:rsidRPr="008828C4">
        <w:rPr>
          <w:rFonts w:ascii="Times New Roman" w:hAnsi="Times New Roman" w:cs="Times New Roman"/>
          <w:sz w:val="24"/>
          <w:szCs w:val="24"/>
        </w:rPr>
        <w:t>d</w:t>
      </w:r>
      <w:r w:rsidR="00B70750">
        <w:rPr>
          <w:rFonts w:ascii="Times New Roman" w:hAnsi="Times New Roman" w:cs="Times New Roman"/>
          <w:sz w:val="24"/>
          <w:szCs w:val="24"/>
        </w:rPr>
        <w:t>ijagnostičk</w:t>
      </w:r>
      <w:r>
        <w:rPr>
          <w:rFonts w:ascii="Times New Roman" w:hAnsi="Times New Roman" w:cs="Times New Roman"/>
          <w:sz w:val="24"/>
          <w:szCs w:val="24"/>
        </w:rPr>
        <w:t>i</w:t>
      </w:r>
      <w:r w:rsidR="00B70750" w:rsidRPr="008828C4">
        <w:rPr>
          <w:rFonts w:ascii="Times New Roman" w:hAnsi="Times New Roman" w:cs="Times New Roman"/>
          <w:sz w:val="24"/>
          <w:szCs w:val="24"/>
        </w:rPr>
        <w:t xml:space="preserve"> pregled hrvatskog tržišta kapitala, </w:t>
      </w:r>
      <w:r w:rsidR="00B70750">
        <w:rPr>
          <w:rFonts w:ascii="Times New Roman" w:hAnsi="Times New Roman" w:cs="Times New Roman"/>
          <w:sz w:val="24"/>
          <w:szCs w:val="24"/>
        </w:rPr>
        <w:t>kao i analiz</w:t>
      </w:r>
      <w:r>
        <w:rPr>
          <w:rFonts w:ascii="Times New Roman" w:hAnsi="Times New Roman" w:cs="Times New Roman"/>
          <w:sz w:val="24"/>
          <w:szCs w:val="24"/>
        </w:rPr>
        <w:t xml:space="preserve">a </w:t>
      </w:r>
      <w:r w:rsidR="00B70750" w:rsidRPr="008828C4">
        <w:rPr>
          <w:rFonts w:ascii="Times New Roman" w:hAnsi="Times New Roman" w:cs="Times New Roman"/>
          <w:sz w:val="24"/>
          <w:szCs w:val="24"/>
        </w:rPr>
        <w:t>usporedivih tržišta s Republikom Hrvatsko</w:t>
      </w:r>
      <w:r w:rsidR="00B70750">
        <w:rPr>
          <w:rFonts w:ascii="Times New Roman" w:hAnsi="Times New Roman" w:cs="Times New Roman"/>
          <w:sz w:val="24"/>
          <w:szCs w:val="24"/>
        </w:rPr>
        <w:t xml:space="preserve">m </w:t>
      </w:r>
      <w:r w:rsidR="00CB77C1">
        <w:rPr>
          <w:rFonts w:ascii="Times New Roman" w:hAnsi="Times New Roman" w:cs="Times New Roman"/>
          <w:sz w:val="24"/>
          <w:szCs w:val="24"/>
        </w:rPr>
        <w:t>te</w:t>
      </w:r>
      <w:r w:rsidR="00B70750" w:rsidRPr="008828C4">
        <w:rPr>
          <w:rFonts w:ascii="Times New Roman" w:hAnsi="Times New Roman" w:cs="Times New Roman"/>
          <w:sz w:val="24"/>
          <w:szCs w:val="24"/>
        </w:rPr>
        <w:t xml:space="preserve"> preporuk</w:t>
      </w:r>
      <w:r>
        <w:rPr>
          <w:rFonts w:ascii="Times New Roman" w:hAnsi="Times New Roman" w:cs="Times New Roman"/>
          <w:sz w:val="24"/>
          <w:szCs w:val="24"/>
        </w:rPr>
        <w:t>e</w:t>
      </w:r>
      <w:r w:rsidR="00B70750" w:rsidRPr="008828C4">
        <w:rPr>
          <w:rFonts w:ascii="Times New Roman" w:hAnsi="Times New Roman" w:cs="Times New Roman"/>
          <w:sz w:val="24"/>
          <w:szCs w:val="24"/>
        </w:rPr>
        <w:t xml:space="preserve"> za unaprjeđenj</w:t>
      </w:r>
      <w:r>
        <w:rPr>
          <w:rFonts w:ascii="Times New Roman" w:hAnsi="Times New Roman" w:cs="Times New Roman"/>
          <w:sz w:val="24"/>
          <w:szCs w:val="24"/>
        </w:rPr>
        <w:t>a</w:t>
      </w:r>
      <w:r w:rsidR="00B70750" w:rsidRPr="008828C4" w:rsidDel="00B70750">
        <w:rPr>
          <w:rFonts w:ascii="Times New Roman" w:hAnsi="Times New Roman" w:cs="Times New Roman"/>
          <w:sz w:val="24"/>
          <w:szCs w:val="24"/>
        </w:rPr>
        <w:t xml:space="preserve"> </w:t>
      </w:r>
      <w:r w:rsidR="00ED656C" w:rsidRPr="008828C4">
        <w:rPr>
          <w:rFonts w:ascii="Times New Roman" w:hAnsi="Times New Roman" w:cs="Times New Roman"/>
          <w:sz w:val="24"/>
          <w:szCs w:val="24"/>
        </w:rPr>
        <w:lastRenderedPageBreak/>
        <w:t>koji su</w:t>
      </w:r>
      <w:r w:rsidR="004109FB" w:rsidRPr="008828C4">
        <w:rPr>
          <w:rFonts w:ascii="Times New Roman" w:hAnsi="Times New Roman" w:cs="Times New Roman"/>
          <w:sz w:val="24"/>
          <w:szCs w:val="24"/>
        </w:rPr>
        <w:t xml:space="preserve"> detaljno objašnjeni u sljedećem odjeljku</w:t>
      </w:r>
      <w:r w:rsidR="00B70750">
        <w:rPr>
          <w:rFonts w:ascii="Times New Roman" w:hAnsi="Times New Roman" w:cs="Times New Roman"/>
          <w:sz w:val="24"/>
          <w:szCs w:val="24"/>
        </w:rPr>
        <w:t xml:space="preserve">. Pri tome uzeti su </w:t>
      </w:r>
      <w:r w:rsidR="00AA6C7A">
        <w:rPr>
          <w:rFonts w:ascii="Times New Roman" w:hAnsi="Times New Roman" w:cs="Times New Roman"/>
          <w:sz w:val="24"/>
          <w:szCs w:val="24"/>
        </w:rPr>
        <w:t xml:space="preserve">u </w:t>
      </w:r>
      <w:r w:rsidR="00B70750">
        <w:rPr>
          <w:rFonts w:ascii="Times New Roman" w:hAnsi="Times New Roman" w:cs="Times New Roman"/>
          <w:sz w:val="24"/>
          <w:szCs w:val="24"/>
        </w:rPr>
        <w:t xml:space="preserve">obzir i </w:t>
      </w:r>
      <w:r w:rsidR="00847E30" w:rsidRPr="00847E30">
        <w:rPr>
          <w:rFonts w:ascii="Times New Roman" w:hAnsi="Times New Roman" w:cs="Times New Roman"/>
          <w:sz w:val="24"/>
          <w:szCs w:val="24"/>
        </w:rPr>
        <w:t>Izvješće o stanju tržišta kapitala u Republici Hrvatskoj</w:t>
      </w:r>
      <w:r w:rsidR="0027447B" w:rsidRPr="008828C4">
        <w:rPr>
          <w:rFonts w:ascii="Times New Roman" w:hAnsi="Times New Roman" w:cs="Times New Roman"/>
          <w:sz w:val="24"/>
          <w:szCs w:val="24"/>
        </w:rPr>
        <w:t xml:space="preserve"> </w:t>
      </w:r>
      <w:r>
        <w:rPr>
          <w:rFonts w:ascii="Times New Roman" w:hAnsi="Times New Roman" w:cs="Times New Roman"/>
          <w:sz w:val="24"/>
          <w:szCs w:val="24"/>
        </w:rPr>
        <w:t>koj</w:t>
      </w:r>
      <w:r w:rsidR="00AA6C7A">
        <w:rPr>
          <w:rFonts w:ascii="Times New Roman" w:hAnsi="Times New Roman" w:cs="Times New Roman"/>
          <w:sz w:val="24"/>
          <w:szCs w:val="24"/>
        </w:rPr>
        <w:t>e</w:t>
      </w:r>
      <w:r>
        <w:rPr>
          <w:rFonts w:ascii="Times New Roman" w:hAnsi="Times New Roman" w:cs="Times New Roman"/>
          <w:sz w:val="24"/>
          <w:szCs w:val="24"/>
        </w:rPr>
        <w:t xml:space="preserve"> je</w:t>
      </w:r>
      <w:r w:rsidR="0027447B" w:rsidRPr="008828C4">
        <w:rPr>
          <w:rFonts w:ascii="Times New Roman" w:hAnsi="Times New Roman" w:cs="Times New Roman"/>
          <w:sz w:val="24"/>
          <w:szCs w:val="24"/>
        </w:rPr>
        <w:t xml:space="preserve"> 2021.</w:t>
      </w:r>
      <w:r w:rsidR="00747510" w:rsidRPr="008828C4">
        <w:rPr>
          <w:rFonts w:ascii="Times New Roman" w:hAnsi="Times New Roman" w:cs="Times New Roman"/>
          <w:sz w:val="24"/>
          <w:szCs w:val="24"/>
        </w:rPr>
        <w:t xml:space="preserve"> </w:t>
      </w:r>
      <w:r>
        <w:rPr>
          <w:rFonts w:ascii="Times New Roman" w:hAnsi="Times New Roman" w:cs="Times New Roman"/>
          <w:sz w:val="24"/>
          <w:szCs w:val="24"/>
        </w:rPr>
        <w:t xml:space="preserve">predstavila </w:t>
      </w:r>
      <w:r w:rsidR="00747510" w:rsidRPr="008828C4">
        <w:rPr>
          <w:rFonts w:ascii="Times New Roman" w:hAnsi="Times New Roman" w:cs="Times New Roman"/>
          <w:sz w:val="24"/>
          <w:szCs w:val="24"/>
        </w:rPr>
        <w:t>Organizacij</w:t>
      </w:r>
      <w:r>
        <w:rPr>
          <w:rFonts w:ascii="Times New Roman" w:hAnsi="Times New Roman" w:cs="Times New Roman"/>
          <w:sz w:val="24"/>
          <w:szCs w:val="24"/>
        </w:rPr>
        <w:t>a</w:t>
      </w:r>
      <w:r w:rsidR="00747510" w:rsidRPr="008828C4">
        <w:rPr>
          <w:rFonts w:ascii="Times New Roman" w:hAnsi="Times New Roman" w:cs="Times New Roman"/>
          <w:sz w:val="24"/>
          <w:szCs w:val="24"/>
        </w:rPr>
        <w:t xml:space="preserve"> za ekonomsku suradnju i razvoj </w:t>
      </w:r>
      <w:r w:rsidR="00747510" w:rsidRPr="00973A96">
        <w:rPr>
          <w:rFonts w:ascii="Times New Roman" w:hAnsi="Times New Roman" w:cs="Times New Roman"/>
          <w:sz w:val="24"/>
          <w:szCs w:val="24"/>
        </w:rPr>
        <w:t>(</w:t>
      </w:r>
      <w:r w:rsidR="00973A96">
        <w:rPr>
          <w:rFonts w:ascii="Times New Roman" w:hAnsi="Times New Roman" w:cs="Times New Roman"/>
          <w:sz w:val="24"/>
          <w:szCs w:val="24"/>
        </w:rPr>
        <w:t xml:space="preserve">u daljnjem tekstu: </w:t>
      </w:r>
      <w:r w:rsidR="00747510" w:rsidRPr="005F0396">
        <w:rPr>
          <w:rFonts w:ascii="Times New Roman" w:hAnsi="Times New Roman" w:cs="Times New Roman"/>
          <w:iCs/>
          <w:sz w:val="24"/>
          <w:szCs w:val="24"/>
        </w:rPr>
        <w:t>OECD</w:t>
      </w:r>
      <w:r w:rsidR="00747510" w:rsidRPr="00973A96">
        <w:rPr>
          <w:rFonts w:ascii="Times New Roman" w:hAnsi="Times New Roman" w:cs="Times New Roman"/>
          <w:sz w:val="24"/>
          <w:szCs w:val="24"/>
        </w:rPr>
        <w:t>)</w:t>
      </w:r>
      <w:r>
        <w:rPr>
          <w:rFonts w:ascii="Times New Roman" w:hAnsi="Times New Roman" w:cs="Times New Roman"/>
          <w:sz w:val="24"/>
          <w:szCs w:val="24"/>
        </w:rPr>
        <w:t xml:space="preserve">, kao i Podloga </w:t>
      </w:r>
      <w:r w:rsidR="0022595C" w:rsidRPr="008828C4">
        <w:rPr>
          <w:rFonts w:ascii="Times New Roman" w:hAnsi="Times New Roman" w:cs="Times New Roman"/>
          <w:sz w:val="24"/>
          <w:szCs w:val="24"/>
        </w:rPr>
        <w:t>za</w:t>
      </w:r>
      <w:r w:rsidR="004109FB" w:rsidRPr="008828C4">
        <w:rPr>
          <w:rFonts w:ascii="Times New Roman" w:hAnsi="Times New Roman" w:cs="Times New Roman"/>
          <w:sz w:val="24"/>
          <w:szCs w:val="24"/>
        </w:rPr>
        <w:t xml:space="preserve"> Strategiju razvoja tržišta kapitala</w:t>
      </w:r>
      <w:r>
        <w:rPr>
          <w:rFonts w:ascii="Times New Roman" w:hAnsi="Times New Roman" w:cs="Times New Roman"/>
          <w:sz w:val="24"/>
          <w:szCs w:val="24"/>
        </w:rPr>
        <w:t xml:space="preserve"> u Hrvatskoj koju je pripremila CFA Udruga Hrvatska.</w:t>
      </w:r>
    </w:p>
    <w:p w14:paraId="42FB5E4B" w14:textId="4A2B94AB" w:rsidR="0022595C" w:rsidRPr="008828C4" w:rsidRDefault="0022595C" w:rsidP="004109FB">
      <w:pPr>
        <w:jc w:val="both"/>
        <w:rPr>
          <w:rFonts w:ascii="Times New Roman" w:hAnsi="Times New Roman" w:cs="Times New Roman"/>
          <w:sz w:val="24"/>
          <w:szCs w:val="24"/>
        </w:rPr>
      </w:pPr>
    </w:p>
    <w:p w14:paraId="4C1E9E3A" w14:textId="45B2F18B" w:rsidR="00D734FA" w:rsidRDefault="00475B0B" w:rsidP="00AD669D">
      <w:pPr>
        <w:pStyle w:val="Heading2"/>
        <w:rPr>
          <w:rFonts w:ascii="Times New Roman" w:hAnsi="Times New Roman" w:cs="Times New Roman"/>
          <w:sz w:val="24"/>
          <w:szCs w:val="24"/>
          <w:lang w:val="hr-HR"/>
        </w:rPr>
      </w:pPr>
      <w:bookmarkStart w:id="5" w:name="_Toc184201698"/>
      <w:bookmarkStart w:id="6" w:name="_Toc191640927"/>
      <w:r>
        <w:rPr>
          <w:rFonts w:ascii="Times New Roman" w:hAnsi="Times New Roman" w:cs="Times New Roman"/>
          <w:sz w:val="24"/>
          <w:szCs w:val="24"/>
          <w:lang w:val="hr-HR"/>
        </w:rPr>
        <w:t>Popratni</w:t>
      </w:r>
      <w:r w:rsidRPr="008828C4">
        <w:rPr>
          <w:rFonts w:ascii="Times New Roman" w:hAnsi="Times New Roman" w:cs="Times New Roman"/>
          <w:sz w:val="24"/>
          <w:szCs w:val="24"/>
          <w:lang w:val="hr-HR"/>
        </w:rPr>
        <w:t xml:space="preserve"> </w:t>
      </w:r>
      <w:r w:rsidR="0022595C" w:rsidRPr="008828C4">
        <w:rPr>
          <w:rFonts w:ascii="Times New Roman" w:hAnsi="Times New Roman" w:cs="Times New Roman"/>
          <w:sz w:val="24"/>
          <w:szCs w:val="24"/>
          <w:lang w:val="hr-HR"/>
        </w:rPr>
        <w:t xml:space="preserve">dokumenti </w:t>
      </w:r>
      <w:bookmarkEnd w:id="5"/>
      <w:r w:rsidR="00A601CE" w:rsidRPr="008828C4">
        <w:rPr>
          <w:rFonts w:ascii="Times New Roman" w:hAnsi="Times New Roman" w:cs="Times New Roman"/>
          <w:sz w:val="24"/>
          <w:szCs w:val="24"/>
          <w:lang w:val="hr-HR"/>
        </w:rPr>
        <w:t xml:space="preserve">Strateškog </w:t>
      </w:r>
      <w:r w:rsidR="005660CA" w:rsidRPr="008828C4">
        <w:rPr>
          <w:rFonts w:ascii="Times New Roman" w:hAnsi="Times New Roman" w:cs="Times New Roman"/>
          <w:sz w:val="24"/>
          <w:szCs w:val="24"/>
          <w:lang w:val="hr-HR"/>
        </w:rPr>
        <w:t>okvira</w:t>
      </w:r>
      <w:bookmarkEnd w:id="6"/>
    </w:p>
    <w:p w14:paraId="16575237" w14:textId="36B248A8" w:rsidR="00847E30" w:rsidRDefault="00904DFB" w:rsidP="00847E30">
      <w:pPr>
        <w:jc w:val="both"/>
        <w:rPr>
          <w:rFonts w:ascii="Times New Roman" w:hAnsi="Times New Roman" w:cs="Times New Roman"/>
          <w:b/>
          <w:bCs/>
          <w:sz w:val="24"/>
        </w:rPr>
      </w:pPr>
      <w:bookmarkStart w:id="7" w:name="_Toc191640928"/>
      <w:r w:rsidRPr="005F0396">
        <w:rPr>
          <w:rFonts w:ascii="Times New Roman" w:eastAsiaTheme="majorEastAsia" w:hAnsi="Times New Roman" w:cs="Times New Roman"/>
          <w:b/>
          <w:bCs/>
          <w:color w:val="000000" w:themeColor="text1"/>
          <w:sz w:val="24"/>
          <w:szCs w:val="24"/>
        </w:rPr>
        <w:t xml:space="preserve">2.1.1. </w:t>
      </w:r>
      <w:r w:rsidR="007A3EF4">
        <w:rPr>
          <w:rFonts w:ascii="Times New Roman" w:hAnsi="Times New Roman" w:cs="Times New Roman"/>
          <w:b/>
          <w:bCs/>
          <w:sz w:val="24"/>
        </w:rPr>
        <w:t>OECD-ov</w:t>
      </w:r>
      <w:r w:rsidR="00847E30">
        <w:rPr>
          <w:rFonts w:ascii="Times New Roman" w:hAnsi="Times New Roman" w:cs="Times New Roman"/>
          <w:b/>
          <w:bCs/>
          <w:sz w:val="24"/>
        </w:rPr>
        <w:t xml:space="preserve">o Izvješće o stanju tržišta </w:t>
      </w:r>
      <w:r w:rsidR="00847E30" w:rsidRPr="00847E30">
        <w:rPr>
          <w:rFonts w:ascii="Times New Roman" w:hAnsi="Times New Roman" w:cs="Times New Roman"/>
          <w:b/>
          <w:bCs/>
          <w:sz w:val="24"/>
        </w:rPr>
        <w:t>kapitala u Republici Hrvatskoj</w:t>
      </w:r>
      <w:bookmarkEnd w:id="7"/>
      <w:r w:rsidR="00847E30">
        <w:rPr>
          <w:rFonts w:ascii="Times New Roman" w:hAnsi="Times New Roman" w:cs="Times New Roman"/>
          <w:b/>
          <w:bCs/>
          <w:sz w:val="24"/>
        </w:rPr>
        <w:t xml:space="preserve"> </w:t>
      </w:r>
      <w:bookmarkStart w:id="8" w:name="_Toc181272750"/>
      <w:bookmarkStart w:id="9" w:name="_Toc181272927"/>
      <w:bookmarkStart w:id="10" w:name="_Toc181272988"/>
      <w:bookmarkStart w:id="11" w:name="_Toc181273047"/>
      <w:bookmarkStart w:id="12" w:name="_Toc181273108"/>
      <w:bookmarkStart w:id="13" w:name="_Toc181273169"/>
      <w:bookmarkStart w:id="14" w:name="_Toc181273230"/>
      <w:bookmarkStart w:id="15" w:name="_Toc181273292"/>
      <w:bookmarkStart w:id="16" w:name="_Toc181273352"/>
      <w:bookmarkStart w:id="17" w:name="_Toc181273411"/>
      <w:bookmarkStart w:id="18" w:name="_Toc181273469"/>
      <w:bookmarkStart w:id="19" w:name="_Toc181273528"/>
      <w:bookmarkStart w:id="20" w:name="_Toc181294073"/>
      <w:bookmarkStart w:id="21" w:name="_Toc184201699"/>
      <w:bookmarkEnd w:id="8"/>
      <w:bookmarkEnd w:id="9"/>
      <w:bookmarkEnd w:id="10"/>
      <w:bookmarkEnd w:id="11"/>
      <w:bookmarkEnd w:id="12"/>
      <w:bookmarkEnd w:id="13"/>
      <w:bookmarkEnd w:id="14"/>
      <w:bookmarkEnd w:id="15"/>
      <w:bookmarkEnd w:id="16"/>
      <w:bookmarkEnd w:id="17"/>
      <w:bookmarkEnd w:id="18"/>
      <w:bookmarkEnd w:id="19"/>
      <w:bookmarkEnd w:id="20"/>
    </w:p>
    <w:bookmarkEnd w:id="21"/>
    <w:p w14:paraId="343883C4" w14:textId="58EF8E98" w:rsidR="004D5ED7" w:rsidRPr="008828C4" w:rsidRDefault="00847E30" w:rsidP="008303F0">
      <w:pPr>
        <w:jc w:val="both"/>
        <w:rPr>
          <w:rFonts w:ascii="Times New Roman" w:hAnsi="Times New Roman" w:cs="Times New Roman"/>
          <w:sz w:val="24"/>
          <w:szCs w:val="24"/>
        </w:rPr>
      </w:pPr>
      <w:r w:rsidRPr="00847E30">
        <w:rPr>
          <w:rFonts w:ascii="Times New Roman" w:hAnsi="Times New Roman" w:cs="Times New Roman"/>
          <w:sz w:val="24"/>
          <w:szCs w:val="24"/>
        </w:rPr>
        <w:t>Izvješće o stanju tržišta kapitala u Republici Hrvatskoj zajedno s ključnim preporukama pod nazivom: „Capital Market Review of Croatia: Capital Market Reforms for Recovery and Improved Business Dynamics in Croatia“</w:t>
      </w:r>
      <w:r w:rsidR="00DB102D">
        <w:rPr>
          <w:rFonts w:ascii="Times New Roman" w:hAnsi="Times New Roman" w:cs="Times New Roman"/>
          <w:sz w:val="24"/>
          <w:szCs w:val="24"/>
        </w:rPr>
        <w:t xml:space="preserve"> (u daljnjem tekstu: OECD-ovo Izvješće)</w:t>
      </w:r>
      <w:r w:rsidRPr="00847E30">
        <w:rPr>
          <w:rFonts w:ascii="Times New Roman" w:hAnsi="Times New Roman" w:cs="Times New Roman"/>
          <w:sz w:val="24"/>
          <w:szCs w:val="24"/>
        </w:rPr>
        <w:t xml:space="preserve">, predstavljeno je </w:t>
      </w:r>
      <w:r>
        <w:rPr>
          <w:rFonts w:ascii="Times New Roman" w:hAnsi="Times New Roman" w:cs="Times New Roman"/>
          <w:sz w:val="24"/>
          <w:szCs w:val="24"/>
        </w:rPr>
        <w:t>16. lipnja 2021.</w:t>
      </w:r>
      <w:r w:rsidRPr="00847E30">
        <w:rPr>
          <w:rFonts w:ascii="Times New Roman" w:hAnsi="Times New Roman" w:cs="Times New Roman"/>
          <w:sz w:val="24"/>
          <w:szCs w:val="24"/>
        </w:rPr>
        <w:t xml:space="preserve"> Izvješće je izrađeno u sklopu provedbe Programa strukturnih reformi (SRS – Structural Refom Support) </w:t>
      </w:r>
      <w:r w:rsidR="00DB102D">
        <w:rPr>
          <w:rFonts w:ascii="Times New Roman" w:hAnsi="Times New Roman" w:cs="Times New Roman"/>
          <w:sz w:val="24"/>
          <w:szCs w:val="24"/>
        </w:rPr>
        <w:t xml:space="preserve">Europske unije </w:t>
      </w:r>
      <w:r w:rsidRPr="00847E30">
        <w:rPr>
          <w:rFonts w:ascii="Times New Roman" w:hAnsi="Times New Roman" w:cs="Times New Roman"/>
          <w:sz w:val="24"/>
          <w:szCs w:val="24"/>
        </w:rPr>
        <w:t>s ciljem sveobuhvatnog pregleda tržišta kapitala u Hrvatskoj, kako bi se pridonijelo oživljavanju tržišta kapitala. OECD je izabran kao partner projekta</w:t>
      </w:r>
      <w:r w:rsidR="00DB102D">
        <w:rPr>
          <w:rFonts w:ascii="Times New Roman" w:hAnsi="Times New Roman" w:cs="Times New Roman"/>
          <w:sz w:val="24"/>
          <w:szCs w:val="24"/>
        </w:rPr>
        <w:t xml:space="preserve">. </w:t>
      </w:r>
      <w:r w:rsidRPr="00847E30">
        <w:rPr>
          <w:rFonts w:ascii="Times New Roman" w:hAnsi="Times New Roman" w:cs="Times New Roman"/>
          <w:sz w:val="24"/>
          <w:szCs w:val="24"/>
        </w:rPr>
        <w:t xml:space="preserve">U </w:t>
      </w:r>
      <w:r w:rsidR="006A628B">
        <w:rPr>
          <w:rFonts w:ascii="Times New Roman" w:hAnsi="Times New Roman" w:cs="Times New Roman"/>
          <w:sz w:val="24"/>
          <w:szCs w:val="24"/>
        </w:rPr>
        <w:t xml:space="preserve">OECD-ovu </w:t>
      </w:r>
      <w:r w:rsidRPr="00847E30">
        <w:rPr>
          <w:rFonts w:ascii="Times New Roman" w:hAnsi="Times New Roman" w:cs="Times New Roman"/>
          <w:sz w:val="24"/>
          <w:szCs w:val="24"/>
        </w:rPr>
        <w:t xml:space="preserve">Izvješću prikazane </w:t>
      </w:r>
      <w:r w:rsidR="006A628B" w:rsidRPr="00847E30">
        <w:rPr>
          <w:rFonts w:ascii="Times New Roman" w:hAnsi="Times New Roman" w:cs="Times New Roman"/>
          <w:sz w:val="24"/>
          <w:szCs w:val="24"/>
        </w:rPr>
        <w:t xml:space="preserve">su </w:t>
      </w:r>
      <w:r w:rsidRPr="00847E30">
        <w:rPr>
          <w:rFonts w:ascii="Times New Roman" w:hAnsi="Times New Roman" w:cs="Times New Roman"/>
          <w:sz w:val="24"/>
          <w:szCs w:val="24"/>
        </w:rPr>
        <w:t xml:space="preserve">procjene i preporuke te </w:t>
      </w:r>
      <w:r w:rsidR="006A628B">
        <w:rPr>
          <w:rFonts w:ascii="Times New Roman" w:hAnsi="Times New Roman" w:cs="Times New Roman"/>
          <w:sz w:val="24"/>
          <w:szCs w:val="24"/>
        </w:rPr>
        <w:t xml:space="preserve">je dana </w:t>
      </w:r>
      <w:r w:rsidRPr="00847E30">
        <w:rPr>
          <w:rFonts w:ascii="Times New Roman" w:hAnsi="Times New Roman" w:cs="Times New Roman"/>
          <w:sz w:val="24"/>
          <w:szCs w:val="24"/>
        </w:rPr>
        <w:t xml:space="preserve">detaljna analiza hrvatskog tržišta kapitala, kao i korporativnog sektora. </w:t>
      </w:r>
      <w:r w:rsidR="00DB102D">
        <w:rPr>
          <w:rFonts w:ascii="Times New Roman" w:hAnsi="Times New Roman" w:cs="Times New Roman"/>
          <w:sz w:val="24"/>
          <w:szCs w:val="24"/>
        </w:rPr>
        <w:t xml:space="preserve">Te </w:t>
      </w:r>
      <w:r w:rsidRPr="00847E30">
        <w:rPr>
          <w:rFonts w:ascii="Times New Roman" w:hAnsi="Times New Roman" w:cs="Times New Roman"/>
          <w:sz w:val="24"/>
          <w:szCs w:val="24"/>
        </w:rPr>
        <w:t>preporuke bi trebale pomoći u iskorištavanju prednosti članstva u Europskoj uniji, a osobito sudjelovanja u Uniji tržišta kapitala koja ima za cilj produbljivanje i integraciju tržišta kapitala u 27 država članica.</w:t>
      </w:r>
      <w:r w:rsidR="00DB102D">
        <w:rPr>
          <w:rFonts w:ascii="Times New Roman" w:hAnsi="Times New Roman" w:cs="Times New Roman"/>
          <w:sz w:val="24"/>
          <w:szCs w:val="24"/>
        </w:rPr>
        <w:t xml:space="preserve"> Iz</w:t>
      </w:r>
      <w:r w:rsidRPr="00847E30">
        <w:rPr>
          <w:rFonts w:ascii="Times New Roman" w:hAnsi="Times New Roman" w:cs="Times New Roman"/>
          <w:sz w:val="24"/>
          <w:szCs w:val="24"/>
        </w:rPr>
        <w:t>vješće je podijeljeno na dva ključna dijela</w:t>
      </w:r>
      <w:r w:rsidR="006A628B">
        <w:rPr>
          <w:rFonts w:ascii="Times New Roman" w:hAnsi="Times New Roman" w:cs="Times New Roman"/>
          <w:sz w:val="24"/>
          <w:szCs w:val="24"/>
        </w:rPr>
        <w:t>. P</w:t>
      </w:r>
      <w:r w:rsidRPr="00847E30">
        <w:rPr>
          <w:rFonts w:ascii="Times New Roman" w:hAnsi="Times New Roman" w:cs="Times New Roman"/>
          <w:sz w:val="24"/>
          <w:szCs w:val="24"/>
        </w:rPr>
        <w:t xml:space="preserve">rvi dio se odnosi na procjenu tržišta kapitala u Hrvatskoj te </w:t>
      </w:r>
      <w:r w:rsidR="006A628B">
        <w:rPr>
          <w:rFonts w:ascii="Times New Roman" w:hAnsi="Times New Roman" w:cs="Times New Roman"/>
          <w:sz w:val="24"/>
          <w:szCs w:val="24"/>
        </w:rPr>
        <w:t xml:space="preserve">na </w:t>
      </w:r>
      <w:r w:rsidRPr="00847E30">
        <w:rPr>
          <w:rFonts w:ascii="Times New Roman" w:hAnsi="Times New Roman" w:cs="Times New Roman"/>
          <w:sz w:val="24"/>
          <w:szCs w:val="24"/>
        </w:rPr>
        <w:t>preporuke, a drugi dio se odnosi na</w:t>
      </w:r>
      <w:r w:rsidR="006A628B">
        <w:rPr>
          <w:rFonts w:ascii="Times New Roman" w:hAnsi="Times New Roman" w:cs="Times New Roman"/>
          <w:sz w:val="24"/>
          <w:szCs w:val="24"/>
        </w:rPr>
        <w:t xml:space="preserve"> </w:t>
      </w:r>
      <w:r w:rsidRPr="00847E30">
        <w:rPr>
          <w:rFonts w:ascii="Times New Roman" w:hAnsi="Times New Roman" w:cs="Times New Roman"/>
          <w:sz w:val="24"/>
          <w:szCs w:val="24"/>
        </w:rPr>
        <w:t>pregled stanja hrvatskog korporativnog sektora, javno tržište kapitala, korporativno tržište obveznica te privatna tržišta kapitala</w:t>
      </w:r>
      <w:r w:rsidR="006A628B">
        <w:rPr>
          <w:rFonts w:ascii="Times New Roman" w:hAnsi="Times New Roman" w:cs="Times New Roman"/>
          <w:sz w:val="24"/>
          <w:szCs w:val="24"/>
        </w:rPr>
        <w:t xml:space="preserve">. OECD-ovo Izvješće dio </w:t>
      </w:r>
      <w:r w:rsidRPr="00847E30">
        <w:rPr>
          <w:rFonts w:ascii="Times New Roman" w:hAnsi="Times New Roman" w:cs="Times New Roman"/>
          <w:sz w:val="24"/>
          <w:szCs w:val="24"/>
        </w:rPr>
        <w:t>je OECD-ove Serije Izvješća o tržištima kapitala koje informira o načinu kako tržišta kapitala mogu služiti u svojoj važnoj ulozi u usmjeravanju financijskih izvora od kućanstava do ulaganja u realnoj ekonomiji.</w:t>
      </w:r>
      <w:r w:rsidR="00DB102D">
        <w:rPr>
          <w:rFonts w:ascii="Times New Roman" w:hAnsi="Times New Roman" w:cs="Times New Roman"/>
          <w:sz w:val="24"/>
          <w:szCs w:val="24"/>
        </w:rPr>
        <w:t xml:space="preserve"> </w:t>
      </w:r>
      <w:r w:rsidR="004D5ED7" w:rsidRPr="008828C4">
        <w:rPr>
          <w:rFonts w:ascii="Times New Roman" w:hAnsi="Times New Roman" w:cs="Times New Roman"/>
          <w:sz w:val="24"/>
          <w:szCs w:val="24"/>
        </w:rPr>
        <w:t>Ključne preporuke iz OECD-ov</w:t>
      </w:r>
      <w:r w:rsidR="00DB102D">
        <w:rPr>
          <w:rFonts w:ascii="Times New Roman" w:hAnsi="Times New Roman" w:cs="Times New Roman"/>
          <w:sz w:val="24"/>
          <w:szCs w:val="24"/>
        </w:rPr>
        <w:t>og Izvješća</w:t>
      </w:r>
      <w:r w:rsidR="00593E28">
        <w:rPr>
          <w:rFonts w:ascii="Times New Roman" w:hAnsi="Times New Roman" w:cs="Times New Roman"/>
          <w:sz w:val="24"/>
          <w:szCs w:val="24"/>
        </w:rPr>
        <w:t>,</w:t>
      </w:r>
      <w:r w:rsidR="004D5ED7" w:rsidRPr="008828C4">
        <w:rPr>
          <w:rFonts w:ascii="Times New Roman" w:hAnsi="Times New Roman" w:cs="Times New Roman"/>
          <w:sz w:val="24"/>
          <w:szCs w:val="24"/>
        </w:rPr>
        <w:t xml:space="preserve"> s ciljem postizanja učinkovitog i atraktivnog tržišta kapitala</w:t>
      </w:r>
      <w:r w:rsidR="00593E28">
        <w:rPr>
          <w:rFonts w:ascii="Times New Roman" w:hAnsi="Times New Roman" w:cs="Times New Roman"/>
          <w:sz w:val="24"/>
          <w:szCs w:val="24"/>
        </w:rPr>
        <w:t>,</w:t>
      </w:r>
      <w:r w:rsidR="004D5ED7" w:rsidRPr="008828C4">
        <w:rPr>
          <w:rFonts w:ascii="Times New Roman" w:hAnsi="Times New Roman" w:cs="Times New Roman"/>
          <w:sz w:val="24"/>
          <w:szCs w:val="24"/>
        </w:rPr>
        <w:t xml:space="preserve"> uključ</w:t>
      </w:r>
      <w:r w:rsidR="00904DFB">
        <w:rPr>
          <w:rFonts w:ascii="Times New Roman" w:hAnsi="Times New Roman" w:cs="Times New Roman"/>
          <w:sz w:val="24"/>
          <w:szCs w:val="24"/>
        </w:rPr>
        <w:t>ivale su</w:t>
      </w:r>
      <w:r w:rsidR="004D5ED7" w:rsidRPr="008828C4">
        <w:rPr>
          <w:rFonts w:ascii="Times New Roman" w:hAnsi="Times New Roman" w:cs="Times New Roman"/>
          <w:sz w:val="24"/>
          <w:szCs w:val="24"/>
        </w:rPr>
        <w:t xml:space="preserve"> sljedeće:</w:t>
      </w:r>
    </w:p>
    <w:p w14:paraId="270CF28E" w14:textId="4A68DECF" w:rsidR="003D2AD4" w:rsidRPr="008828C4" w:rsidRDefault="002756E2" w:rsidP="008303F0">
      <w:pPr>
        <w:pStyle w:val="ListParagraph"/>
        <w:numPr>
          <w:ilvl w:val="0"/>
          <w:numId w:val="2"/>
        </w:numPr>
        <w:jc w:val="both"/>
        <w:rPr>
          <w:rFonts w:ascii="Times New Roman" w:hAnsi="Times New Roman" w:cs="Times New Roman"/>
          <w:sz w:val="24"/>
          <w:szCs w:val="24"/>
        </w:rPr>
      </w:pPr>
      <w:r w:rsidRPr="008828C4">
        <w:rPr>
          <w:rFonts w:ascii="Times New Roman" w:hAnsi="Times New Roman" w:cs="Times New Roman"/>
          <w:sz w:val="24"/>
          <w:szCs w:val="24"/>
        </w:rPr>
        <w:t>Poboljšanje uvjeta za kotiranje na burzi</w:t>
      </w:r>
    </w:p>
    <w:p w14:paraId="36C1F4DF" w14:textId="4928B71B" w:rsidR="003D2AD4" w:rsidRPr="008828C4" w:rsidRDefault="002756E2" w:rsidP="008303F0">
      <w:pPr>
        <w:pStyle w:val="ListParagraph"/>
        <w:numPr>
          <w:ilvl w:val="0"/>
          <w:numId w:val="2"/>
        </w:numPr>
        <w:jc w:val="both"/>
        <w:rPr>
          <w:rFonts w:ascii="Times New Roman" w:hAnsi="Times New Roman" w:cs="Times New Roman"/>
          <w:sz w:val="24"/>
          <w:szCs w:val="24"/>
        </w:rPr>
      </w:pPr>
      <w:r w:rsidRPr="008828C4">
        <w:rPr>
          <w:rFonts w:ascii="Times New Roman" w:hAnsi="Times New Roman" w:cs="Times New Roman"/>
          <w:sz w:val="24"/>
          <w:szCs w:val="24"/>
        </w:rPr>
        <w:t xml:space="preserve">Kotiranje </w:t>
      </w:r>
      <w:r w:rsidR="00047C37" w:rsidRPr="008828C4">
        <w:rPr>
          <w:rFonts w:ascii="Times New Roman" w:hAnsi="Times New Roman" w:cs="Times New Roman"/>
          <w:sz w:val="24"/>
          <w:szCs w:val="24"/>
        </w:rPr>
        <w:t>trgovačkih društava</w:t>
      </w:r>
      <w:r w:rsidRPr="008828C4">
        <w:rPr>
          <w:rFonts w:ascii="Times New Roman" w:hAnsi="Times New Roman" w:cs="Times New Roman"/>
          <w:sz w:val="24"/>
          <w:szCs w:val="24"/>
        </w:rPr>
        <w:t xml:space="preserve"> u državnom vlasništvu </w:t>
      </w:r>
      <w:r w:rsidR="006D5E15" w:rsidRPr="008828C4">
        <w:rPr>
          <w:rFonts w:ascii="Times New Roman" w:hAnsi="Times New Roman" w:cs="Times New Roman"/>
          <w:sz w:val="24"/>
          <w:szCs w:val="24"/>
        </w:rPr>
        <w:t>–</w:t>
      </w:r>
      <w:r w:rsidRPr="008828C4">
        <w:rPr>
          <w:rFonts w:ascii="Times New Roman" w:hAnsi="Times New Roman" w:cs="Times New Roman"/>
          <w:sz w:val="24"/>
          <w:szCs w:val="24"/>
        </w:rPr>
        <w:t xml:space="preserve"> </w:t>
      </w:r>
      <w:r w:rsidR="006D5E15" w:rsidRPr="008828C4">
        <w:rPr>
          <w:rFonts w:ascii="Times New Roman" w:hAnsi="Times New Roman" w:cs="Times New Roman"/>
          <w:sz w:val="24"/>
          <w:szCs w:val="24"/>
        </w:rPr>
        <w:t>širenje opsega tržišta i poboljšavanje upravljanja</w:t>
      </w:r>
    </w:p>
    <w:p w14:paraId="49DBED32" w14:textId="03744C60" w:rsidR="003D2AD4" w:rsidRPr="008828C4" w:rsidRDefault="006D5E15" w:rsidP="008303F0">
      <w:pPr>
        <w:pStyle w:val="ListParagraph"/>
        <w:numPr>
          <w:ilvl w:val="0"/>
          <w:numId w:val="2"/>
        </w:numPr>
        <w:jc w:val="both"/>
        <w:rPr>
          <w:rFonts w:ascii="Times New Roman" w:hAnsi="Times New Roman" w:cs="Times New Roman"/>
          <w:sz w:val="24"/>
          <w:szCs w:val="24"/>
        </w:rPr>
      </w:pPr>
      <w:r w:rsidRPr="008828C4">
        <w:rPr>
          <w:rFonts w:ascii="Times New Roman" w:hAnsi="Times New Roman" w:cs="Times New Roman"/>
          <w:sz w:val="24"/>
          <w:szCs w:val="24"/>
        </w:rPr>
        <w:t>Iskorištavanje potencijala institucionalnih ulaga</w:t>
      </w:r>
      <w:r w:rsidR="007910FB">
        <w:rPr>
          <w:rFonts w:ascii="Times New Roman" w:hAnsi="Times New Roman" w:cs="Times New Roman"/>
          <w:sz w:val="24"/>
          <w:szCs w:val="24"/>
        </w:rPr>
        <w:t>telja</w:t>
      </w:r>
      <w:r w:rsidRPr="008828C4">
        <w:rPr>
          <w:rFonts w:ascii="Times New Roman" w:hAnsi="Times New Roman" w:cs="Times New Roman"/>
          <w:sz w:val="24"/>
          <w:szCs w:val="24"/>
        </w:rPr>
        <w:t xml:space="preserve"> u Republici </w:t>
      </w:r>
      <w:r w:rsidR="00841BC7" w:rsidRPr="008828C4">
        <w:rPr>
          <w:rFonts w:ascii="Times New Roman" w:hAnsi="Times New Roman" w:cs="Times New Roman"/>
          <w:sz w:val="24"/>
          <w:szCs w:val="24"/>
        </w:rPr>
        <w:t>Hrvatskoj</w:t>
      </w:r>
    </w:p>
    <w:p w14:paraId="15277D5F" w14:textId="5CB89C28" w:rsidR="003D2AD4" w:rsidRPr="008828C4" w:rsidRDefault="00D42BE0" w:rsidP="008303F0">
      <w:pPr>
        <w:pStyle w:val="ListParagraph"/>
        <w:numPr>
          <w:ilvl w:val="0"/>
          <w:numId w:val="2"/>
        </w:numPr>
        <w:jc w:val="both"/>
        <w:rPr>
          <w:rFonts w:ascii="Times New Roman" w:hAnsi="Times New Roman" w:cs="Times New Roman"/>
          <w:sz w:val="24"/>
          <w:szCs w:val="24"/>
        </w:rPr>
      </w:pPr>
      <w:r w:rsidRPr="008828C4">
        <w:rPr>
          <w:rFonts w:ascii="Times New Roman" w:hAnsi="Times New Roman" w:cs="Times New Roman"/>
          <w:sz w:val="24"/>
          <w:szCs w:val="24"/>
        </w:rPr>
        <w:t>Financiranje dugoročnih dugova putem tržišta</w:t>
      </w:r>
    </w:p>
    <w:p w14:paraId="27014FB3" w14:textId="6146ACA2" w:rsidR="003D2AD4" w:rsidRPr="008828C4" w:rsidRDefault="00D42BE0" w:rsidP="008303F0">
      <w:pPr>
        <w:pStyle w:val="ListParagraph"/>
        <w:numPr>
          <w:ilvl w:val="0"/>
          <w:numId w:val="2"/>
        </w:numPr>
        <w:jc w:val="both"/>
        <w:rPr>
          <w:rFonts w:ascii="Times New Roman" w:hAnsi="Times New Roman" w:cs="Times New Roman"/>
          <w:sz w:val="24"/>
          <w:szCs w:val="24"/>
        </w:rPr>
      </w:pPr>
      <w:r w:rsidRPr="008828C4">
        <w:rPr>
          <w:rFonts w:ascii="Times New Roman" w:hAnsi="Times New Roman" w:cs="Times New Roman"/>
          <w:sz w:val="24"/>
          <w:szCs w:val="24"/>
        </w:rPr>
        <w:t>Mobilizacija tržišta privatnog kapitala</w:t>
      </w:r>
    </w:p>
    <w:p w14:paraId="3D1F46BB" w14:textId="1FC85587" w:rsidR="00D153A6" w:rsidRPr="008828C4" w:rsidRDefault="00D153A6" w:rsidP="008303F0">
      <w:pPr>
        <w:pStyle w:val="ListParagraph"/>
        <w:numPr>
          <w:ilvl w:val="0"/>
          <w:numId w:val="2"/>
        </w:numPr>
        <w:jc w:val="both"/>
        <w:rPr>
          <w:rFonts w:ascii="Times New Roman" w:hAnsi="Times New Roman" w:cs="Times New Roman"/>
          <w:sz w:val="24"/>
          <w:szCs w:val="24"/>
        </w:rPr>
      </w:pPr>
      <w:r w:rsidRPr="008828C4">
        <w:rPr>
          <w:rFonts w:ascii="Times New Roman" w:hAnsi="Times New Roman" w:cs="Times New Roman"/>
          <w:sz w:val="24"/>
          <w:szCs w:val="24"/>
        </w:rPr>
        <w:t xml:space="preserve">Jačanje bilanci </w:t>
      </w:r>
      <w:r w:rsidR="00DE710E" w:rsidRPr="008828C4">
        <w:rPr>
          <w:rFonts w:ascii="Times New Roman" w:hAnsi="Times New Roman" w:cs="Times New Roman"/>
          <w:sz w:val="24"/>
          <w:szCs w:val="24"/>
        </w:rPr>
        <w:t xml:space="preserve">stanja </w:t>
      </w:r>
      <w:r w:rsidR="00047C37" w:rsidRPr="008828C4">
        <w:rPr>
          <w:rFonts w:ascii="Times New Roman" w:hAnsi="Times New Roman" w:cs="Times New Roman"/>
          <w:sz w:val="24"/>
          <w:szCs w:val="24"/>
        </w:rPr>
        <w:t>trgovačkih društava</w:t>
      </w:r>
      <w:r w:rsidR="00DE710E" w:rsidRPr="008828C4">
        <w:rPr>
          <w:rFonts w:ascii="Times New Roman" w:hAnsi="Times New Roman" w:cs="Times New Roman"/>
          <w:sz w:val="24"/>
          <w:szCs w:val="24"/>
        </w:rPr>
        <w:t xml:space="preserve"> i poboljšanje okvira insolventnosti</w:t>
      </w:r>
      <w:r w:rsidR="00CA7879">
        <w:rPr>
          <w:rFonts w:ascii="Times New Roman" w:hAnsi="Times New Roman" w:cs="Times New Roman"/>
          <w:sz w:val="24"/>
          <w:szCs w:val="24"/>
        </w:rPr>
        <w:t>.</w:t>
      </w:r>
    </w:p>
    <w:p w14:paraId="2FB54CAA" w14:textId="6277CC90" w:rsidR="00D86A2E" w:rsidRDefault="00BF2F93" w:rsidP="005F0396">
      <w:pPr>
        <w:jc w:val="both"/>
        <w:rPr>
          <w:rFonts w:ascii="Times New Roman" w:hAnsi="Times New Roman" w:cs="Times New Roman"/>
          <w:sz w:val="24"/>
          <w:szCs w:val="24"/>
        </w:rPr>
      </w:pPr>
      <w:r w:rsidRPr="008828C4">
        <w:rPr>
          <w:rFonts w:ascii="Times New Roman" w:hAnsi="Times New Roman" w:cs="Times New Roman"/>
          <w:sz w:val="24"/>
          <w:szCs w:val="24"/>
        </w:rPr>
        <w:t>Nakon</w:t>
      </w:r>
      <w:r w:rsidR="00DB102D">
        <w:rPr>
          <w:rFonts w:ascii="Times New Roman" w:hAnsi="Times New Roman" w:cs="Times New Roman"/>
          <w:sz w:val="24"/>
          <w:szCs w:val="24"/>
        </w:rPr>
        <w:t xml:space="preserve"> spomenutog OECD-ovog Izvješća</w:t>
      </w:r>
      <w:r w:rsidR="00904DFB">
        <w:rPr>
          <w:rFonts w:ascii="Times New Roman" w:hAnsi="Times New Roman" w:cs="Times New Roman"/>
          <w:sz w:val="24"/>
          <w:szCs w:val="24"/>
        </w:rPr>
        <w:t xml:space="preserve">, </w:t>
      </w:r>
      <w:r w:rsidRPr="008828C4">
        <w:rPr>
          <w:rFonts w:ascii="Times New Roman" w:hAnsi="Times New Roman" w:cs="Times New Roman"/>
          <w:sz w:val="24"/>
          <w:szCs w:val="24"/>
        </w:rPr>
        <w:t xml:space="preserve">OECD je </w:t>
      </w:r>
      <w:r w:rsidR="00DB102D">
        <w:rPr>
          <w:rFonts w:ascii="Times New Roman" w:hAnsi="Times New Roman" w:cs="Times New Roman"/>
          <w:sz w:val="24"/>
          <w:szCs w:val="24"/>
        </w:rPr>
        <w:t xml:space="preserve">u rujnu </w:t>
      </w:r>
      <w:r w:rsidRPr="008828C4">
        <w:rPr>
          <w:rFonts w:ascii="Times New Roman" w:hAnsi="Times New Roman" w:cs="Times New Roman"/>
          <w:sz w:val="24"/>
          <w:szCs w:val="24"/>
        </w:rPr>
        <w:t>2023.</w:t>
      </w:r>
      <w:r w:rsidR="00904DFB">
        <w:rPr>
          <w:rFonts w:ascii="Times New Roman" w:hAnsi="Times New Roman" w:cs="Times New Roman"/>
          <w:sz w:val="24"/>
          <w:szCs w:val="24"/>
        </w:rPr>
        <w:t xml:space="preserve"> </w:t>
      </w:r>
      <w:r w:rsidRPr="008828C4">
        <w:rPr>
          <w:rFonts w:ascii="Times New Roman" w:hAnsi="Times New Roman" w:cs="Times New Roman"/>
          <w:sz w:val="24"/>
          <w:szCs w:val="24"/>
        </w:rPr>
        <w:t xml:space="preserve">objavio </w:t>
      </w:r>
      <w:r w:rsidR="00DB102D">
        <w:rPr>
          <w:rFonts w:ascii="Times New Roman" w:hAnsi="Times New Roman" w:cs="Times New Roman"/>
          <w:sz w:val="24"/>
          <w:szCs w:val="24"/>
        </w:rPr>
        <w:t xml:space="preserve">i </w:t>
      </w:r>
      <w:r w:rsidRPr="008828C4">
        <w:rPr>
          <w:rFonts w:ascii="Times New Roman" w:hAnsi="Times New Roman" w:cs="Times New Roman"/>
          <w:sz w:val="24"/>
          <w:szCs w:val="24"/>
        </w:rPr>
        <w:t>Ekonomsk</w:t>
      </w:r>
      <w:r w:rsidR="00DB102D">
        <w:rPr>
          <w:rFonts w:ascii="Times New Roman" w:hAnsi="Times New Roman" w:cs="Times New Roman"/>
          <w:sz w:val="24"/>
          <w:szCs w:val="24"/>
        </w:rPr>
        <w:t xml:space="preserve">i pregled </w:t>
      </w:r>
      <w:r w:rsidR="00841BC7" w:rsidRPr="008828C4">
        <w:rPr>
          <w:rFonts w:ascii="Times New Roman" w:hAnsi="Times New Roman" w:cs="Times New Roman"/>
          <w:sz w:val="24"/>
          <w:szCs w:val="24"/>
        </w:rPr>
        <w:t>Republike Hrvatske</w:t>
      </w:r>
      <w:r w:rsidRPr="008828C4">
        <w:rPr>
          <w:rFonts w:ascii="Times New Roman" w:hAnsi="Times New Roman" w:cs="Times New Roman"/>
          <w:sz w:val="24"/>
          <w:szCs w:val="24"/>
        </w:rPr>
        <w:t xml:space="preserve">, ističući uspješno upravljanje krizom uzrokovanom COVID-19 i naknadnim šokovima cijena </w:t>
      </w:r>
      <w:r w:rsidR="00171FB6" w:rsidRPr="008828C4">
        <w:rPr>
          <w:rFonts w:ascii="Times New Roman" w:hAnsi="Times New Roman" w:cs="Times New Roman"/>
          <w:sz w:val="24"/>
          <w:szCs w:val="24"/>
        </w:rPr>
        <w:t>uslijed rata</w:t>
      </w:r>
      <w:r w:rsidRPr="008828C4">
        <w:rPr>
          <w:rFonts w:ascii="Times New Roman" w:hAnsi="Times New Roman" w:cs="Times New Roman"/>
          <w:sz w:val="24"/>
          <w:szCs w:val="24"/>
        </w:rPr>
        <w:t xml:space="preserve"> u Ukrajini. </w:t>
      </w:r>
      <w:r w:rsidR="00DB102D">
        <w:rPr>
          <w:rFonts w:ascii="Times New Roman" w:hAnsi="Times New Roman" w:cs="Times New Roman"/>
          <w:sz w:val="24"/>
          <w:szCs w:val="24"/>
        </w:rPr>
        <w:t>U Ekonomskom pregledu se</w:t>
      </w:r>
      <w:r w:rsidR="00DB102D"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navodi da je </w:t>
      </w:r>
      <w:r w:rsidR="00841BC7" w:rsidRPr="008828C4">
        <w:rPr>
          <w:rFonts w:ascii="Times New Roman" w:hAnsi="Times New Roman" w:cs="Times New Roman"/>
          <w:sz w:val="24"/>
          <w:szCs w:val="24"/>
        </w:rPr>
        <w:t>Republika Hrvatska</w:t>
      </w:r>
      <w:r w:rsidR="009242C0" w:rsidRPr="008828C4">
        <w:rPr>
          <w:rFonts w:ascii="Times New Roman" w:hAnsi="Times New Roman" w:cs="Times New Roman"/>
          <w:sz w:val="24"/>
          <w:szCs w:val="24"/>
        </w:rPr>
        <w:t xml:space="preserve"> tijekom navedenog razdoblja</w:t>
      </w:r>
      <w:r w:rsidRPr="008828C4">
        <w:rPr>
          <w:rFonts w:ascii="Times New Roman" w:hAnsi="Times New Roman" w:cs="Times New Roman"/>
          <w:sz w:val="24"/>
          <w:szCs w:val="24"/>
        </w:rPr>
        <w:t xml:space="preserve"> </w:t>
      </w:r>
      <w:r w:rsidR="009242C0" w:rsidRPr="008828C4">
        <w:rPr>
          <w:rFonts w:ascii="Times New Roman" w:hAnsi="Times New Roman" w:cs="Times New Roman"/>
          <w:sz w:val="24"/>
          <w:szCs w:val="24"/>
        </w:rPr>
        <w:t>ostvarila značajan</w:t>
      </w:r>
      <w:r w:rsidRPr="008828C4">
        <w:rPr>
          <w:rFonts w:ascii="Times New Roman" w:hAnsi="Times New Roman" w:cs="Times New Roman"/>
          <w:sz w:val="24"/>
          <w:szCs w:val="24"/>
        </w:rPr>
        <w:t xml:space="preserve"> rast proizvodnje, </w:t>
      </w:r>
      <w:r w:rsidR="009242C0" w:rsidRPr="008828C4">
        <w:rPr>
          <w:rFonts w:ascii="Times New Roman" w:hAnsi="Times New Roman" w:cs="Times New Roman"/>
          <w:sz w:val="24"/>
          <w:szCs w:val="24"/>
        </w:rPr>
        <w:t xml:space="preserve">porast </w:t>
      </w:r>
      <w:r w:rsidRPr="008828C4">
        <w:rPr>
          <w:rFonts w:ascii="Times New Roman" w:hAnsi="Times New Roman" w:cs="Times New Roman"/>
          <w:sz w:val="24"/>
          <w:szCs w:val="24"/>
        </w:rPr>
        <w:t xml:space="preserve">razine zaposlenosti </w:t>
      </w:r>
      <w:r w:rsidR="009242C0" w:rsidRPr="008828C4">
        <w:rPr>
          <w:rFonts w:ascii="Times New Roman" w:hAnsi="Times New Roman" w:cs="Times New Roman"/>
          <w:sz w:val="24"/>
          <w:szCs w:val="24"/>
        </w:rPr>
        <w:t>te</w:t>
      </w:r>
      <w:r w:rsidRPr="008828C4">
        <w:rPr>
          <w:rFonts w:ascii="Times New Roman" w:hAnsi="Times New Roman" w:cs="Times New Roman"/>
          <w:sz w:val="24"/>
          <w:szCs w:val="24"/>
        </w:rPr>
        <w:t xml:space="preserve"> opć</w:t>
      </w:r>
      <w:r w:rsidR="009242C0" w:rsidRPr="008828C4">
        <w:rPr>
          <w:rFonts w:ascii="Times New Roman" w:hAnsi="Times New Roman" w:cs="Times New Roman"/>
          <w:sz w:val="24"/>
          <w:szCs w:val="24"/>
        </w:rPr>
        <w:t>i</w:t>
      </w:r>
      <w:r w:rsidRPr="008828C4">
        <w:rPr>
          <w:rFonts w:ascii="Times New Roman" w:hAnsi="Times New Roman" w:cs="Times New Roman"/>
          <w:sz w:val="24"/>
          <w:szCs w:val="24"/>
        </w:rPr>
        <w:t xml:space="preserve"> </w:t>
      </w:r>
      <w:r w:rsidR="009242C0" w:rsidRPr="008828C4">
        <w:rPr>
          <w:rFonts w:ascii="Times New Roman" w:hAnsi="Times New Roman" w:cs="Times New Roman"/>
          <w:sz w:val="24"/>
          <w:szCs w:val="24"/>
        </w:rPr>
        <w:t xml:space="preserve">napredak u </w:t>
      </w:r>
      <w:r w:rsidR="00205D5E" w:rsidRPr="008828C4">
        <w:rPr>
          <w:rFonts w:ascii="Times New Roman" w:hAnsi="Times New Roman" w:cs="Times New Roman"/>
          <w:sz w:val="24"/>
          <w:szCs w:val="24"/>
        </w:rPr>
        <w:t>razini blagostanja</w:t>
      </w:r>
      <w:r w:rsidRPr="008828C4">
        <w:rPr>
          <w:rFonts w:ascii="Times New Roman" w:hAnsi="Times New Roman" w:cs="Times New Roman"/>
          <w:sz w:val="24"/>
          <w:szCs w:val="24"/>
        </w:rPr>
        <w:t>.</w:t>
      </w:r>
      <w:r w:rsidR="00D86A2E">
        <w:rPr>
          <w:rFonts w:ascii="Times New Roman" w:hAnsi="Times New Roman" w:cs="Times New Roman"/>
          <w:sz w:val="24"/>
          <w:szCs w:val="24"/>
        </w:rPr>
        <w:t xml:space="preserve"> </w:t>
      </w:r>
    </w:p>
    <w:p w14:paraId="5F137C5C" w14:textId="769ED8DD" w:rsidR="007A3EF4" w:rsidRPr="005F0396" w:rsidRDefault="007A3EF4" w:rsidP="005F0396">
      <w:pPr>
        <w:keepNext/>
        <w:keepLines/>
        <w:spacing w:after="240"/>
        <w:jc w:val="both"/>
        <w:outlineLvl w:val="2"/>
        <w:rPr>
          <w:rFonts w:ascii="Times New Roman" w:eastAsiaTheme="majorEastAsia" w:hAnsi="Times New Roman" w:cs="Times New Roman"/>
          <w:b/>
          <w:bCs/>
          <w:color w:val="000000" w:themeColor="text1"/>
          <w:sz w:val="24"/>
          <w:szCs w:val="24"/>
        </w:rPr>
      </w:pPr>
      <w:bookmarkStart w:id="22" w:name="_Toc191640929"/>
      <w:r>
        <w:rPr>
          <w:rFonts w:ascii="Times New Roman" w:eastAsiaTheme="majorEastAsia" w:hAnsi="Times New Roman" w:cs="Times New Roman"/>
          <w:b/>
          <w:bCs/>
          <w:color w:val="000000" w:themeColor="text1"/>
          <w:sz w:val="24"/>
          <w:szCs w:val="24"/>
        </w:rPr>
        <w:lastRenderedPageBreak/>
        <w:t>2.1.2</w:t>
      </w:r>
      <w:r w:rsidRPr="007A3EF4">
        <w:rPr>
          <w:rFonts w:ascii="Times New Roman" w:eastAsiaTheme="majorEastAsia" w:hAnsi="Times New Roman" w:cs="Times New Roman"/>
          <w:b/>
          <w:bCs/>
          <w:color w:val="000000" w:themeColor="text1"/>
          <w:sz w:val="24"/>
          <w:szCs w:val="24"/>
        </w:rPr>
        <w:t>. Podloga za Strategiju razvoja tržišta kapitala u Hrvatskoj</w:t>
      </w:r>
      <w:bookmarkEnd w:id="22"/>
    </w:p>
    <w:p w14:paraId="3867A220" w14:textId="592C4B82" w:rsidR="003D2AD4" w:rsidRPr="008828C4" w:rsidRDefault="00D86A2E" w:rsidP="005F0396">
      <w:pPr>
        <w:jc w:val="both"/>
        <w:rPr>
          <w:rFonts w:ascii="Times New Roman" w:hAnsi="Times New Roman" w:cs="Times New Roman"/>
          <w:sz w:val="24"/>
        </w:rPr>
      </w:pPr>
      <w:r>
        <w:rPr>
          <w:rFonts w:ascii="Times New Roman" w:hAnsi="Times New Roman" w:cs="Times New Roman"/>
          <w:sz w:val="24"/>
        </w:rPr>
        <w:t>P</w:t>
      </w:r>
      <w:bookmarkStart w:id="23" w:name="_Toc184201700"/>
      <w:r>
        <w:rPr>
          <w:rFonts w:ascii="Times New Roman" w:hAnsi="Times New Roman" w:cs="Times New Roman"/>
          <w:sz w:val="24"/>
        </w:rPr>
        <w:t>rilikom izrade ovog dokumenta u obzir je uzeta i s</w:t>
      </w:r>
      <w:r w:rsidRPr="00D86A2E">
        <w:rPr>
          <w:rFonts w:ascii="Times New Roman" w:hAnsi="Times New Roman" w:cs="Times New Roman"/>
          <w:sz w:val="24"/>
        </w:rPr>
        <w:t xml:space="preserve">tudija </w:t>
      </w:r>
      <w:r>
        <w:rPr>
          <w:rFonts w:ascii="Times New Roman" w:hAnsi="Times New Roman" w:cs="Times New Roman"/>
          <w:sz w:val="24"/>
        </w:rPr>
        <w:t xml:space="preserve">koju je izradila CFA Udruga Hrvatska pod nazivom </w:t>
      </w:r>
      <w:r w:rsidRPr="00D86A2E">
        <w:rPr>
          <w:rFonts w:ascii="Times New Roman" w:hAnsi="Times New Roman" w:cs="Times New Roman"/>
          <w:sz w:val="24"/>
        </w:rPr>
        <w:t>Podloga za Strategiju razvoja tržišta kapitala u Hrvatskoj</w:t>
      </w:r>
      <w:r>
        <w:rPr>
          <w:rFonts w:ascii="Times New Roman" w:hAnsi="Times New Roman" w:cs="Times New Roman"/>
          <w:sz w:val="24"/>
        </w:rPr>
        <w:t xml:space="preserve">. Naime, </w:t>
      </w:r>
      <w:bookmarkEnd w:id="23"/>
      <w:r w:rsidR="00A35F39" w:rsidRPr="00A35F39">
        <w:rPr>
          <w:rFonts w:ascii="Times New Roman" w:hAnsi="Times New Roman" w:cs="Times New Roman"/>
          <w:sz w:val="24"/>
        </w:rPr>
        <w:t xml:space="preserve">CFA </w:t>
      </w:r>
      <w:r w:rsidR="006202A8">
        <w:rPr>
          <w:rFonts w:ascii="Times New Roman" w:hAnsi="Times New Roman" w:cs="Times New Roman"/>
          <w:sz w:val="24"/>
        </w:rPr>
        <w:t>Udruga</w:t>
      </w:r>
      <w:r w:rsidR="00A35F39" w:rsidRPr="00A35F39">
        <w:rPr>
          <w:rFonts w:ascii="Times New Roman" w:hAnsi="Times New Roman" w:cs="Times New Roman"/>
          <w:sz w:val="24"/>
        </w:rPr>
        <w:t xml:space="preserve"> </w:t>
      </w:r>
      <w:r w:rsidR="00274860">
        <w:rPr>
          <w:rFonts w:ascii="Times New Roman" w:hAnsi="Times New Roman" w:cs="Times New Roman"/>
          <w:sz w:val="24"/>
        </w:rPr>
        <w:t>Hrvatska</w:t>
      </w:r>
      <w:r>
        <w:rPr>
          <w:rFonts w:ascii="Times New Roman" w:hAnsi="Times New Roman" w:cs="Times New Roman"/>
          <w:sz w:val="24"/>
        </w:rPr>
        <w:t xml:space="preserve"> je</w:t>
      </w:r>
      <w:r w:rsidR="00A35F39" w:rsidRPr="00A35F39">
        <w:rPr>
          <w:rFonts w:ascii="Times New Roman" w:hAnsi="Times New Roman" w:cs="Times New Roman"/>
          <w:sz w:val="24"/>
        </w:rPr>
        <w:t xml:space="preserve"> </w:t>
      </w:r>
      <w:r w:rsidR="00447A70">
        <w:rPr>
          <w:rFonts w:ascii="Times New Roman" w:hAnsi="Times New Roman" w:cs="Times New Roman"/>
          <w:sz w:val="24"/>
        </w:rPr>
        <w:t>u suradnji</w:t>
      </w:r>
      <w:r w:rsidR="00A35F39" w:rsidRPr="00A35F39">
        <w:rPr>
          <w:rFonts w:ascii="Times New Roman" w:hAnsi="Times New Roman" w:cs="Times New Roman"/>
          <w:sz w:val="24"/>
        </w:rPr>
        <w:t xml:space="preserve"> s Ministarstvom financija, Zagrebačkom burzom, Središnjim klirinškim depozitarnim društvom i Hrvatskom gospodarskom komorom</w:t>
      </w:r>
      <w:r w:rsidR="00A35F39">
        <w:rPr>
          <w:rFonts w:ascii="Times New Roman" w:hAnsi="Times New Roman" w:cs="Times New Roman"/>
          <w:sz w:val="24"/>
        </w:rPr>
        <w:t xml:space="preserve"> </w:t>
      </w:r>
      <w:r w:rsidR="00C32566">
        <w:rPr>
          <w:rFonts w:ascii="Times New Roman" w:hAnsi="Times New Roman" w:cs="Times New Roman"/>
          <w:sz w:val="24"/>
        </w:rPr>
        <w:t>tijekom</w:t>
      </w:r>
      <w:r w:rsidR="00447A70">
        <w:rPr>
          <w:rFonts w:ascii="Times New Roman" w:hAnsi="Times New Roman" w:cs="Times New Roman"/>
          <w:sz w:val="24"/>
        </w:rPr>
        <w:t xml:space="preserve"> </w:t>
      </w:r>
      <w:r w:rsidR="00A84EE7">
        <w:rPr>
          <w:rFonts w:ascii="Times New Roman" w:hAnsi="Times New Roman" w:cs="Times New Roman"/>
          <w:sz w:val="24"/>
        </w:rPr>
        <w:t>2023.</w:t>
      </w:r>
      <w:r w:rsidR="00C32566">
        <w:rPr>
          <w:rFonts w:ascii="Times New Roman" w:hAnsi="Times New Roman" w:cs="Times New Roman"/>
          <w:sz w:val="24"/>
        </w:rPr>
        <w:t xml:space="preserve"> provela</w:t>
      </w:r>
      <w:r w:rsidR="00A84EE7">
        <w:rPr>
          <w:rFonts w:ascii="Times New Roman" w:hAnsi="Times New Roman" w:cs="Times New Roman"/>
          <w:sz w:val="24"/>
        </w:rPr>
        <w:t xml:space="preserve"> </w:t>
      </w:r>
      <w:r w:rsidR="00A35F39">
        <w:rPr>
          <w:rFonts w:ascii="Times New Roman" w:hAnsi="Times New Roman" w:cs="Times New Roman"/>
          <w:sz w:val="24"/>
        </w:rPr>
        <w:t>istraživanje</w:t>
      </w:r>
      <w:r w:rsidR="00A35F39" w:rsidRPr="00A35F39">
        <w:rPr>
          <w:rFonts w:ascii="Times New Roman" w:hAnsi="Times New Roman" w:cs="Times New Roman"/>
          <w:sz w:val="24"/>
        </w:rPr>
        <w:t xml:space="preserve"> </w:t>
      </w:r>
      <w:r w:rsidR="00F77A22" w:rsidRPr="008828C4">
        <w:rPr>
          <w:rFonts w:ascii="Times New Roman" w:hAnsi="Times New Roman" w:cs="Times New Roman"/>
          <w:sz w:val="24"/>
        </w:rPr>
        <w:t xml:space="preserve">među sudionicima tržišta s ciljem </w:t>
      </w:r>
      <w:r w:rsidR="00447A70" w:rsidRPr="008828C4">
        <w:rPr>
          <w:rFonts w:ascii="Times New Roman" w:hAnsi="Times New Roman" w:cs="Times New Roman"/>
          <w:sz w:val="24"/>
        </w:rPr>
        <w:t>identifi</w:t>
      </w:r>
      <w:r w:rsidR="00447A70">
        <w:rPr>
          <w:rFonts w:ascii="Times New Roman" w:hAnsi="Times New Roman" w:cs="Times New Roman"/>
          <w:sz w:val="24"/>
        </w:rPr>
        <w:t>ciranja</w:t>
      </w:r>
      <w:r w:rsidR="00447A70" w:rsidRPr="008828C4">
        <w:rPr>
          <w:rFonts w:ascii="Times New Roman" w:hAnsi="Times New Roman" w:cs="Times New Roman"/>
          <w:sz w:val="24"/>
        </w:rPr>
        <w:t xml:space="preserve"> </w:t>
      </w:r>
      <w:r w:rsidR="00F77A22" w:rsidRPr="008828C4">
        <w:rPr>
          <w:rFonts w:ascii="Times New Roman" w:hAnsi="Times New Roman" w:cs="Times New Roman"/>
          <w:sz w:val="24"/>
        </w:rPr>
        <w:t>potencijalnih prepreka na hrvatskom tržištu kapitala</w:t>
      </w:r>
      <w:r w:rsidR="00361517">
        <w:rPr>
          <w:rFonts w:ascii="Times New Roman" w:hAnsi="Times New Roman" w:cs="Times New Roman"/>
          <w:sz w:val="24"/>
        </w:rPr>
        <w:t>. R</w:t>
      </w:r>
      <w:r w:rsidR="00447A70">
        <w:rPr>
          <w:rFonts w:ascii="Times New Roman" w:hAnsi="Times New Roman" w:cs="Times New Roman"/>
          <w:sz w:val="24"/>
        </w:rPr>
        <w:t>ezultati i</w:t>
      </w:r>
      <w:r w:rsidR="00342547" w:rsidRPr="008828C4">
        <w:rPr>
          <w:rFonts w:ascii="Times New Roman" w:hAnsi="Times New Roman" w:cs="Times New Roman"/>
          <w:sz w:val="24"/>
        </w:rPr>
        <w:t>straživanj</w:t>
      </w:r>
      <w:r w:rsidR="00447A70">
        <w:rPr>
          <w:rFonts w:ascii="Times New Roman" w:hAnsi="Times New Roman" w:cs="Times New Roman"/>
          <w:sz w:val="24"/>
        </w:rPr>
        <w:t xml:space="preserve">a </w:t>
      </w:r>
      <w:r w:rsidR="00CE78E5">
        <w:rPr>
          <w:rFonts w:ascii="Times New Roman" w:hAnsi="Times New Roman" w:cs="Times New Roman"/>
          <w:sz w:val="24"/>
        </w:rPr>
        <w:t xml:space="preserve">su vidljivi u </w:t>
      </w:r>
      <w:r>
        <w:rPr>
          <w:rFonts w:ascii="Times New Roman" w:hAnsi="Times New Roman" w:cs="Times New Roman"/>
          <w:sz w:val="24"/>
        </w:rPr>
        <w:t xml:space="preserve">spomenutoj </w:t>
      </w:r>
      <w:r w:rsidR="00CE78E5">
        <w:rPr>
          <w:rFonts w:ascii="Times New Roman" w:hAnsi="Times New Roman" w:cs="Times New Roman"/>
          <w:sz w:val="24"/>
        </w:rPr>
        <w:t xml:space="preserve">Podlozi </w:t>
      </w:r>
      <w:r w:rsidR="007A3EF4">
        <w:rPr>
          <w:rFonts w:ascii="Times New Roman" w:hAnsi="Times New Roman" w:cs="Times New Roman"/>
          <w:sz w:val="24"/>
        </w:rPr>
        <w:t>u kojoj je istaknuto 25 inicijativa koje se između ostalih odnose na</w:t>
      </w:r>
      <w:r w:rsidR="003733E4">
        <w:rPr>
          <w:rFonts w:ascii="Times New Roman" w:hAnsi="Times New Roman" w:cs="Times New Roman"/>
          <w:sz w:val="24"/>
        </w:rPr>
        <w:t xml:space="preserve"> </w:t>
      </w:r>
      <w:r w:rsidR="007A3EF4">
        <w:rPr>
          <w:rFonts w:ascii="Times New Roman" w:hAnsi="Times New Roman" w:cs="Times New Roman"/>
          <w:sz w:val="24"/>
        </w:rPr>
        <w:t>mjere</w:t>
      </w:r>
      <w:r w:rsidR="00D86CDB" w:rsidRPr="008828C4">
        <w:rPr>
          <w:rFonts w:ascii="Times New Roman" w:hAnsi="Times New Roman" w:cs="Times New Roman"/>
          <w:sz w:val="24"/>
        </w:rPr>
        <w:t xml:space="preserve"> </w:t>
      </w:r>
      <w:r w:rsidR="00EF04A0">
        <w:rPr>
          <w:rFonts w:ascii="Times New Roman" w:hAnsi="Times New Roman" w:cs="Times New Roman"/>
          <w:sz w:val="24"/>
        </w:rPr>
        <w:t>za unaprjeđ</w:t>
      </w:r>
      <w:r w:rsidR="005C5FC7">
        <w:rPr>
          <w:rFonts w:ascii="Times New Roman" w:hAnsi="Times New Roman" w:cs="Times New Roman"/>
          <w:sz w:val="24"/>
        </w:rPr>
        <w:t>i</w:t>
      </w:r>
      <w:r w:rsidR="00EF04A0">
        <w:rPr>
          <w:rFonts w:ascii="Times New Roman" w:hAnsi="Times New Roman" w:cs="Times New Roman"/>
          <w:sz w:val="24"/>
        </w:rPr>
        <w:t xml:space="preserve">vanje okvira </w:t>
      </w:r>
      <w:r w:rsidR="00D86CDB" w:rsidRPr="008828C4">
        <w:rPr>
          <w:rFonts w:ascii="Times New Roman" w:hAnsi="Times New Roman" w:cs="Times New Roman"/>
          <w:sz w:val="24"/>
        </w:rPr>
        <w:t xml:space="preserve">za </w:t>
      </w:r>
      <w:r w:rsidR="009241F6" w:rsidRPr="008828C4">
        <w:rPr>
          <w:rFonts w:ascii="Times New Roman" w:hAnsi="Times New Roman" w:cs="Times New Roman"/>
          <w:sz w:val="24"/>
        </w:rPr>
        <w:t>trgovačka društva</w:t>
      </w:r>
      <w:r w:rsidR="00D86CDB" w:rsidRPr="008828C4">
        <w:rPr>
          <w:rFonts w:ascii="Times New Roman" w:hAnsi="Times New Roman" w:cs="Times New Roman"/>
          <w:sz w:val="24"/>
        </w:rPr>
        <w:t xml:space="preserve"> različitih veličina za uvrštenje na burzu </w:t>
      </w:r>
      <w:r w:rsidR="007A3EF4">
        <w:rPr>
          <w:rFonts w:ascii="Times New Roman" w:hAnsi="Times New Roman" w:cs="Times New Roman"/>
          <w:sz w:val="24"/>
        </w:rPr>
        <w:t xml:space="preserve">i </w:t>
      </w:r>
      <w:r w:rsidR="00447A70">
        <w:rPr>
          <w:rFonts w:ascii="Times New Roman" w:hAnsi="Times New Roman" w:cs="Times New Roman"/>
          <w:sz w:val="24"/>
        </w:rPr>
        <w:t>za otklanjanje</w:t>
      </w:r>
      <w:r w:rsidR="00447A70" w:rsidRPr="008828C4">
        <w:rPr>
          <w:rFonts w:ascii="Times New Roman" w:hAnsi="Times New Roman" w:cs="Times New Roman"/>
          <w:sz w:val="24"/>
        </w:rPr>
        <w:t xml:space="preserve"> </w:t>
      </w:r>
      <w:r w:rsidR="00D86CDB" w:rsidRPr="008828C4">
        <w:rPr>
          <w:rFonts w:ascii="Times New Roman" w:hAnsi="Times New Roman" w:cs="Times New Roman"/>
          <w:sz w:val="24"/>
        </w:rPr>
        <w:t>operativnih i tehničkih prepreka za daljnji razvoj domaćeg tržišta kapitala</w:t>
      </w:r>
      <w:r w:rsidR="00361517">
        <w:rPr>
          <w:rFonts w:ascii="Times New Roman" w:hAnsi="Times New Roman" w:cs="Times New Roman"/>
          <w:sz w:val="24"/>
        </w:rPr>
        <w:t xml:space="preserve">, </w:t>
      </w:r>
      <w:r w:rsidR="007A3EF4">
        <w:rPr>
          <w:rFonts w:ascii="Times New Roman" w:hAnsi="Times New Roman" w:cs="Times New Roman"/>
          <w:sz w:val="24"/>
        </w:rPr>
        <w:t>mjere</w:t>
      </w:r>
      <w:r w:rsidR="00A35F39" w:rsidRPr="00A35F39">
        <w:rPr>
          <w:rFonts w:ascii="Times New Roman" w:hAnsi="Times New Roman" w:cs="Times New Roman"/>
          <w:sz w:val="24"/>
        </w:rPr>
        <w:t xml:space="preserve"> za postizanje EM klasifikacije, uvođenje investicijskih računa te smanjenje troškova</w:t>
      </w:r>
      <w:r w:rsidR="00361517">
        <w:rPr>
          <w:rFonts w:ascii="Times New Roman" w:hAnsi="Times New Roman" w:cs="Times New Roman"/>
          <w:sz w:val="24"/>
        </w:rPr>
        <w:t>,</w:t>
      </w:r>
      <w:r w:rsidR="00A35F39" w:rsidRPr="00A35F39">
        <w:rPr>
          <w:rFonts w:ascii="Times New Roman" w:hAnsi="Times New Roman" w:cs="Times New Roman"/>
          <w:sz w:val="24"/>
        </w:rPr>
        <w:t xml:space="preserve"> pojednostavljivanje postu</w:t>
      </w:r>
      <w:r w:rsidR="00A35F39">
        <w:rPr>
          <w:rFonts w:ascii="Times New Roman" w:hAnsi="Times New Roman" w:cs="Times New Roman"/>
          <w:sz w:val="24"/>
        </w:rPr>
        <w:t>paka za uvrštenja na burzu</w:t>
      </w:r>
      <w:r w:rsidR="00361517">
        <w:rPr>
          <w:rFonts w:ascii="Times New Roman" w:hAnsi="Times New Roman" w:cs="Times New Roman"/>
          <w:sz w:val="24"/>
        </w:rPr>
        <w:t xml:space="preserve"> i dr.</w:t>
      </w:r>
      <w:r w:rsidR="007A3EF4">
        <w:rPr>
          <w:rFonts w:ascii="Times New Roman" w:hAnsi="Times New Roman" w:cs="Times New Roman"/>
          <w:sz w:val="24"/>
        </w:rPr>
        <w:t xml:space="preserve"> Sve navedene inicijative su dodatno analizirane i </w:t>
      </w:r>
      <w:r w:rsidR="00361517">
        <w:rPr>
          <w:rFonts w:ascii="Times New Roman" w:hAnsi="Times New Roman" w:cs="Times New Roman"/>
          <w:sz w:val="24"/>
        </w:rPr>
        <w:t>uzet</w:t>
      </w:r>
      <w:r w:rsidR="007A3EF4">
        <w:rPr>
          <w:rFonts w:ascii="Times New Roman" w:hAnsi="Times New Roman" w:cs="Times New Roman"/>
          <w:sz w:val="24"/>
        </w:rPr>
        <w:t>e</w:t>
      </w:r>
      <w:r w:rsidR="00447A70">
        <w:rPr>
          <w:rFonts w:ascii="Times New Roman" w:hAnsi="Times New Roman" w:cs="Times New Roman"/>
          <w:sz w:val="24"/>
        </w:rPr>
        <w:t xml:space="preserve"> </w:t>
      </w:r>
      <w:r w:rsidR="00A35F39">
        <w:rPr>
          <w:rFonts w:ascii="Times New Roman" w:hAnsi="Times New Roman" w:cs="Times New Roman"/>
          <w:sz w:val="24"/>
        </w:rPr>
        <w:t xml:space="preserve">u obzir prilikom izrade </w:t>
      </w:r>
      <w:r w:rsidR="007A3EF4">
        <w:rPr>
          <w:rFonts w:ascii="Times New Roman" w:hAnsi="Times New Roman" w:cs="Times New Roman"/>
          <w:sz w:val="24"/>
        </w:rPr>
        <w:t xml:space="preserve">ovog </w:t>
      </w:r>
      <w:r w:rsidR="00A35F39">
        <w:rPr>
          <w:rFonts w:ascii="Times New Roman" w:hAnsi="Times New Roman" w:cs="Times New Roman"/>
          <w:sz w:val="24"/>
        </w:rPr>
        <w:t>Strateškog okvira</w:t>
      </w:r>
      <w:r w:rsidR="00D86CDB" w:rsidRPr="008828C4">
        <w:rPr>
          <w:rFonts w:ascii="Times New Roman" w:hAnsi="Times New Roman" w:cs="Times New Roman"/>
          <w:sz w:val="24"/>
        </w:rPr>
        <w:t>.</w:t>
      </w:r>
    </w:p>
    <w:p w14:paraId="72846C11" w14:textId="70EDCCAA" w:rsidR="009B189F" w:rsidRPr="008828C4" w:rsidRDefault="00D734FA" w:rsidP="00A35F39">
      <w:pPr>
        <w:pStyle w:val="Heading2"/>
        <w:jc w:val="both"/>
        <w:rPr>
          <w:rFonts w:ascii="Times New Roman" w:hAnsi="Times New Roman" w:cs="Times New Roman"/>
          <w:sz w:val="24"/>
          <w:szCs w:val="24"/>
          <w:lang w:val="hr-HR"/>
        </w:rPr>
      </w:pPr>
      <w:bookmarkStart w:id="24" w:name="_Toc184201701"/>
      <w:bookmarkStart w:id="25" w:name="_Toc191640930"/>
      <w:r w:rsidRPr="008828C4">
        <w:rPr>
          <w:rFonts w:ascii="Times New Roman" w:hAnsi="Times New Roman" w:cs="Times New Roman"/>
          <w:sz w:val="24"/>
          <w:szCs w:val="24"/>
          <w:lang w:val="hr-HR"/>
        </w:rPr>
        <w:t>Di</w:t>
      </w:r>
      <w:r w:rsidR="002409D2" w:rsidRPr="008828C4">
        <w:rPr>
          <w:rFonts w:ascii="Times New Roman" w:hAnsi="Times New Roman" w:cs="Times New Roman"/>
          <w:sz w:val="24"/>
          <w:szCs w:val="24"/>
          <w:lang w:val="hr-HR"/>
        </w:rPr>
        <w:t xml:space="preserve">jagnostički pregled </w:t>
      </w:r>
      <w:r w:rsidR="009241F6" w:rsidRPr="008828C4">
        <w:rPr>
          <w:rFonts w:ascii="Times New Roman" w:hAnsi="Times New Roman" w:cs="Times New Roman"/>
          <w:sz w:val="24"/>
          <w:szCs w:val="24"/>
          <w:lang w:val="hr-HR"/>
        </w:rPr>
        <w:t>hrvatskog</w:t>
      </w:r>
      <w:r w:rsidR="009239B2" w:rsidRPr="008828C4">
        <w:rPr>
          <w:rFonts w:ascii="Times New Roman" w:hAnsi="Times New Roman" w:cs="Times New Roman"/>
          <w:sz w:val="24"/>
          <w:szCs w:val="24"/>
          <w:lang w:val="hr-HR"/>
        </w:rPr>
        <w:t xml:space="preserve"> tržišta kapitala</w:t>
      </w:r>
      <w:bookmarkEnd w:id="24"/>
      <w:bookmarkEnd w:id="25"/>
    </w:p>
    <w:p w14:paraId="2F7889F4" w14:textId="3FEEA96D" w:rsidR="00345177" w:rsidRPr="008828C4" w:rsidRDefault="00345177" w:rsidP="008303F0">
      <w:pPr>
        <w:jc w:val="both"/>
        <w:rPr>
          <w:rFonts w:ascii="Times New Roman" w:hAnsi="Times New Roman" w:cs="Times New Roman"/>
          <w:sz w:val="24"/>
          <w:szCs w:val="24"/>
        </w:rPr>
      </w:pPr>
      <w:r w:rsidRPr="008828C4">
        <w:rPr>
          <w:rFonts w:ascii="Times New Roman" w:hAnsi="Times New Roman" w:cs="Times New Roman"/>
          <w:sz w:val="24"/>
          <w:szCs w:val="24"/>
        </w:rPr>
        <w:t>Dijagnostički pregled</w:t>
      </w:r>
      <w:r w:rsidR="00DB102D">
        <w:rPr>
          <w:rFonts w:ascii="Times New Roman" w:hAnsi="Times New Roman" w:cs="Times New Roman"/>
          <w:sz w:val="24"/>
          <w:szCs w:val="24"/>
        </w:rPr>
        <w:t xml:space="preserve"> hrvatskog tržišta kapitala (u daljnjem tekstu: Dijagnostički pregled) </w:t>
      </w:r>
      <w:r w:rsidR="00EF04A0">
        <w:rPr>
          <w:rFonts w:ascii="Times New Roman" w:hAnsi="Times New Roman" w:cs="Times New Roman"/>
          <w:sz w:val="24"/>
          <w:szCs w:val="24"/>
        </w:rPr>
        <w:t xml:space="preserve">jedna je od provedenih </w:t>
      </w:r>
      <w:r w:rsidRPr="008828C4">
        <w:rPr>
          <w:rFonts w:ascii="Times New Roman" w:hAnsi="Times New Roman" w:cs="Times New Roman"/>
          <w:sz w:val="24"/>
          <w:szCs w:val="24"/>
        </w:rPr>
        <w:t>aktivnost</w:t>
      </w:r>
      <w:r w:rsidR="00EF04A0">
        <w:rPr>
          <w:rFonts w:ascii="Times New Roman" w:hAnsi="Times New Roman" w:cs="Times New Roman"/>
          <w:sz w:val="24"/>
          <w:szCs w:val="24"/>
        </w:rPr>
        <w:t>i</w:t>
      </w:r>
      <w:r w:rsidRPr="008828C4">
        <w:rPr>
          <w:rFonts w:ascii="Times New Roman" w:hAnsi="Times New Roman" w:cs="Times New Roman"/>
          <w:sz w:val="24"/>
          <w:szCs w:val="24"/>
        </w:rPr>
        <w:t xml:space="preserve"> namijenjena procjeni </w:t>
      </w:r>
      <w:r w:rsidR="00DB102D">
        <w:rPr>
          <w:rFonts w:ascii="Times New Roman" w:hAnsi="Times New Roman" w:cs="Times New Roman"/>
          <w:sz w:val="24"/>
          <w:szCs w:val="24"/>
        </w:rPr>
        <w:t>hrvatskog</w:t>
      </w:r>
      <w:r w:rsidR="00DB102D"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tržišta kapitala i identificiranju postojećih prepreka. </w:t>
      </w:r>
      <w:r w:rsidR="00EF04A0">
        <w:rPr>
          <w:rFonts w:ascii="Times New Roman" w:hAnsi="Times New Roman" w:cs="Times New Roman"/>
          <w:sz w:val="24"/>
          <w:szCs w:val="24"/>
        </w:rPr>
        <w:t xml:space="preserve">Pregled je uzimao </w:t>
      </w:r>
      <w:r w:rsidRPr="008828C4">
        <w:rPr>
          <w:rFonts w:ascii="Times New Roman" w:hAnsi="Times New Roman" w:cs="Times New Roman"/>
          <w:sz w:val="24"/>
          <w:szCs w:val="24"/>
        </w:rPr>
        <w:t>u obzir prethodno spomenut</w:t>
      </w:r>
      <w:r w:rsidR="00DB102D">
        <w:rPr>
          <w:rFonts w:ascii="Times New Roman" w:hAnsi="Times New Roman" w:cs="Times New Roman"/>
          <w:sz w:val="24"/>
          <w:szCs w:val="24"/>
        </w:rPr>
        <w:t>o</w:t>
      </w:r>
      <w:r w:rsidRPr="008828C4">
        <w:rPr>
          <w:rFonts w:ascii="Times New Roman" w:hAnsi="Times New Roman" w:cs="Times New Roman"/>
          <w:sz w:val="24"/>
          <w:szCs w:val="24"/>
        </w:rPr>
        <w:t xml:space="preserve"> OECD-ov</w:t>
      </w:r>
      <w:r w:rsidR="00DB102D">
        <w:rPr>
          <w:rFonts w:ascii="Times New Roman" w:hAnsi="Times New Roman" w:cs="Times New Roman"/>
          <w:sz w:val="24"/>
          <w:szCs w:val="24"/>
        </w:rPr>
        <w:t xml:space="preserve">o Izvješće </w:t>
      </w:r>
      <w:r w:rsidRPr="008828C4">
        <w:rPr>
          <w:rFonts w:ascii="Times New Roman" w:hAnsi="Times New Roman" w:cs="Times New Roman"/>
          <w:sz w:val="24"/>
          <w:szCs w:val="24"/>
        </w:rPr>
        <w:t>objavljen</w:t>
      </w:r>
      <w:r w:rsidR="00DB102D">
        <w:rPr>
          <w:rFonts w:ascii="Times New Roman" w:hAnsi="Times New Roman" w:cs="Times New Roman"/>
          <w:sz w:val="24"/>
          <w:szCs w:val="24"/>
        </w:rPr>
        <w:t>o</w:t>
      </w:r>
      <w:r w:rsidRPr="008828C4">
        <w:rPr>
          <w:rFonts w:ascii="Times New Roman" w:hAnsi="Times New Roman" w:cs="Times New Roman"/>
          <w:sz w:val="24"/>
          <w:szCs w:val="24"/>
        </w:rPr>
        <w:t xml:space="preserve"> </w:t>
      </w:r>
      <w:r w:rsidR="003970AC">
        <w:rPr>
          <w:rFonts w:ascii="Times New Roman" w:hAnsi="Times New Roman" w:cs="Times New Roman"/>
          <w:sz w:val="24"/>
          <w:szCs w:val="24"/>
        </w:rPr>
        <w:t xml:space="preserve">u lipnju </w:t>
      </w:r>
      <w:r w:rsidRPr="008828C4">
        <w:rPr>
          <w:rFonts w:ascii="Times New Roman" w:hAnsi="Times New Roman" w:cs="Times New Roman"/>
          <w:sz w:val="24"/>
          <w:szCs w:val="24"/>
        </w:rPr>
        <w:t xml:space="preserve">2021., kao i </w:t>
      </w:r>
      <w:r w:rsidR="003970AC">
        <w:rPr>
          <w:rFonts w:ascii="Times New Roman" w:hAnsi="Times New Roman" w:cs="Times New Roman"/>
          <w:sz w:val="24"/>
        </w:rPr>
        <w:t xml:space="preserve">Podlogu </w:t>
      </w:r>
      <w:r w:rsidR="003970AC" w:rsidRPr="00A35F39">
        <w:rPr>
          <w:rFonts w:ascii="Times New Roman" w:hAnsi="Times New Roman" w:cs="Times New Roman"/>
          <w:sz w:val="24"/>
        </w:rPr>
        <w:t>za Strategiju razvoja tržišta kapitala u Hrvatskoj</w:t>
      </w:r>
      <w:r w:rsidR="003970AC">
        <w:rPr>
          <w:rFonts w:ascii="Times New Roman" w:hAnsi="Times New Roman" w:cs="Times New Roman"/>
          <w:sz w:val="24"/>
        </w:rPr>
        <w:t xml:space="preserve"> objavljenu u siječnju 2024</w:t>
      </w:r>
      <w:r w:rsidRPr="008828C4">
        <w:rPr>
          <w:rFonts w:ascii="Times New Roman" w:hAnsi="Times New Roman" w:cs="Times New Roman"/>
          <w:sz w:val="24"/>
          <w:szCs w:val="24"/>
        </w:rPr>
        <w:t>. Dijagnostički pregled dodatno se temeljio na upitni</w:t>
      </w:r>
      <w:r w:rsidR="009241F6" w:rsidRPr="008828C4">
        <w:rPr>
          <w:rFonts w:ascii="Times New Roman" w:hAnsi="Times New Roman" w:cs="Times New Roman"/>
          <w:sz w:val="24"/>
          <w:szCs w:val="24"/>
        </w:rPr>
        <w:t>cima</w:t>
      </w:r>
      <w:r w:rsidRPr="008828C4">
        <w:rPr>
          <w:rFonts w:ascii="Times New Roman" w:hAnsi="Times New Roman" w:cs="Times New Roman"/>
          <w:sz w:val="24"/>
          <w:szCs w:val="24"/>
        </w:rPr>
        <w:t xml:space="preserve"> i intervj</w:t>
      </w:r>
      <w:r w:rsidR="009241F6" w:rsidRPr="008828C4">
        <w:rPr>
          <w:rFonts w:ascii="Times New Roman" w:hAnsi="Times New Roman" w:cs="Times New Roman"/>
          <w:sz w:val="24"/>
          <w:szCs w:val="24"/>
        </w:rPr>
        <w:t>uima</w:t>
      </w:r>
      <w:r w:rsidRPr="008828C4">
        <w:rPr>
          <w:rFonts w:ascii="Times New Roman" w:hAnsi="Times New Roman" w:cs="Times New Roman"/>
          <w:sz w:val="24"/>
          <w:szCs w:val="24"/>
        </w:rPr>
        <w:t xml:space="preserve"> s relevantnim ključnim </w:t>
      </w:r>
      <w:r w:rsidR="00205D5E" w:rsidRPr="008828C4">
        <w:rPr>
          <w:rFonts w:ascii="Times New Roman" w:hAnsi="Times New Roman" w:cs="Times New Roman"/>
          <w:sz w:val="24"/>
          <w:szCs w:val="24"/>
        </w:rPr>
        <w:t xml:space="preserve">tržišnim </w:t>
      </w:r>
      <w:r w:rsidRPr="008828C4">
        <w:rPr>
          <w:rFonts w:ascii="Times New Roman" w:hAnsi="Times New Roman" w:cs="Times New Roman"/>
          <w:sz w:val="24"/>
          <w:szCs w:val="24"/>
        </w:rPr>
        <w:t>dionicima.</w:t>
      </w:r>
    </w:p>
    <w:p w14:paraId="4E71B699" w14:textId="07056D79" w:rsidR="0042183D" w:rsidRPr="008828C4" w:rsidRDefault="0042183D" w:rsidP="008303F0">
      <w:pPr>
        <w:jc w:val="both"/>
        <w:rPr>
          <w:rFonts w:ascii="Times New Roman" w:hAnsi="Times New Roman" w:cs="Times New Roman"/>
          <w:sz w:val="24"/>
          <w:szCs w:val="24"/>
        </w:rPr>
      </w:pPr>
      <w:r w:rsidRPr="008828C4">
        <w:rPr>
          <w:rFonts w:ascii="Times New Roman" w:hAnsi="Times New Roman" w:cs="Times New Roman"/>
          <w:sz w:val="24"/>
          <w:szCs w:val="24"/>
        </w:rPr>
        <w:t>Upitnici</w:t>
      </w:r>
      <w:r w:rsidR="00EF04A0">
        <w:rPr>
          <w:rFonts w:ascii="Times New Roman" w:hAnsi="Times New Roman" w:cs="Times New Roman"/>
          <w:sz w:val="24"/>
          <w:szCs w:val="24"/>
        </w:rPr>
        <w:t>,</w:t>
      </w:r>
      <w:r w:rsidRPr="008828C4">
        <w:rPr>
          <w:rFonts w:ascii="Times New Roman" w:hAnsi="Times New Roman" w:cs="Times New Roman"/>
          <w:sz w:val="24"/>
          <w:szCs w:val="24"/>
        </w:rPr>
        <w:t xml:space="preserve"> </w:t>
      </w:r>
      <w:r w:rsidR="00243C6F">
        <w:rPr>
          <w:rFonts w:ascii="Times New Roman" w:hAnsi="Times New Roman" w:cs="Times New Roman"/>
          <w:sz w:val="24"/>
          <w:szCs w:val="24"/>
        </w:rPr>
        <w:t xml:space="preserve">kao dio </w:t>
      </w:r>
      <w:r w:rsidR="00B37AE6">
        <w:rPr>
          <w:rFonts w:ascii="Times New Roman" w:hAnsi="Times New Roman" w:cs="Times New Roman"/>
          <w:sz w:val="24"/>
          <w:szCs w:val="24"/>
        </w:rPr>
        <w:t>D</w:t>
      </w:r>
      <w:r w:rsidR="00243C6F">
        <w:rPr>
          <w:rFonts w:ascii="Times New Roman" w:hAnsi="Times New Roman" w:cs="Times New Roman"/>
          <w:sz w:val="24"/>
          <w:szCs w:val="24"/>
        </w:rPr>
        <w:t>ijagnostičkog pregleda</w:t>
      </w:r>
      <w:r w:rsidR="00EF04A0">
        <w:rPr>
          <w:rFonts w:ascii="Times New Roman" w:hAnsi="Times New Roman" w:cs="Times New Roman"/>
          <w:sz w:val="24"/>
          <w:szCs w:val="24"/>
        </w:rPr>
        <w:t>,</w:t>
      </w:r>
      <w:r w:rsidR="00243C6F">
        <w:rPr>
          <w:rFonts w:ascii="Times New Roman" w:hAnsi="Times New Roman" w:cs="Times New Roman"/>
          <w:sz w:val="24"/>
          <w:szCs w:val="24"/>
        </w:rPr>
        <w:t xml:space="preserve"> </w:t>
      </w:r>
      <w:r w:rsidRPr="008828C4">
        <w:rPr>
          <w:rFonts w:ascii="Times New Roman" w:hAnsi="Times New Roman" w:cs="Times New Roman"/>
          <w:sz w:val="24"/>
          <w:szCs w:val="24"/>
        </w:rPr>
        <w:t xml:space="preserve">distribuirani </w:t>
      </w:r>
      <w:r w:rsidR="00243C6F">
        <w:rPr>
          <w:rFonts w:ascii="Times New Roman" w:hAnsi="Times New Roman" w:cs="Times New Roman"/>
          <w:sz w:val="24"/>
          <w:szCs w:val="24"/>
        </w:rPr>
        <w:t xml:space="preserve">su </w:t>
      </w:r>
      <w:r w:rsidRPr="008828C4">
        <w:rPr>
          <w:rFonts w:ascii="Times New Roman" w:hAnsi="Times New Roman" w:cs="Times New Roman"/>
          <w:sz w:val="24"/>
          <w:szCs w:val="24"/>
        </w:rPr>
        <w:t>u prosincu 2023.</w:t>
      </w:r>
      <w:r w:rsidR="005E3527" w:rsidRPr="008828C4">
        <w:rPr>
          <w:rFonts w:ascii="Times New Roman" w:hAnsi="Times New Roman" w:cs="Times New Roman"/>
          <w:sz w:val="24"/>
          <w:szCs w:val="24"/>
        </w:rPr>
        <w:t xml:space="preserve"> </w:t>
      </w:r>
      <w:r w:rsidR="000C0F74" w:rsidRPr="008828C4">
        <w:rPr>
          <w:rFonts w:ascii="Times New Roman" w:hAnsi="Times New Roman" w:cs="Times New Roman"/>
          <w:sz w:val="24"/>
          <w:szCs w:val="24"/>
        </w:rPr>
        <w:t xml:space="preserve">i </w:t>
      </w:r>
      <w:r w:rsidR="00EF04A0">
        <w:rPr>
          <w:rFonts w:ascii="Times New Roman" w:hAnsi="Times New Roman" w:cs="Times New Roman"/>
          <w:sz w:val="24"/>
          <w:szCs w:val="24"/>
        </w:rPr>
        <w:t xml:space="preserve">dostavljeni </w:t>
      </w:r>
      <w:r w:rsidR="003970AC">
        <w:rPr>
          <w:rFonts w:ascii="Times New Roman" w:hAnsi="Times New Roman" w:cs="Times New Roman"/>
          <w:sz w:val="24"/>
          <w:szCs w:val="24"/>
        </w:rPr>
        <w:t xml:space="preserve">prema </w:t>
      </w:r>
      <w:r w:rsidR="009241F6" w:rsidRPr="008828C4">
        <w:rPr>
          <w:rFonts w:ascii="Times New Roman" w:hAnsi="Times New Roman" w:cs="Times New Roman"/>
          <w:sz w:val="24"/>
          <w:szCs w:val="24"/>
        </w:rPr>
        <w:t xml:space="preserve">osam </w:t>
      </w:r>
      <w:r w:rsidR="00EF04A0">
        <w:rPr>
          <w:rFonts w:ascii="Times New Roman" w:hAnsi="Times New Roman" w:cs="Times New Roman"/>
          <w:sz w:val="24"/>
          <w:szCs w:val="24"/>
        </w:rPr>
        <w:t xml:space="preserve">kategorija </w:t>
      </w:r>
      <w:r w:rsidR="009241F6" w:rsidRPr="008828C4">
        <w:rPr>
          <w:rFonts w:ascii="Times New Roman" w:hAnsi="Times New Roman" w:cs="Times New Roman"/>
          <w:sz w:val="24"/>
          <w:szCs w:val="24"/>
        </w:rPr>
        <w:t>različitih tržišnih sudionika</w:t>
      </w:r>
      <w:r w:rsidRPr="008828C4">
        <w:rPr>
          <w:rFonts w:ascii="Times New Roman" w:hAnsi="Times New Roman" w:cs="Times New Roman"/>
          <w:sz w:val="24"/>
          <w:szCs w:val="24"/>
        </w:rPr>
        <w:t xml:space="preserve">, uključujući </w:t>
      </w:r>
      <w:r w:rsidR="009241F6" w:rsidRPr="008828C4">
        <w:rPr>
          <w:rFonts w:ascii="Times New Roman" w:hAnsi="Times New Roman" w:cs="Times New Roman"/>
          <w:sz w:val="24"/>
          <w:szCs w:val="24"/>
        </w:rPr>
        <w:t>trgovačka društva</w:t>
      </w:r>
      <w:r w:rsidRPr="008828C4">
        <w:rPr>
          <w:rFonts w:ascii="Times New Roman" w:hAnsi="Times New Roman" w:cs="Times New Roman"/>
          <w:sz w:val="24"/>
          <w:szCs w:val="24"/>
        </w:rPr>
        <w:t xml:space="preserve"> </w:t>
      </w:r>
      <w:r w:rsidR="009241F6" w:rsidRPr="008828C4">
        <w:rPr>
          <w:rFonts w:ascii="Times New Roman" w:hAnsi="Times New Roman" w:cs="Times New Roman"/>
          <w:sz w:val="24"/>
          <w:szCs w:val="24"/>
        </w:rPr>
        <w:t xml:space="preserve">uvrštena </w:t>
      </w:r>
      <w:r w:rsidRPr="008828C4">
        <w:rPr>
          <w:rFonts w:ascii="Times New Roman" w:hAnsi="Times New Roman" w:cs="Times New Roman"/>
          <w:sz w:val="24"/>
          <w:szCs w:val="24"/>
        </w:rPr>
        <w:t>na burz</w:t>
      </w:r>
      <w:r w:rsidR="00042B46">
        <w:rPr>
          <w:rFonts w:ascii="Times New Roman" w:hAnsi="Times New Roman" w:cs="Times New Roman"/>
          <w:sz w:val="24"/>
          <w:szCs w:val="24"/>
        </w:rPr>
        <w:t>i</w:t>
      </w:r>
      <w:r w:rsidRPr="008828C4">
        <w:rPr>
          <w:rFonts w:ascii="Times New Roman" w:hAnsi="Times New Roman" w:cs="Times New Roman"/>
          <w:sz w:val="24"/>
          <w:szCs w:val="24"/>
        </w:rPr>
        <w:t>, investicijs</w:t>
      </w:r>
      <w:r w:rsidR="00047C37" w:rsidRPr="008828C4">
        <w:rPr>
          <w:rFonts w:ascii="Times New Roman" w:hAnsi="Times New Roman" w:cs="Times New Roman"/>
          <w:sz w:val="24"/>
          <w:szCs w:val="24"/>
        </w:rPr>
        <w:t>ka društva</w:t>
      </w:r>
      <w:r w:rsidRPr="008828C4">
        <w:rPr>
          <w:rFonts w:ascii="Times New Roman" w:hAnsi="Times New Roman" w:cs="Times New Roman"/>
          <w:sz w:val="24"/>
          <w:szCs w:val="24"/>
        </w:rPr>
        <w:t xml:space="preserve">, osiguravajuća društva, mirovinske fondove, </w:t>
      </w:r>
      <w:r w:rsidR="00321E92" w:rsidRPr="008828C4">
        <w:rPr>
          <w:rFonts w:ascii="Times New Roman" w:hAnsi="Times New Roman" w:cs="Times New Roman"/>
          <w:sz w:val="24"/>
          <w:szCs w:val="24"/>
        </w:rPr>
        <w:t>društva</w:t>
      </w:r>
      <w:r w:rsidR="005E3527" w:rsidRPr="008828C4">
        <w:rPr>
          <w:rFonts w:ascii="Times New Roman" w:hAnsi="Times New Roman" w:cs="Times New Roman"/>
          <w:sz w:val="24"/>
          <w:szCs w:val="24"/>
        </w:rPr>
        <w:t xml:space="preserve"> za upravljanje investicijskim fondovima</w:t>
      </w:r>
      <w:r w:rsidRPr="008828C4">
        <w:rPr>
          <w:rFonts w:ascii="Times New Roman" w:hAnsi="Times New Roman" w:cs="Times New Roman"/>
          <w:sz w:val="24"/>
          <w:szCs w:val="24"/>
        </w:rPr>
        <w:t xml:space="preserve">, </w:t>
      </w:r>
      <w:r w:rsidR="00404BE6" w:rsidRPr="008828C4">
        <w:rPr>
          <w:rFonts w:ascii="Times New Roman" w:hAnsi="Times New Roman" w:cs="Times New Roman"/>
          <w:sz w:val="24"/>
          <w:szCs w:val="24"/>
        </w:rPr>
        <w:t>trgovačka društva</w:t>
      </w:r>
      <w:r w:rsidRPr="008828C4">
        <w:rPr>
          <w:rFonts w:ascii="Times New Roman" w:hAnsi="Times New Roman" w:cs="Times New Roman"/>
          <w:sz w:val="24"/>
          <w:szCs w:val="24"/>
        </w:rPr>
        <w:t xml:space="preserve"> koj</w:t>
      </w:r>
      <w:r w:rsidR="00404BE6" w:rsidRPr="008828C4">
        <w:rPr>
          <w:rFonts w:ascii="Times New Roman" w:hAnsi="Times New Roman" w:cs="Times New Roman"/>
          <w:sz w:val="24"/>
          <w:szCs w:val="24"/>
        </w:rPr>
        <w:t>a</w:t>
      </w:r>
      <w:r w:rsidRPr="008828C4">
        <w:rPr>
          <w:rFonts w:ascii="Times New Roman" w:hAnsi="Times New Roman" w:cs="Times New Roman"/>
          <w:sz w:val="24"/>
          <w:szCs w:val="24"/>
        </w:rPr>
        <w:t xml:space="preserve"> su </w:t>
      </w:r>
      <w:r w:rsidR="009241F6" w:rsidRPr="008828C4">
        <w:rPr>
          <w:rFonts w:ascii="Times New Roman" w:hAnsi="Times New Roman" w:cs="Times New Roman"/>
          <w:sz w:val="24"/>
          <w:szCs w:val="24"/>
        </w:rPr>
        <w:t>povukl</w:t>
      </w:r>
      <w:r w:rsidR="00404BE6" w:rsidRPr="008828C4">
        <w:rPr>
          <w:rFonts w:ascii="Times New Roman" w:hAnsi="Times New Roman" w:cs="Times New Roman"/>
          <w:sz w:val="24"/>
          <w:szCs w:val="24"/>
        </w:rPr>
        <w:t>a</w:t>
      </w:r>
      <w:r w:rsidR="009241F6" w:rsidRPr="008828C4">
        <w:rPr>
          <w:rFonts w:ascii="Times New Roman" w:hAnsi="Times New Roman" w:cs="Times New Roman"/>
          <w:sz w:val="24"/>
          <w:szCs w:val="24"/>
        </w:rPr>
        <w:t xml:space="preserve"> dionice s burze</w:t>
      </w:r>
      <w:r w:rsidR="00205D5E" w:rsidRPr="008828C4">
        <w:rPr>
          <w:rFonts w:ascii="Times New Roman" w:hAnsi="Times New Roman" w:cs="Times New Roman"/>
          <w:sz w:val="24"/>
          <w:szCs w:val="24"/>
        </w:rPr>
        <w:t>, banke</w:t>
      </w:r>
      <w:r w:rsidRPr="008828C4">
        <w:rPr>
          <w:rFonts w:ascii="Times New Roman" w:hAnsi="Times New Roman" w:cs="Times New Roman"/>
          <w:sz w:val="24"/>
          <w:szCs w:val="24"/>
        </w:rPr>
        <w:t xml:space="preserve"> </w:t>
      </w:r>
      <w:r w:rsidR="009241F6" w:rsidRPr="008828C4">
        <w:rPr>
          <w:rFonts w:ascii="Times New Roman" w:hAnsi="Times New Roman" w:cs="Times New Roman"/>
          <w:sz w:val="24"/>
          <w:szCs w:val="24"/>
        </w:rPr>
        <w:t xml:space="preserve">te </w:t>
      </w:r>
      <w:r w:rsidR="00404BE6" w:rsidRPr="008828C4">
        <w:rPr>
          <w:rFonts w:ascii="Times New Roman" w:hAnsi="Times New Roman" w:cs="Times New Roman"/>
          <w:sz w:val="24"/>
          <w:szCs w:val="24"/>
        </w:rPr>
        <w:t>trgovačka društva</w:t>
      </w:r>
      <w:r w:rsidRPr="008828C4">
        <w:rPr>
          <w:rFonts w:ascii="Times New Roman" w:hAnsi="Times New Roman" w:cs="Times New Roman"/>
          <w:sz w:val="24"/>
          <w:szCs w:val="24"/>
        </w:rPr>
        <w:t xml:space="preserve"> koj</w:t>
      </w:r>
      <w:r w:rsidR="00404BE6" w:rsidRPr="008828C4">
        <w:rPr>
          <w:rFonts w:ascii="Times New Roman" w:hAnsi="Times New Roman" w:cs="Times New Roman"/>
          <w:sz w:val="24"/>
          <w:szCs w:val="24"/>
        </w:rPr>
        <w:t>a</w:t>
      </w:r>
      <w:r w:rsidRPr="008828C4">
        <w:rPr>
          <w:rFonts w:ascii="Times New Roman" w:hAnsi="Times New Roman" w:cs="Times New Roman"/>
          <w:sz w:val="24"/>
          <w:szCs w:val="24"/>
        </w:rPr>
        <w:t xml:space="preserve"> nisu uvršten</w:t>
      </w:r>
      <w:r w:rsidR="00404BE6" w:rsidRPr="008828C4">
        <w:rPr>
          <w:rFonts w:ascii="Times New Roman" w:hAnsi="Times New Roman" w:cs="Times New Roman"/>
          <w:sz w:val="24"/>
          <w:szCs w:val="24"/>
        </w:rPr>
        <w:t>a</w:t>
      </w:r>
      <w:r w:rsidRPr="008828C4">
        <w:rPr>
          <w:rFonts w:ascii="Times New Roman" w:hAnsi="Times New Roman" w:cs="Times New Roman"/>
          <w:sz w:val="24"/>
          <w:szCs w:val="24"/>
        </w:rPr>
        <w:t xml:space="preserve"> na burzu, ali razmatraju uvrštenj</w:t>
      </w:r>
      <w:r w:rsidR="00863A8B" w:rsidRPr="008828C4">
        <w:rPr>
          <w:rFonts w:ascii="Times New Roman" w:hAnsi="Times New Roman" w:cs="Times New Roman"/>
          <w:sz w:val="24"/>
          <w:szCs w:val="24"/>
        </w:rPr>
        <w:t>e</w:t>
      </w:r>
      <w:r w:rsidRPr="008828C4">
        <w:rPr>
          <w:rFonts w:ascii="Times New Roman" w:hAnsi="Times New Roman" w:cs="Times New Roman"/>
          <w:sz w:val="24"/>
          <w:szCs w:val="24"/>
        </w:rPr>
        <w:t xml:space="preserve">. Nadalje, </w:t>
      </w:r>
      <w:r w:rsidR="00B37AE6">
        <w:rPr>
          <w:rFonts w:ascii="Times New Roman" w:hAnsi="Times New Roman" w:cs="Times New Roman"/>
          <w:sz w:val="24"/>
          <w:szCs w:val="24"/>
        </w:rPr>
        <w:t>D</w:t>
      </w:r>
      <w:r w:rsidRPr="008828C4">
        <w:rPr>
          <w:rFonts w:ascii="Times New Roman" w:hAnsi="Times New Roman" w:cs="Times New Roman"/>
          <w:sz w:val="24"/>
          <w:szCs w:val="24"/>
        </w:rPr>
        <w:t xml:space="preserve">ijagnostički pregled uključivao je intervjue s identificiranim </w:t>
      </w:r>
      <w:r w:rsidR="003970AC">
        <w:rPr>
          <w:rFonts w:ascii="Times New Roman" w:hAnsi="Times New Roman" w:cs="Times New Roman"/>
          <w:sz w:val="24"/>
          <w:szCs w:val="24"/>
        </w:rPr>
        <w:t>relevantnim</w:t>
      </w:r>
      <w:r w:rsidR="003970AC"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dionicima </w:t>
      </w:r>
      <w:r w:rsidR="00B37AE6" w:rsidRPr="00042B46">
        <w:rPr>
          <w:rFonts w:ascii="Times New Roman" w:hAnsi="Times New Roman" w:cs="Times New Roman"/>
          <w:sz w:val="24"/>
          <w:szCs w:val="24"/>
        </w:rPr>
        <w:t>na</w:t>
      </w:r>
      <w:r w:rsidRPr="00BE390F">
        <w:rPr>
          <w:rFonts w:ascii="Times New Roman" w:hAnsi="Times New Roman" w:cs="Times New Roman"/>
          <w:sz w:val="24"/>
          <w:szCs w:val="24"/>
        </w:rPr>
        <w:t xml:space="preserve"> tržišt</w:t>
      </w:r>
      <w:r w:rsidR="00B37AE6" w:rsidRPr="00AC13EA">
        <w:rPr>
          <w:rFonts w:ascii="Times New Roman" w:hAnsi="Times New Roman" w:cs="Times New Roman"/>
          <w:sz w:val="24"/>
          <w:szCs w:val="24"/>
        </w:rPr>
        <w:t>u</w:t>
      </w:r>
      <w:r w:rsidRPr="001349DB">
        <w:rPr>
          <w:rFonts w:ascii="Times New Roman" w:hAnsi="Times New Roman" w:cs="Times New Roman"/>
          <w:sz w:val="24"/>
          <w:szCs w:val="24"/>
        </w:rPr>
        <w:t xml:space="preserve"> kapitala kako bi se identificiral</w:t>
      </w:r>
      <w:r w:rsidR="00C33B9C" w:rsidRPr="00BE390F">
        <w:rPr>
          <w:rFonts w:ascii="Times New Roman" w:hAnsi="Times New Roman" w:cs="Times New Roman"/>
          <w:sz w:val="24"/>
          <w:szCs w:val="24"/>
        </w:rPr>
        <w:t>a</w:t>
      </w:r>
      <w:r w:rsidRPr="00BE390F">
        <w:rPr>
          <w:rFonts w:ascii="Times New Roman" w:hAnsi="Times New Roman" w:cs="Times New Roman"/>
          <w:sz w:val="24"/>
          <w:szCs w:val="24"/>
        </w:rPr>
        <w:t xml:space="preserve"> </w:t>
      </w:r>
      <w:r w:rsidR="00A66B54" w:rsidRPr="00BE390F">
        <w:rPr>
          <w:rFonts w:ascii="Times New Roman" w:hAnsi="Times New Roman" w:cs="Times New Roman"/>
          <w:sz w:val="24"/>
          <w:szCs w:val="24"/>
        </w:rPr>
        <w:t>ključn</w:t>
      </w:r>
      <w:r w:rsidR="00C33B9C" w:rsidRPr="00BE390F">
        <w:rPr>
          <w:rFonts w:ascii="Times New Roman" w:hAnsi="Times New Roman" w:cs="Times New Roman"/>
          <w:sz w:val="24"/>
          <w:szCs w:val="24"/>
        </w:rPr>
        <w:t>a</w:t>
      </w:r>
      <w:r w:rsidR="00A66B54" w:rsidRPr="00BE390F">
        <w:rPr>
          <w:rFonts w:ascii="Times New Roman" w:hAnsi="Times New Roman" w:cs="Times New Roman"/>
          <w:sz w:val="24"/>
          <w:szCs w:val="24"/>
        </w:rPr>
        <w:t xml:space="preserve"> </w:t>
      </w:r>
      <w:r w:rsidR="00C33B9C" w:rsidRPr="00BE390F">
        <w:rPr>
          <w:rFonts w:ascii="Times New Roman" w:hAnsi="Times New Roman" w:cs="Times New Roman"/>
          <w:sz w:val="24"/>
          <w:szCs w:val="24"/>
        </w:rPr>
        <w:t xml:space="preserve">područja </w:t>
      </w:r>
      <w:r w:rsidR="00A66B54" w:rsidRPr="00BE390F">
        <w:rPr>
          <w:rFonts w:ascii="Times New Roman" w:hAnsi="Times New Roman" w:cs="Times New Roman"/>
          <w:sz w:val="24"/>
          <w:szCs w:val="24"/>
        </w:rPr>
        <w:t>za</w:t>
      </w:r>
      <w:r w:rsidRPr="00BE390F">
        <w:rPr>
          <w:rFonts w:ascii="Times New Roman" w:hAnsi="Times New Roman" w:cs="Times New Roman"/>
          <w:sz w:val="24"/>
          <w:szCs w:val="24"/>
        </w:rPr>
        <w:t xml:space="preserve"> određivanje </w:t>
      </w:r>
      <w:r w:rsidR="00C33B9C" w:rsidRPr="008828C4">
        <w:rPr>
          <w:rFonts w:ascii="Times New Roman" w:hAnsi="Times New Roman" w:cs="Times New Roman"/>
          <w:sz w:val="24"/>
          <w:szCs w:val="24"/>
        </w:rPr>
        <w:t>stratešk</w:t>
      </w:r>
      <w:r w:rsidR="00C33B9C">
        <w:rPr>
          <w:rFonts w:ascii="Times New Roman" w:hAnsi="Times New Roman" w:cs="Times New Roman"/>
          <w:sz w:val="24"/>
          <w:szCs w:val="24"/>
        </w:rPr>
        <w:t>ih</w:t>
      </w:r>
      <w:r w:rsidR="00C33B9C" w:rsidRPr="008828C4">
        <w:rPr>
          <w:rFonts w:ascii="Times New Roman" w:hAnsi="Times New Roman" w:cs="Times New Roman"/>
          <w:sz w:val="24"/>
          <w:szCs w:val="24"/>
        </w:rPr>
        <w:t xml:space="preserve"> </w:t>
      </w:r>
      <w:r w:rsidRPr="008828C4">
        <w:rPr>
          <w:rFonts w:ascii="Times New Roman" w:hAnsi="Times New Roman" w:cs="Times New Roman"/>
          <w:sz w:val="24"/>
          <w:szCs w:val="24"/>
        </w:rPr>
        <w:t>smjer</w:t>
      </w:r>
      <w:r w:rsidR="00C33B9C">
        <w:rPr>
          <w:rFonts w:ascii="Times New Roman" w:hAnsi="Times New Roman" w:cs="Times New Roman"/>
          <w:sz w:val="24"/>
          <w:szCs w:val="24"/>
        </w:rPr>
        <w:t>ova</w:t>
      </w:r>
      <w:r w:rsidRPr="008828C4">
        <w:rPr>
          <w:rFonts w:ascii="Times New Roman" w:hAnsi="Times New Roman" w:cs="Times New Roman"/>
          <w:sz w:val="24"/>
          <w:szCs w:val="24"/>
        </w:rPr>
        <w:t xml:space="preserve"> i preporuka</w:t>
      </w:r>
      <w:r w:rsidR="00C33B9C">
        <w:rPr>
          <w:rFonts w:ascii="Times New Roman" w:hAnsi="Times New Roman" w:cs="Times New Roman"/>
          <w:sz w:val="24"/>
          <w:szCs w:val="24"/>
        </w:rPr>
        <w:t xml:space="preserve"> za unaprjeđenje tržišta kapitala</w:t>
      </w:r>
      <w:r w:rsidRPr="008828C4">
        <w:rPr>
          <w:rFonts w:ascii="Times New Roman" w:hAnsi="Times New Roman" w:cs="Times New Roman"/>
          <w:sz w:val="24"/>
          <w:szCs w:val="24"/>
        </w:rPr>
        <w:t>.</w:t>
      </w:r>
    </w:p>
    <w:p w14:paraId="3B1DD6DB" w14:textId="7645637E" w:rsidR="00D82AC9" w:rsidRPr="008828C4" w:rsidRDefault="00A66B54" w:rsidP="008303F0">
      <w:pPr>
        <w:jc w:val="both"/>
        <w:rPr>
          <w:rFonts w:ascii="Times New Roman" w:hAnsi="Times New Roman" w:cs="Times New Roman"/>
          <w:sz w:val="24"/>
          <w:szCs w:val="24"/>
        </w:rPr>
      </w:pPr>
      <w:r w:rsidRPr="008828C4">
        <w:rPr>
          <w:rFonts w:ascii="Times New Roman" w:hAnsi="Times New Roman" w:cs="Times New Roman"/>
          <w:sz w:val="24"/>
          <w:szCs w:val="24"/>
        </w:rPr>
        <w:t>Saznanja</w:t>
      </w:r>
      <w:r w:rsidR="0042183D" w:rsidRPr="008828C4">
        <w:rPr>
          <w:rFonts w:ascii="Times New Roman" w:hAnsi="Times New Roman" w:cs="Times New Roman"/>
          <w:sz w:val="24"/>
          <w:szCs w:val="24"/>
        </w:rPr>
        <w:t xml:space="preserve"> iz upitnika i intervjua </w:t>
      </w:r>
      <w:r w:rsidR="005E3527" w:rsidRPr="008828C4">
        <w:rPr>
          <w:rFonts w:ascii="Times New Roman" w:hAnsi="Times New Roman" w:cs="Times New Roman"/>
          <w:sz w:val="24"/>
          <w:szCs w:val="24"/>
        </w:rPr>
        <w:t>imal</w:t>
      </w:r>
      <w:r w:rsidR="000C0F74" w:rsidRPr="008828C4">
        <w:rPr>
          <w:rFonts w:ascii="Times New Roman" w:hAnsi="Times New Roman" w:cs="Times New Roman"/>
          <w:sz w:val="24"/>
          <w:szCs w:val="24"/>
        </w:rPr>
        <w:t>a</w:t>
      </w:r>
      <w:r w:rsidR="005E3527" w:rsidRPr="008828C4">
        <w:rPr>
          <w:rFonts w:ascii="Times New Roman" w:hAnsi="Times New Roman" w:cs="Times New Roman"/>
          <w:sz w:val="24"/>
          <w:szCs w:val="24"/>
        </w:rPr>
        <w:t xml:space="preserve"> </w:t>
      </w:r>
      <w:r w:rsidR="0042183D" w:rsidRPr="008828C4">
        <w:rPr>
          <w:rFonts w:ascii="Times New Roman" w:hAnsi="Times New Roman" w:cs="Times New Roman"/>
          <w:sz w:val="24"/>
          <w:szCs w:val="24"/>
        </w:rPr>
        <w:t xml:space="preserve">su </w:t>
      </w:r>
      <w:r w:rsidRPr="008828C4">
        <w:rPr>
          <w:rFonts w:ascii="Times New Roman" w:hAnsi="Times New Roman" w:cs="Times New Roman"/>
          <w:sz w:val="24"/>
          <w:szCs w:val="24"/>
        </w:rPr>
        <w:t>ključnu</w:t>
      </w:r>
      <w:r w:rsidR="0042183D" w:rsidRPr="008828C4">
        <w:rPr>
          <w:rFonts w:ascii="Times New Roman" w:hAnsi="Times New Roman" w:cs="Times New Roman"/>
          <w:sz w:val="24"/>
          <w:szCs w:val="24"/>
        </w:rPr>
        <w:t xml:space="preserve"> ulogu u </w:t>
      </w:r>
      <w:r w:rsidR="00B37AE6">
        <w:rPr>
          <w:rFonts w:ascii="Times New Roman" w:hAnsi="Times New Roman" w:cs="Times New Roman"/>
          <w:sz w:val="24"/>
          <w:szCs w:val="24"/>
        </w:rPr>
        <w:t>D</w:t>
      </w:r>
      <w:r w:rsidR="0042183D" w:rsidRPr="008828C4">
        <w:rPr>
          <w:rFonts w:ascii="Times New Roman" w:hAnsi="Times New Roman" w:cs="Times New Roman"/>
          <w:sz w:val="24"/>
          <w:szCs w:val="24"/>
        </w:rPr>
        <w:t xml:space="preserve">ijagnostičkom pregledu, </w:t>
      </w:r>
      <w:r w:rsidR="00C36219">
        <w:rPr>
          <w:rFonts w:ascii="Times New Roman" w:hAnsi="Times New Roman" w:cs="Times New Roman"/>
          <w:sz w:val="24"/>
          <w:szCs w:val="24"/>
        </w:rPr>
        <w:t xml:space="preserve">pružajući </w:t>
      </w:r>
      <w:r w:rsidR="0042183D" w:rsidRPr="008828C4">
        <w:rPr>
          <w:rFonts w:ascii="Times New Roman" w:hAnsi="Times New Roman" w:cs="Times New Roman"/>
          <w:sz w:val="24"/>
          <w:szCs w:val="24"/>
        </w:rPr>
        <w:t>sveobuhvatan uvid u trenutne tržišne uvjete, izazove i prilike</w:t>
      </w:r>
      <w:r w:rsidR="005E3527" w:rsidRPr="008828C4">
        <w:rPr>
          <w:rFonts w:ascii="Times New Roman" w:hAnsi="Times New Roman" w:cs="Times New Roman"/>
          <w:sz w:val="24"/>
          <w:szCs w:val="24"/>
        </w:rPr>
        <w:t xml:space="preserve"> te doprinoseći</w:t>
      </w:r>
      <w:r w:rsidR="0042183D" w:rsidRPr="008828C4">
        <w:rPr>
          <w:rFonts w:ascii="Times New Roman" w:hAnsi="Times New Roman" w:cs="Times New Roman"/>
          <w:sz w:val="24"/>
          <w:szCs w:val="24"/>
        </w:rPr>
        <w:t xml:space="preserve"> oblikovanju daljnje analize.</w:t>
      </w:r>
    </w:p>
    <w:p w14:paraId="20972D02" w14:textId="5F06BCE0" w:rsidR="005B5858" w:rsidRPr="008828C4" w:rsidRDefault="006B0CF9" w:rsidP="008303F0">
      <w:pPr>
        <w:jc w:val="both"/>
        <w:rPr>
          <w:rFonts w:ascii="Times New Roman" w:hAnsi="Times New Roman" w:cs="Times New Roman"/>
          <w:sz w:val="24"/>
          <w:szCs w:val="24"/>
        </w:rPr>
      </w:pPr>
      <w:r w:rsidRPr="008828C4">
        <w:rPr>
          <w:rFonts w:ascii="Times New Roman" w:hAnsi="Times New Roman" w:cs="Times New Roman"/>
          <w:sz w:val="24"/>
          <w:szCs w:val="24"/>
        </w:rPr>
        <w:t>Na temelju procjene tržišta</w:t>
      </w:r>
      <w:r w:rsidR="00B37AE6">
        <w:rPr>
          <w:rFonts w:ascii="Times New Roman" w:hAnsi="Times New Roman" w:cs="Times New Roman"/>
          <w:sz w:val="24"/>
          <w:szCs w:val="24"/>
        </w:rPr>
        <w:t xml:space="preserve"> u Dijagnostičkom pregledu </w:t>
      </w:r>
      <w:r w:rsidRPr="008828C4">
        <w:rPr>
          <w:rFonts w:ascii="Times New Roman" w:hAnsi="Times New Roman" w:cs="Times New Roman"/>
          <w:sz w:val="24"/>
          <w:szCs w:val="24"/>
        </w:rPr>
        <w:t xml:space="preserve">identificirane su sljedeće </w:t>
      </w:r>
      <w:r w:rsidR="00F87B4F" w:rsidRPr="008828C4">
        <w:rPr>
          <w:rFonts w:ascii="Times New Roman" w:hAnsi="Times New Roman" w:cs="Times New Roman"/>
          <w:sz w:val="24"/>
          <w:szCs w:val="24"/>
        </w:rPr>
        <w:t>okvirne</w:t>
      </w:r>
      <w:r w:rsidRPr="008828C4">
        <w:rPr>
          <w:rFonts w:ascii="Times New Roman" w:hAnsi="Times New Roman" w:cs="Times New Roman"/>
          <w:sz w:val="24"/>
          <w:szCs w:val="24"/>
        </w:rPr>
        <w:t xml:space="preserve"> opcije i </w:t>
      </w:r>
      <w:r w:rsidR="00B37AE6">
        <w:rPr>
          <w:rFonts w:ascii="Times New Roman" w:hAnsi="Times New Roman" w:cs="Times New Roman"/>
          <w:sz w:val="24"/>
          <w:szCs w:val="24"/>
        </w:rPr>
        <w:t xml:space="preserve">okvirni </w:t>
      </w:r>
      <w:r w:rsidRPr="008828C4">
        <w:rPr>
          <w:rFonts w:ascii="Times New Roman" w:hAnsi="Times New Roman" w:cs="Times New Roman"/>
          <w:sz w:val="24"/>
          <w:szCs w:val="24"/>
        </w:rPr>
        <w:t xml:space="preserve">smjerovi za razvoj tržišta kapitala, svaki s </w:t>
      </w:r>
      <w:r w:rsidR="005E3527" w:rsidRPr="008828C4">
        <w:rPr>
          <w:rFonts w:ascii="Times New Roman" w:hAnsi="Times New Roman" w:cs="Times New Roman"/>
          <w:sz w:val="24"/>
          <w:szCs w:val="24"/>
        </w:rPr>
        <w:t>pripadajućim</w:t>
      </w:r>
      <w:r w:rsidR="00EF04A0">
        <w:rPr>
          <w:rFonts w:ascii="Times New Roman" w:hAnsi="Times New Roman" w:cs="Times New Roman"/>
          <w:sz w:val="24"/>
          <w:szCs w:val="24"/>
        </w:rPr>
        <w:t xml:space="preserve"> razradama</w:t>
      </w:r>
      <w:r w:rsidR="003C7902" w:rsidRPr="008828C4">
        <w:rPr>
          <w:rFonts w:ascii="Times New Roman" w:hAnsi="Times New Roman" w:cs="Times New Roman"/>
          <w:sz w:val="24"/>
          <w:szCs w:val="24"/>
        </w:rPr>
        <w:t>:</w:t>
      </w:r>
    </w:p>
    <w:p w14:paraId="44CB9155" w14:textId="72286AFA" w:rsidR="003C7902" w:rsidRPr="008828C4" w:rsidRDefault="00A66B54" w:rsidP="008303F0">
      <w:pPr>
        <w:pStyle w:val="ListParagraph"/>
        <w:numPr>
          <w:ilvl w:val="0"/>
          <w:numId w:val="11"/>
        </w:numPr>
        <w:jc w:val="both"/>
        <w:rPr>
          <w:rFonts w:ascii="Times New Roman" w:hAnsi="Times New Roman" w:cs="Times New Roman"/>
          <w:sz w:val="24"/>
          <w:szCs w:val="24"/>
        </w:rPr>
      </w:pPr>
      <w:r w:rsidRPr="008828C4">
        <w:rPr>
          <w:rFonts w:ascii="Times New Roman" w:hAnsi="Times New Roman" w:cs="Times New Roman"/>
          <w:sz w:val="24"/>
          <w:szCs w:val="24"/>
        </w:rPr>
        <w:t xml:space="preserve">Povećanje broja </w:t>
      </w:r>
      <w:r w:rsidR="00FC3B1B" w:rsidRPr="008828C4">
        <w:rPr>
          <w:rFonts w:ascii="Times New Roman" w:hAnsi="Times New Roman" w:cs="Times New Roman"/>
          <w:sz w:val="24"/>
          <w:szCs w:val="24"/>
        </w:rPr>
        <w:t>uvršten</w:t>
      </w:r>
      <w:r w:rsidRPr="008828C4">
        <w:rPr>
          <w:rFonts w:ascii="Times New Roman" w:hAnsi="Times New Roman" w:cs="Times New Roman"/>
          <w:sz w:val="24"/>
          <w:szCs w:val="24"/>
        </w:rPr>
        <w:t>ih društava na burzi</w:t>
      </w:r>
    </w:p>
    <w:p w14:paraId="485854F9" w14:textId="41702D25" w:rsidR="003C7902" w:rsidRPr="008828C4" w:rsidRDefault="005E2A5A" w:rsidP="008303F0">
      <w:pPr>
        <w:pStyle w:val="ListParagraph"/>
        <w:numPr>
          <w:ilvl w:val="0"/>
          <w:numId w:val="11"/>
        </w:numPr>
        <w:jc w:val="both"/>
        <w:rPr>
          <w:rFonts w:ascii="Times New Roman" w:hAnsi="Times New Roman" w:cs="Times New Roman"/>
          <w:sz w:val="24"/>
          <w:szCs w:val="24"/>
        </w:rPr>
      </w:pPr>
      <w:r w:rsidRPr="008828C4">
        <w:rPr>
          <w:rFonts w:ascii="Times New Roman" w:hAnsi="Times New Roman" w:cs="Times New Roman"/>
          <w:sz w:val="24"/>
          <w:szCs w:val="24"/>
        </w:rPr>
        <w:lastRenderedPageBreak/>
        <w:t>Poboljšanje likvidnosti i atraktivnosti tržišta</w:t>
      </w:r>
    </w:p>
    <w:p w14:paraId="008DEA58" w14:textId="40C6C2E7" w:rsidR="003C7902" w:rsidRPr="008828C4" w:rsidRDefault="005354C9" w:rsidP="008303F0">
      <w:pPr>
        <w:pStyle w:val="ListParagraph"/>
        <w:numPr>
          <w:ilvl w:val="0"/>
          <w:numId w:val="11"/>
        </w:numPr>
        <w:jc w:val="both"/>
        <w:rPr>
          <w:rFonts w:ascii="Times New Roman" w:hAnsi="Times New Roman" w:cs="Times New Roman"/>
          <w:sz w:val="24"/>
          <w:szCs w:val="24"/>
        </w:rPr>
      </w:pPr>
      <w:r w:rsidRPr="008828C4">
        <w:rPr>
          <w:rFonts w:ascii="Times New Roman" w:hAnsi="Times New Roman" w:cs="Times New Roman"/>
          <w:sz w:val="24"/>
          <w:szCs w:val="24"/>
        </w:rPr>
        <w:t>Usluge povezane uz infrastrukturu</w:t>
      </w:r>
    </w:p>
    <w:p w14:paraId="1EA4C67A" w14:textId="79FCF05E" w:rsidR="00EC2327" w:rsidRPr="008828C4" w:rsidRDefault="0016052A" w:rsidP="008303F0">
      <w:pPr>
        <w:pStyle w:val="ListParagraph"/>
        <w:numPr>
          <w:ilvl w:val="0"/>
          <w:numId w:val="11"/>
        </w:numPr>
        <w:jc w:val="both"/>
        <w:rPr>
          <w:rFonts w:ascii="Times New Roman" w:hAnsi="Times New Roman" w:cs="Times New Roman"/>
          <w:sz w:val="24"/>
          <w:szCs w:val="24"/>
        </w:rPr>
      </w:pPr>
      <w:r w:rsidRPr="008828C4">
        <w:rPr>
          <w:rFonts w:ascii="Times New Roman" w:hAnsi="Times New Roman" w:cs="Times New Roman"/>
          <w:sz w:val="24"/>
          <w:szCs w:val="24"/>
        </w:rPr>
        <w:t>Poboljšanje zakonodavnog okvira</w:t>
      </w:r>
      <w:r w:rsidR="00243C6F">
        <w:rPr>
          <w:rFonts w:ascii="Times New Roman" w:hAnsi="Times New Roman" w:cs="Times New Roman"/>
          <w:sz w:val="24"/>
          <w:szCs w:val="24"/>
        </w:rPr>
        <w:t>.</w:t>
      </w:r>
    </w:p>
    <w:p w14:paraId="2F6E315E" w14:textId="69C0F558" w:rsidR="00D734FA" w:rsidRPr="008828C4" w:rsidRDefault="003D2AD4" w:rsidP="008303F0">
      <w:pPr>
        <w:pStyle w:val="Heading2"/>
        <w:jc w:val="both"/>
        <w:rPr>
          <w:rFonts w:ascii="Times New Roman" w:hAnsi="Times New Roman" w:cs="Times New Roman"/>
          <w:sz w:val="24"/>
          <w:szCs w:val="24"/>
          <w:lang w:val="hr-HR"/>
        </w:rPr>
      </w:pPr>
      <w:r w:rsidRPr="008828C4">
        <w:rPr>
          <w:rFonts w:ascii="Times New Roman" w:hAnsi="Times New Roman" w:cs="Times New Roman"/>
          <w:sz w:val="24"/>
          <w:szCs w:val="24"/>
          <w:lang w:val="hr-HR"/>
        </w:rPr>
        <w:t xml:space="preserve"> </w:t>
      </w:r>
      <w:bookmarkStart w:id="26" w:name="_Toc184201702"/>
      <w:bookmarkStart w:id="27" w:name="_Toc191640931"/>
      <w:r w:rsidR="009239B2" w:rsidRPr="008828C4">
        <w:rPr>
          <w:rFonts w:ascii="Times New Roman" w:hAnsi="Times New Roman" w:cs="Times New Roman"/>
          <w:sz w:val="24"/>
          <w:szCs w:val="24"/>
          <w:lang w:val="hr-HR"/>
        </w:rPr>
        <w:t>Analiza usporedivih tr</w:t>
      </w:r>
      <w:r w:rsidR="002F41EB" w:rsidRPr="008828C4">
        <w:rPr>
          <w:rFonts w:ascii="Times New Roman" w:hAnsi="Times New Roman" w:cs="Times New Roman"/>
          <w:sz w:val="24"/>
          <w:szCs w:val="24"/>
          <w:lang w:val="hr-HR"/>
        </w:rPr>
        <w:t>žišta s Republikom Hrvatskom</w:t>
      </w:r>
      <w:r w:rsidR="00C60B80" w:rsidRPr="008828C4">
        <w:rPr>
          <w:rFonts w:ascii="Times New Roman" w:hAnsi="Times New Roman" w:cs="Times New Roman"/>
          <w:sz w:val="24"/>
          <w:szCs w:val="24"/>
          <w:lang w:val="hr-HR"/>
        </w:rPr>
        <w:t xml:space="preserve"> i preporuke za razvoj nacionalnog tržišta kapitala</w:t>
      </w:r>
      <w:bookmarkEnd w:id="26"/>
      <w:bookmarkEnd w:id="27"/>
    </w:p>
    <w:p w14:paraId="27874E14" w14:textId="21402526" w:rsidR="007D419E" w:rsidRPr="008828C4" w:rsidRDefault="008A4B17"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Temeljem </w:t>
      </w:r>
      <w:r w:rsidR="00B37AE6">
        <w:rPr>
          <w:rFonts w:ascii="Times New Roman" w:hAnsi="Times New Roman" w:cs="Times New Roman"/>
          <w:sz w:val="24"/>
          <w:szCs w:val="24"/>
        </w:rPr>
        <w:t>Di</w:t>
      </w:r>
      <w:r w:rsidR="007D419E" w:rsidRPr="008828C4">
        <w:rPr>
          <w:rFonts w:ascii="Times New Roman" w:hAnsi="Times New Roman" w:cs="Times New Roman"/>
          <w:sz w:val="24"/>
          <w:szCs w:val="24"/>
        </w:rPr>
        <w:t xml:space="preserve">jagnostičkog pregleda, provedena je </w:t>
      </w:r>
      <w:r w:rsidR="00A66B54" w:rsidRPr="008828C4">
        <w:rPr>
          <w:rFonts w:ascii="Times New Roman" w:hAnsi="Times New Roman" w:cs="Times New Roman"/>
          <w:sz w:val="24"/>
          <w:szCs w:val="24"/>
        </w:rPr>
        <w:t>analiza usporedivih tržišta s Republikom Hrvatskom</w:t>
      </w:r>
      <w:r w:rsidRPr="008828C4">
        <w:rPr>
          <w:rFonts w:ascii="Times New Roman" w:hAnsi="Times New Roman" w:cs="Times New Roman"/>
          <w:sz w:val="24"/>
          <w:szCs w:val="24"/>
        </w:rPr>
        <w:t xml:space="preserve"> </w:t>
      </w:r>
      <w:r w:rsidR="00907163">
        <w:rPr>
          <w:rFonts w:ascii="Times New Roman" w:hAnsi="Times New Roman" w:cs="Times New Roman"/>
          <w:sz w:val="24"/>
          <w:szCs w:val="24"/>
        </w:rPr>
        <w:t>koja je rezultirala</w:t>
      </w:r>
      <w:r w:rsidR="007D419E" w:rsidRPr="008828C4">
        <w:rPr>
          <w:rFonts w:ascii="Times New Roman" w:hAnsi="Times New Roman" w:cs="Times New Roman"/>
          <w:sz w:val="24"/>
          <w:szCs w:val="24"/>
        </w:rPr>
        <w:t xml:space="preserve"> </w:t>
      </w:r>
      <w:r w:rsidR="00907163">
        <w:rPr>
          <w:rFonts w:ascii="Times New Roman" w:hAnsi="Times New Roman" w:cs="Times New Roman"/>
          <w:sz w:val="24"/>
          <w:szCs w:val="24"/>
        </w:rPr>
        <w:t>s</w:t>
      </w:r>
      <w:r w:rsidRPr="008828C4">
        <w:rPr>
          <w:rFonts w:ascii="Times New Roman" w:hAnsi="Times New Roman" w:cs="Times New Roman"/>
          <w:sz w:val="24"/>
          <w:szCs w:val="24"/>
        </w:rPr>
        <w:t xml:space="preserve"> </w:t>
      </w:r>
      <w:r w:rsidR="007D419E" w:rsidRPr="008828C4">
        <w:rPr>
          <w:rFonts w:ascii="Times New Roman" w:hAnsi="Times New Roman" w:cs="Times New Roman"/>
          <w:sz w:val="24"/>
          <w:szCs w:val="24"/>
        </w:rPr>
        <w:t xml:space="preserve">22 inicijative </w:t>
      </w:r>
      <w:r w:rsidRPr="008828C4">
        <w:rPr>
          <w:rFonts w:ascii="Times New Roman" w:hAnsi="Times New Roman" w:cs="Times New Roman"/>
          <w:sz w:val="24"/>
          <w:szCs w:val="24"/>
        </w:rPr>
        <w:t>usmjerene na</w:t>
      </w:r>
      <w:r w:rsidR="0032458C" w:rsidRPr="008828C4">
        <w:rPr>
          <w:rFonts w:ascii="Times New Roman" w:hAnsi="Times New Roman" w:cs="Times New Roman"/>
          <w:sz w:val="24"/>
          <w:szCs w:val="24"/>
        </w:rPr>
        <w:t xml:space="preserve"> </w:t>
      </w:r>
      <w:r w:rsidR="00BD52F6" w:rsidRPr="008828C4">
        <w:rPr>
          <w:rFonts w:ascii="Times New Roman" w:hAnsi="Times New Roman" w:cs="Times New Roman"/>
          <w:sz w:val="24"/>
          <w:szCs w:val="24"/>
        </w:rPr>
        <w:t>stjecanje</w:t>
      </w:r>
      <w:r w:rsidRPr="008828C4">
        <w:rPr>
          <w:rFonts w:ascii="Times New Roman" w:hAnsi="Times New Roman" w:cs="Times New Roman"/>
          <w:sz w:val="24"/>
          <w:szCs w:val="24"/>
        </w:rPr>
        <w:t xml:space="preserve"> </w:t>
      </w:r>
      <w:r w:rsidR="00BD52F6" w:rsidRPr="001006C4">
        <w:rPr>
          <w:rFonts w:ascii="Times New Roman" w:hAnsi="Times New Roman" w:cs="Times New Roman"/>
          <w:iCs/>
          <w:sz w:val="24"/>
          <w:szCs w:val="24"/>
        </w:rPr>
        <w:t>EM</w:t>
      </w:r>
      <w:r w:rsidR="00BD52F6" w:rsidRPr="008828C4">
        <w:rPr>
          <w:rFonts w:ascii="Times New Roman" w:hAnsi="Times New Roman" w:cs="Times New Roman"/>
          <w:sz w:val="24"/>
          <w:szCs w:val="24"/>
        </w:rPr>
        <w:t xml:space="preserve"> klasifikacije</w:t>
      </w:r>
      <w:r w:rsidR="007D419E" w:rsidRPr="008828C4">
        <w:rPr>
          <w:rFonts w:ascii="Times New Roman" w:hAnsi="Times New Roman" w:cs="Times New Roman"/>
          <w:sz w:val="24"/>
          <w:szCs w:val="24"/>
        </w:rPr>
        <w:t xml:space="preserve">. </w:t>
      </w:r>
      <w:r w:rsidRPr="008828C4">
        <w:rPr>
          <w:rFonts w:ascii="Times New Roman" w:hAnsi="Times New Roman" w:cs="Times New Roman"/>
          <w:sz w:val="24"/>
          <w:szCs w:val="24"/>
        </w:rPr>
        <w:t>Spomenute</w:t>
      </w:r>
      <w:r w:rsidR="007D419E" w:rsidRPr="008828C4">
        <w:rPr>
          <w:rFonts w:ascii="Times New Roman" w:hAnsi="Times New Roman" w:cs="Times New Roman"/>
          <w:sz w:val="24"/>
          <w:szCs w:val="24"/>
        </w:rPr>
        <w:t xml:space="preserve"> inicijative </w:t>
      </w:r>
      <w:r w:rsidRPr="008828C4">
        <w:rPr>
          <w:rFonts w:ascii="Times New Roman" w:hAnsi="Times New Roman" w:cs="Times New Roman"/>
          <w:sz w:val="24"/>
          <w:szCs w:val="24"/>
        </w:rPr>
        <w:t>korištene su</w:t>
      </w:r>
      <w:r w:rsidR="007D419E" w:rsidRPr="008828C4">
        <w:rPr>
          <w:rFonts w:ascii="Times New Roman" w:hAnsi="Times New Roman" w:cs="Times New Roman"/>
          <w:sz w:val="24"/>
          <w:szCs w:val="24"/>
        </w:rPr>
        <w:t xml:space="preserve"> kao osnova za </w:t>
      </w:r>
      <w:r w:rsidRPr="008828C4">
        <w:rPr>
          <w:rFonts w:ascii="Times New Roman" w:hAnsi="Times New Roman" w:cs="Times New Roman"/>
          <w:sz w:val="24"/>
          <w:szCs w:val="24"/>
        </w:rPr>
        <w:t>kreiranje</w:t>
      </w:r>
      <w:r w:rsidR="007D419E" w:rsidRPr="008828C4">
        <w:rPr>
          <w:rFonts w:ascii="Times New Roman" w:hAnsi="Times New Roman" w:cs="Times New Roman"/>
          <w:sz w:val="24"/>
          <w:szCs w:val="24"/>
        </w:rPr>
        <w:t xml:space="preserve"> pet strateških </w:t>
      </w:r>
      <w:r w:rsidR="00E20102">
        <w:rPr>
          <w:rFonts w:ascii="Times New Roman" w:hAnsi="Times New Roman" w:cs="Times New Roman"/>
          <w:sz w:val="24"/>
          <w:szCs w:val="24"/>
        </w:rPr>
        <w:t>smjerova</w:t>
      </w:r>
      <w:r w:rsidR="007D419E" w:rsidRPr="008828C4">
        <w:rPr>
          <w:rFonts w:ascii="Times New Roman" w:hAnsi="Times New Roman" w:cs="Times New Roman"/>
          <w:sz w:val="24"/>
          <w:szCs w:val="24"/>
        </w:rPr>
        <w:t>.</w:t>
      </w:r>
    </w:p>
    <w:p w14:paraId="67822B82" w14:textId="064BD104" w:rsidR="007D419E" w:rsidRPr="008828C4" w:rsidRDefault="00B37AE6" w:rsidP="008303F0">
      <w:pPr>
        <w:jc w:val="both"/>
        <w:rPr>
          <w:rFonts w:ascii="Times New Roman" w:hAnsi="Times New Roman" w:cs="Times New Roman"/>
          <w:sz w:val="24"/>
          <w:szCs w:val="24"/>
        </w:rPr>
      </w:pPr>
      <w:r>
        <w:rPr>
          <w:rFonts w:ascii="Times New Roman" w:hAnsi="Times New Roman" w:cs="Times New Roman"/>
          <w:sz w:val="24"/>
          <w:szCs w:val="24"/>
        </w:rPr>
        <w:t>Identificirane k</w:t>
      </w:r>
      <w:r w:rsidR="00CA5725" w:rsidRPr="008828C4">
        <w:rPr>
          <w:rFonts w:ascii="Times New Roman" w:hAnsi="Times New Roman" w:cs="Times New Roman"/>
          <w:sz w:val="24"/>
          <w:szCs w:val="24"/>
        </w:rPr>
        <w:t>ratkoročne inicijative</w:t>
      </w:r>
      <w:r w:rsidR="00A9610B">
        <w:rPr>
          <w:rFonts w:ascii="Times New Roman" w:hAnsi="Times New Roman" w:cs="Times New Roman"/>
          <w:sz w:val="24"/>
          <w:szCs w:val="24"/>
        </w:rPr>
        <w:t>, koje u kratkom razdoblju mogu donijeti pozitivne učinke, provodit će se u razdoblju od dvije godine.</w:t>
      </w:r>
      <w:r w:rsidR="007D419E" w:rsidRPr="008828C4">
        <w:rPr>
          <w:rFonts w:ascii="Times New Roman" w:hAnsi="Times New Roman" w:cs="Times New Roman"/>
          <w:sz w:val="24"/>
          <w:szCs w:val="24"/>
        </w:rPr>
        <w:t xml:space="preserve"> </w:t>
      </w:r>
      <w:r w:rsidR="00FC5255" w:rsidRPr="008828C4">
        <w:rPr>
          <w:rFonts w:ascii="Times New Roman" w:hAnsi="Times New Roman" w:cs="Times New Roman"/>
          <w:sz w:val="24"/>
          <w:szCs w:val="24"/>
        </w:rPr>
        <w:t>Srednjoročne inicijative</w:t>
      </w:r>
      <w:r w:rsidR="007D419E" w:rsidRPr="008828C4">
        <w:rPr>
          <w:rFonts w:ascii="Times New Roman" w:hAnsi="Times New Roman" w:cs="Times New Roman"/>
          <w:sz w:val="24"/>
          <w:szCs w:val="24"/>
        </w:rPr>
        <w:t xml:space="preserve"> </w:t>
      </w:r>
      <w:r w:rsidR="005E3527" w:rsidRPr="008828C4">
        <w:rPr>
          <w:rFonts w:ascii="Times New Roman" w:hAnsi="Times New Roman" w:cs="Times New Roman"/>
          <w:sz w:val="24"/>
          <w:szCs w:val="24"/>
        </w:rPr>
        <w:t xml:space="preserve">usmjerene </w:t>
      </w:r>
      <w:r w:rsidR="007D419E" w:rsidRPr="008828C4">
        <w:rPr>
          <w:rFonts w:ascii="Times New Roman" w:hAnsi="Times New Roman" w:cs="Times New Roman"/>
          <w:sz w:val="24"/>
          <w:szCs w:val="24"/>
        </w:rPr>
        <w:t xml:space="preserve">su </w:t>
      </w:r>
      <w:r w:rsidR="00205D5E" w:rsidRPr="008828C4">
        <w:rPr>
          <w:rFonts w:ascii="Times New Roman" w:hAnsi="Times New Roman" w:cs="Times New Roman"/>
          <w:sz w:val="24"/>
          <w:szCs w:val="24"/>
        </w:rPr>
        <w:t>n</w:t>
      </w:r>
      <w:r w:rsidR="007D419E" w:rsidRPr="008828C4">
        <w:rPr>
          <w:rFonts w:ascii="Times New Roman" w:hAnsi="Times New Roman" w:cs="Times New Roman"/>
          <w:sz w:val="24"/>
          <w:szCs w:val="24"/>
        </w:rPr>
        <w:t>a razdoblj</w:t>
      </w:r>
      <w:r w:rsidR="00883F54" w:rsidRPr="008828C4">
        <w:rPr>
          <w:rFonts w:ascii="Times New Roman" w:hAnsi="Times New Roman" w:cs="Times New Roman"/>
          <w:sz w:val="24"/>
          <w:szCs w:val="24"/>
        </w:rPr>
        <w:t>e</w:t>
      </w:r>
      <w:r w:rsidR="007D419E" w:rsidRPr="008828C4">
        <w:rPr>
          <w:rFonts w:ascii="Times New Roman" w:hAnsi="Times New Roman" w:cs="Times New Roman"/>
          <w:sz w:val="24"/>
          <w:szCs w:val="24"/>
        </w:rPr>
        <w:t xml:space="preserve"> </w:t>
      </w:r>
      <w:r w:rsidR="008A4B17" w:rsidRPr="008828C4">
        <w:rPr>
          <w:rFonts w:ascii="Times New Roman" w:hAnsi="Times New Roman" w:cs="Times New Roman"/>
          <w:sz w:val="24"/>
          <w:szCs w:val="24"/>
        </w:rPr>
        <w:t>do</w:t>
      </w:r>
      <w:r w:rsidR="007D419E" w:rsidRPr="008828C4">
        <w:rPr>
          <w:rFonts w:ascii="Times New Roman" w:hAnsi="Times New Roman" w:cs="Times New Roman"/>
          <w:sz w:val="24"/>
          <w:szCs w:val="24"/>
        </w:rPr>
        <w:t xml:space="preserve"> šest godina, omogućujući sveobuhvatnije planiranje i razvoj održivih rješenja. </w:t>
      </w:r>
      <w:r>
        <w:rPr>
          <w:rFonts w:ascii="Times New Roman" w:hAnsi="Times New Roman" w:cs="Times New Roman"/>
          <w:sz w:val="24"/>
          <w:szCs w:val="24"/>
        </w:rPr>
        <w:t>Ovakav</w:t>
      </w:r>
      <w:r w:rsidRPr="008828C4">
        <w:rPr>
          <w:rFonts w:ascii="Times New Roman" w:hAnsi="Times New Roman" w:cs="Times New Roman"/>
          <w:sz w:val="24"/>
          <w:szCs w:val="24"/>
        </w:rPr>
        <w:t xml:space="preserve"> </w:t>
      </w:r>
      <w:r w:rsidR="007D419E" w:rsidRPr="008828C4">
        <w:rPr>
          <w:rFonts w:ascii="Times New Roman" w:hAnsi="Times New Roman" w:cs="Times New Roman"/>
          <w:sz w:val="24"/>
          <w:szCs w:val="24"/>
        </w:rPr>
        <w:t>fazni pristup osigurava adresira</w:t>
      </w:r>
      <w:r w:rsidR="00755496" w:rsidRPr="008828C4">
        <w:rPr>
          <w:rFonts w:ascii="Times New Roman" w:hAnsi="Times New Roman" w:cs="Times New Roman"/>
          <w:sz w:val="24"/>
          <w:szCs w:val="24"/>
        </w:rPr>
        <w:t>nje</w:t>
      </w:r>
      <w:r w:rsidR="007D419E" w:rsidRPr="008828C4">
        <w:rPr>
          <w:rFonts w:ascii="Times New Roman" w:hAnsi="Times New Roman" w:cs="Times New Roman"/>
          <w:sz w:val="24"/>
          <w:szCs w:val="24"/>
        </w:rPr>
        <w:t xml:space="preserve"> trenutni</w:t>
      </w:r>
      <w:r w:rsidR="00755496" w:rsidRPr="008828C4">
        <w:rPr>
          <w:rFonts w:ascii="Times New Roman" w:hAnsi="Times New Roman" w:cs="Times New Roman"/>
          <w:sz w:val="24"/>
          <w:szCs w:val="24"/>
        </w:rPr>
        <w:t>h</w:t>
      </w:r>
      <w:r w:rsidR="007D419E" w:rsidRPr="008828C4">
        <w:rPr>
          <w:rFonts w:ascii="Times New Roman" w:hAnsi="Times New Roman" w:cs="Times New Roman"/>
          <w:sz w:val="24"/>
          <w:szCs w:val="24"/>
        </w:rPr>
        <w:t xml:space="preserve"> i </w:t>
      </w:r>
      <w:r w:rsidR="008A4B17" w:rsidRPr="008828C4">
        <w:rPr>
          <w:rFonts w:ascii="Times New Roman" w:hAnsi="Times New Roman" w:cs="Times New Roman"/>
          <w:sz w:val="24"/>
          <w:szCs w:val="24"/>
        </w:rPr>
        <w:t>srednjoročni</w:t>
      </w:r>
      <w:r w:rsidR="00755496" w:rsidRPr="008828C4">
        <w:rPr>
          <w:rFonts w:ascii="Times New Roman" w:hAnsi="Times New Roman" w:cs="Times New Roman"/>
          <w:sz w:val="24"/>
          <w:szCs w:val="24"/>
        </w:rPr>
        <w:t>h</w:t>
      </w:r>
      <w:r w:rsidR="007D419E" w:rsidRPr="008828C4">
        <w:rPr>
          <w:rFonts w:ascii="Times New Roman" w:hAnsi="Times New Roman" w:cs="Times New Roman"/>
          <w:sz w:val="24"/>
          <w:szCs w:val="24"/>
        </w:rPr>
        <w:t xml:space="preserve"> ciljev</w:t>
      </w:r>
      <w:r w:rsidR="00755496" w:rsidRPr="008828C4">
        <w:rPr>
          <w:rFonts w:ascii="Times New Roman" w:hAnsi="Times New Roman" w:cs="Times New Roman"/>
          <w:sz w:val="24"/>
          <w:szCs w:val="24"/>
        </w:rPr>
        <w:t>a</w:t>
      </w:r>
      <w:r w:rsidR="007D419E" w:rsidRPr="008828C4">
        <w:rPr>
          <w:rFonts w:ascii="Times New Roman" w:hAnsi="Times New Roman" w:cs="Times New Roman"/>
          <w:sz w:val="24"/>
          <w:szCs w:val="24"/>
        </w:rPr>
        <w:t>, olakšavajući kontinuirani napredak i usklađenost s</w:t>
      </w:r>
      <w:r w:rsidR="00755496" w:rsidRPr="008828C4">
        <w:rPr>
          <w:rFonts w:ascii="Times New Roman" w:hAnsi="Times New Roman" w:cs="Times New Roman"/>
          <w:sz w:val="24"/>
          <w:szCs w:val="24"/>
        </w:rPr>
        <w:t>a</w:t>
      </w:r>
      <w:r w:rsidR="007D419E" w:rsidRPr="008828C4">
        <w:rPr>
          <w:rFonts w:ascii="Times New Roman" w:hAnsi="Times New Roman" w:cs="Times New Roman"/>
          <w:sz w:val="24"/>
          <w:szCs w:val="24"/>
        </w:rPr>
        <w:t xml:space="preserve"> </w:t>
      </w:r>
      <w:r w:rsidR="00755496" w:rsidRPr="008828C4">
        <w:rPr>
          <w:rFonts w:ascii="Times New Roman" w:hAnsi="Times New Roman" w:cs="Times New Roman"/>
          <w:sz w:val="24"/>
          <w:szCs w:val="24"/>
        </w:rPr>
        <w:t>strateškim</w:t>
      </w:r>
      <w:r w:rsidR="007D419E" w:rsidRPr="008828C4">
        <w:rPr>
          <w:rFonts w:ascii="Times New Roman" w:hAnsi="Times New Roman" w:cs="Times New Roman"/>
          <w:sz w:val="24"/>
          <w:szCs w:val="24"/>
        </w:rPr>
        <w:t xml:space="preserve"> ciljevima. Detaljniji vremenski </w:t>
      </w:r>
      <w:r w:rsidR="00047D00" w:rsidRPr="008828C4">
        <w:rPr>
          <w:rFonts w:ascii="Times New Roman" w:hAnsi="Times New Roman" w:cs="Times New Roman"/>
          <w:sz w:val="24"/>
          <w:szCs w:val="24"/>
        </w:rPr>
        <w:t xml:space="preserve">okvir </w:t>
      </w:r>
      <w:r w:rsidR="00610763" w:rsidRPr="008828C4">
        <w:rPr>
          <w:rFonts w:ascii="Times New Roman" w:hAnsi="Times New Roman" w:cs="Times New Roman"/>
          <w:sz w:val="24"/>
          <w:szCs w:val="24"/>
        </w:rPr>
        <w:t>prikazan</w:t>
      </w:r>
      <w:r w:rsidR="00047D00" w:rsidRPr="008828C4">
        <w:rPr>
          <w:rFonts w:ascii="Times New Roman" w:hAnsi="Times New Roman" w:cs="Times New Roman"/>
          <w:sz w:val="24"/>
          <w:szCs w:val="24"/>
        </w:rPr>
        <w:t xml:space="preserve"> je</w:t>
      </w:r>
      <w:r w:rsidR="007D419E" w:rsidRPr="008828C4">
        <w:rPr>
          <w:rFonts w:ascii="Times New Roman" w:hAnsi="Times New Roman" w:cs="Times New Roman"/>
          <w:sz w:val="24"/>
          <w:szCs w:val="24"/>
        </w:rPr>
        <w:t xml:space="preserve"> u</w:t>
      </w:r>
      <w:r w:rsidR="001002A7" w:rsidRPr="008828C4">
        <w:rPr>
          <w:rFonts w:ascii="Times New Roman" w:hAnsi="Times New Roman" w:cs="Times New Roman"/>
          <w:sz w:val="24"/>
          <w:szCs w:val="24"/>
        </w:rPr>
        <w:t xml:space="preserve"> </w:t>
      </w:r>
      <w:r w:rsidR="00610763" w:rsidRPr="008828C4">
        <w:rPr>
          <w:rFonts w:ascii="Times New Roman" w:hAnsi="Times New Roman" w:cs="Times New Roman"/>
          <w:sz w:val="24"/>
          <w:szCs w:val="24"/>
        </w:rPr>
        <w:t>odjeljku</w:t>
      </w:r>
      <w:r w:rsidR="001002A7" w:rsidRPr="008828C4">
        <w:rPr>
          <w:rFonts w:ascii="Times New Roman" w:hAnsi="Times New Roman" w:cs="Times New Roman"/>
          <w:sz w:val="24"/>
          <w:szCs w:val="24"/>
        </w:rPr>
        <w:t xml:space="preserve"> „Pregled strateških </w:t>
      </w:r>
      <w:r w:rsidR="00E20102">
        <w:rPr>
          <w:rFonts w:ascii="Times New Roman" w:hAnsi="Times New Roman" w:cs="Times New Roman"/>
          <w:sz w:val="24"/>
          <w:szCs w:val="24"/>
        </w:rPr>
        <w:t>smjerova</w:t>
      </w:r>
      <w:r w:rsidR="00E20102" w:rsidRPr="008828C4">
        <w:rPr>
          <w:rFonts w:ascii="Times New Roman" w:hAnsi="Times New Roman" w:cs="Times New Roman"/>
          <w:sz w:val="24"/>
          <w:szCs w:val="24"/>
        </w:rPr>
        <w:t xml:space="preserve"> </w:t>
      </w:r>
      <w:r w:rsidR="001002A7" w:rsidRPr="008828C4">
        <w:rPr>
          <w:rFonts w:ascii="Times New Roman" w:hAnsi="Times New Roman" w:cs="Times New Roman"/>
          <w:sz w:val="24"/>
          <w:szCs w:val="24"/>
        </w:rPr>
        <w:t xml:space="preserve">i </w:t>
      </w:r>
      <w:r w:rsidR="002E7C42">
        <w:rPr>
          <w:rFonts w:ascii="Times New Roman" w:hAnsi="Times New Roman" w:cs="Times New Roman"/>
          <w:sz w:val="24"/>
          <w:szCs w:val="24"/>
        </w:rPr>
        <w:t xml:space="preserve">pripadajućih </w:t>
      </w:r>
      <w:r w:rsidR="001002A7" w:rsidRPr="008828C4">
        <w:rPr>
          <w:rFonts w:ascii="Times New Roman" w:hAnsi="Times New Roman" w:cs="Times New Roman"/>
          <w:sz w:val="24"/>
          <w:szCs w:val="24"/>
        </w:rPr>
        <w:t xml:space="preserve">inicijativa“, </w:t>
      </w:r>
      <w:r w:rsidR="007D419E" w:rsidRPr="008828C4">
        <w:rPr>
          <w:rFonts w:ascii="Times New Roman" w:hAnsi="Times New Roman" w:cs="Times New Roman"/>
          <w:sz w:val="24"/>
          <w:szCs w:val="24"/>
        </w:rPr>
        <w:t>uključujući Ganttov dijagram.</w:t>
      </w:r>
    </w:p>
    <w:p w14:paraId="4A51A3B2" w14:textId="1949F405" w:rsidR="00D82AC9" w:rsidRPr="008828C4" w:rsidRDefault="007D419E" w:rsidP="008303F0">
      <w:pPr>
        <w:jc w:val="both"/>
        <w:rPr>
          <w:rFonts w:ascii="Times New Roman" w:hAnsi="Times New Roman" w:cs="Times New Roman"/>
          <w:sz w:val="24"/>
          <w:szCs w:val="24"/>
        </w:rPr>
        <w:sectPr w:rsidR="00D82AC9" w:rsidRPr="008828C4" w:rsidSect="00BE0ADF">
          <w:headerReference w:type="even" r:id="rId8"/>
          <w:headerReference w:type="default" r:id="rId9"/>
          <w:footerReference w:type="default" r:id="rId10"/>
          <w:headerReference w:type="first" r:id="rId11"/>
          <w:pgSz w:w="11906" w:h="16838"/>
          <w:pgMar w:top="1417" w:right="1417" w:bottom="1417" w:left="1417" w:header="708" w:footer="708" w:gutter="0"/>
          <w:pgNumType w:start="1"/>
          <w:cols w:space="708"/>
          <w:docGrid w:linePitch="360"/>
        </w:sectPr>
      </w:pPr>
      <w:r w:rsidRPr="008828C4">
        <w:rPr>
          <w:rFonts w:ascii="Times New Roman" w:hAnsi="Times New Roman" w:cs="Times New Roman"/>
          <w:sz w:val="24"/>
          <w:szCs w:val="24"/>
        </w:rPr>
        <w:t xml:space="preserve">Važno je napomenuti </w:t>
      </w:r>
      <w:r w:rsidR="005E3527" w:rsidRPr="008828C4">
        <w:rPr>
          <w:rFonts w:ascii="Times New Roman" w:hAnsi="Times New Roman" w:cs="Times New Roman"/>
          <w:sz w:val="24"/>
          <w:szCs w:val="24"/>
        </w:rPr>
        <w:t>kako</w:t>
      </w:r>
      <w:r w:rsidRPr="008828C4">
        <w:rPr>
          <w:rFonts w:ascii="Times New Roman" w:hAnsi="Times New Roman" w:cs="Times New Roman"/>
          <w:sz w:val="24"/>
          <w:szCs w:val="24"/>
        </w:rPr>
        <w:t xml:space="preserve"> su inicijative razvijene </w:t>
      </w:r>
      <w:r w:rsidR="00A9610B">
        <w:rPr>
          <w:rFonts w:ascii="Times New Roman" w:hAnsi="Times New Roman" w:cs="Times New Roman"/>
          <w:sz w:val="24"/>
          <w:szCs w:val="24"/>
        </w:rPr>
        <w:t>unutar</w:t>
      </w:r>
      <w:r w:rsidRPr="008828C4">
        <w:rPr>
          <w:rFonts w:ascii="Times New Roman" w:hAnsi="Times New Roman" w:cs="Times New Roman"/>
          <w:sz w:val="24"/>
          <w:szCs w:val="24"/>
        </w:rPr>
        <w:t xml:space="preserve"> Radn</w:t>
      </w:r>
      <w:r w:rsidR="00A9610B">
        <w:rPr>
          <w:rFonts w:ascii="Times New Roman" w:hAnsi="Times New Roman" w:cs="Times New Roman"/>
          <w:sz w:val="24"/>
          <w:szCs w:val="24"/>
        </w:rPr>
        <w:t>e</w:t>
      </w:r>
      <w:r w:rsidRPr="008828C4">
        <w:rPr>
          <w:rFonts w:ascii="Times New Roman" w:hAnsi="Times New Roman" w:cs="Times New Roman"/>
          <w:sz w:val="24"/>
          <w:szCs w:val="24"/>
        </w:rPr>
        <w:t xml:space="preserve"> </w:t>
      </w:r>
      <w:r w:rsidR="005E3527" w:rsidRPr="008828C4">
        <w:rPr>
          <w:rFonts w:ascii="Times New Roman" w:hAnsi="Times New Roman" w:cs="Times New Roman"/>
          <w:sz w:val="24"/>
          <w:szCs w:val="24"/>
        </w:rPr>
        <w:t>skupin</w:t>
      </w:r>
      <w:r w:rsidR="00A9610B">
        <w:rPr>
          <w:rFonts w:ascii="Times New Roman" w:hAnsi="Times New Roman" w:cs="Times New Roman"/>
          <w:sz w:val="24"/>
          <w:szCs w:val="24"/>
        </w:rPr>
        <w:t>e</w:t>
      </w:r>
      <w:r w:rsidRPr="008828C4">
        <w:rPr>
          <w:rFonts w:ascii="Times New Roman" w:hAnsi="Times New Roman" w:cs="Times New Roman"/>
          <w:sz w:val="24"/>
          <w:szCs w:val="24"/>
        </w:rPr>
        <w:t xml:space="preserve">, koja je uključivala predstavnike Ministarstva financija i </w:t>
      </w:r>
      <w:r w:rsidR="00FC782F">
        <w:rPr>
          <w:rFonts w:ascii="Times New Roman" w:hAnsi="Times New Roman" w:cs="Times New Roman"/>
          <w:sz w:val="24"/>
          <w:szCs w:val="24"/>
        </w:rPr>
        <w:t>HANFA-e</w:t>
      </w:r>
      <w:r w:rsidRPr="008828C4">
        <w:rPr>
          <w:rFonts w:ascii="Times New Roman" w:hAnsi="Times New Roman" w:cs="Times New Roman"/>
          <w:sz w:val="24"/>
          <w:szCs w:val="24"/>
        </w:rPr>
        <w:t xml:space="preserve">, kao i ključne dionike s tržišta, uključujući </w:t>
      </w:r>
      <w:r w:rsidR="008A4B17" w:rsidRPr="008828C4">
        <w:rPr>
          <w:rFonts w:ascii="Times New Roman" w:hAnsi="Times New Roman" w:cs="Times New Roman"/>
          <w:sz w:val="24"/>
          <w:szCs w:val="24"/>
        </w:rPr>
        <w:t>Zagrebačku burzu</w:t>
      </w:r>
      <w:r w:rsidR="00A9610B">
        <w:rPr>
          <w:rFonts w:ascii="Times New Roman" w:hAnsi="Times New Roman" w:cs="Times New Roman"/>
          <w:sz w:val="24"/>
          <w:szCs w:val="24"/>
        </w:rPr>
        <w:t xml:space="preserve"> d.d.</w:t>
      </w:r>
      <w:r w:rsidRPr="008828C4">
        <w:rPr>
          <w:rFonts w:ascii="Times New Roman" w:hAnsi="Times New Roman" w:cs="Times New Roman"/>
          <w:sz w:val="24"/>
          <w:szCs w:val="24"/>
        </w:rPr>
        <w:t xml:space="preserve">, </w:t>
      </w:r>
      <w:r w:rsidR="008A4B17" w:rsidRPr="008828C4">
        <w:rPr>
          <w:rFonts w:ascii="Times New Roman" w:hAnsi="Times New Roman" w:cs="Times New Roman"/>
          <w:sz w:val="24"/>
          <w:szCs w:val="24"/>
        </w:rPr>
        <w:t>S</w:t>
      </w:r>
      <w:r w:rsidR="005E3527" w:rsidRPr="008828C4">
        <w:rPr>
          <w:rFonts w:ascii="Times New Roman" w:hAnsi="Times New Roman" w:cs="Times New Roman"/>
          <w:sz w:val="24"/>
          <w:szCs w:val="24"/>
        </w:rPr>
        <w:t>redišnje klirinško depozitarno društvo</w:t>
      </w:r>
      <w:r w:rsidR="00A9610B">
        <w:rPr>
          <w:rFonts w:ascii="Times New Roman" w:hAnsi="Times New Roman" w:cs="Times New Roman"/>
          <w:sz w:val="24"/>
          <w:szCs w:val="24"/>
        </w:rPr>
        <w:t xml:space="preserve"> d.d.</w:t>
      </w:r>
      <w:r w:rsidR="005E3527" w:rsidRPr="008828C4">
        <w:rPr>
          <w:rFonts w:ascii="Times New Roman" w:hAnsi="Times New Roman" w:cs="Times New Roman"/>
          <w:sz w:val="24"/>
          <w:szCs w:val="24"/>
        </w:rPr>
        <w:t>,</w:t>
      </w:r>
      <w:r w:rsidRPr="008828C4">
        <w:rPr>
          <w:rFonts w:ascii="Times New Roman" w:hAnsi="Times New Roman" w:cs="Times New Roman"/>
          <w:sz w:val="24"/>
          <w:szCs w:val="24"/>
        </w:rPr>
        <w:t xml:space="preserve"> mirovinske fondove, investicijs</w:t>
      </w:r>
      <w:r w:rsidR="003648C2" w:rsidRPr="008828C4">
        <w:rPr>
          <w:rFonts w:ascii="Times New Roman" w:hAnsi="Times New Roman" w:cs="Times New Roman"/>
          <w:sz w:val="24"/>
          <w:szCs w:val="24"/>
        </w:rPr>
        <w:t>ka društva</w:t>
      </w:r>
      <w:r w:rsidR="0068775B">
        <w:rPr>
          <w:rFonts w:ascii="Times New Roman" w:hAnsi="Times New Roman" w:cs="Times New Roman"/>
          <w:sz w:val="24"/>
          <w:szCs w:val="24"/>
        </w:rPr>
        <w:t>, investicijsk</w:t>
      </w:r>
      <w:r w:rsidR="007B6604">
        <w:rPr>
          <w:rFonts w:ascii="Times New Roman" w:hAnsi="Times New Roman" w:cs="Times New Roman"/>
          <w:sz w:val="24"/>
          <w:szCs w:val="24"/>
        </w:rPr>
        <w:t>e</w:t>
      </w:r>
      <w:r w:rsidR="0068775B">
        <w:rPr>
          <w:rFonts w:ascii="Times New Roman" w:hAnsi="Times New Roman" w:cs="Times New Roman"/>
          <w:sz w:val="24"/>
          <w:szCs w:val="24"/>
        </w:rPr>
        <w:t xml:space="preserve"> fondov</w:t>
      </w:r>
      <w:r w:rsidR="007B6604">
        <w:rPr>
          <w:rFonts w:ascii="Times New Roman" w:hAnsi="Times New Roman" w:cs="Times New Roman"/>
          <w:sz w:val="24"/>
          <w:szCs w:val="24"/>
        </w:rPr>
        <w:t>e</w:t>
      </w:r>
      <w:r w:rsidRPr="008828C4">
        <w:rPr>
          <w:rFonts w:ascii="Times New Roman" w:hAnsi="Times New Roman" w:cs="Times New Roman"/>
          <w:sz w:val="24"/>
          <w:szCs w:val="24"/>
        </w:rPr>
        <w:t>, banke</w:t>
      </w:r>
      <w:r w:rsidR="003C5579" w:rsidRPr="008828C4">
        <w:rPr>
          <w:rFonts w:ascii="Times New Roman" w:hAnsi="Times New Roman" w:cs="Times New Roman"/>
          <w:sz w:val="24"/>
          <w:szCs w:val="24"/>
        </w:rPr>
        <w:t xml:space="preserve">, CFA </w:t>
      </w:r>
      <w:r w:rsidR="00E07A14">
        <w:rPr>
          <w:rFonts w:ascii="Times New Roman" w:hAnsi="Times New Roman" w:cs="Times New Roman"/>
          <w:sz w:val="24"/>
          <w:szCs w:val="24"/>
        </w:rPr>
        <w:t>Udrug</w:t>
      </w:r>
      <w:r w:rsidR="007B6604">
        <w:rPr>
          <w:rFonts w:ascii="Times New Roman" w:hAnsi="Times New Roman" w:cs="Times New Roman"/>
          <w:sz w:val="24"/>
          <w:szCs w:val="24"/>
        </w:rPr>
        <w:t>u</w:t>
      </w:r>
      <w:r w:rsidR="00E07A14">
        <w:rPr>
          <w:rFonts w:ascii="Times New Roman" w:hAnsi="Times New Roman" w:cs="Times New Roman"/>
          <w:sz w:val="24"/>
          <w:szCs w:val="24"/>
        </w:rPr>
        <w:t xml:space="preserve"> Hrvatska</w:t>
      </w:r>
      <w:r w:rsidRPr="008828C4">
        <w:rPr>
          <w:rFonts w:ascii="Times New Roman" w:hAnsi="Times New Roman" w:cs="Times New Roman"/>
          <w:sz w:val="24"/>
          <w:szCs w:val="24"/>
        </w:rPr>
        <w:t xml:space="preserve"> i druge. Ovaj pristup osigurao je da su preporuke </w:t>
      </w:r>
      <w:r w:rsidR="00DE33FA" w:rsidRPr="008828C4">
        <w:rPr>
          <w:rFonts w:ascii="Times New Roman" w:hAnsi="Times New Roman" w:cs="Times New Roman"/>
          <w:sz w:val="24"/>
          <w:szCs w:val="24"/>
        </w:rPr>
        <w:t>pripremljene</w:t>
      </w:r>
      <w:r w:rsidRPr="008828C4">
        <w:rPr>
          <w:rFonts w:ascii="Times New Roman" w:hAnsi="Times New Roman" w:cs="Times New Roman"/>
          <w:sz w:val="24"/>
          <w:szCs w:val="24"/>
        </w:rPr>
        <w:t xml:space="preserve"> u </w:t>
      </w:r>
      <w:r w:rsidR="00DE33FA" w:rsidRPr="008828C4">
        <w:rPr>
          <w:rFonts w:ascii="Times New Roman" w:hAnsi="Times New Roman" w:cs="Times New Roman"/>
          <w:sz w:val="24"/>
          <w:szCs w:val="24"/>
        </w:rPr>
        <w:t>koordinaciji</w:t>
      </w:r>
      <w:r w:rsidRPr="008828C4">
        <w:rPr>
          <w:rFonts w:ascii="Times New Roman" w:hAnsi="Times New Roman" w:cs="Times New Roman"/>
          <w:sz w:val="24"/>
          <w:szCs w:val="24"/>
        </w:rPr>
        <w:t xml:space="preserve"> s</w:t>
      </w:r>
      <w:r w:rsidR="006F573E" w:rsidRPr="008828C4">
        <w:rPr>
          <w:rFonts w:ascii="Times New Roman" w:hAnsi="Times New Roman" w:cs="Times New Roman"/>
          <w:sz w:val="24"/>
          <w:szCs w:val="24"/>
        </w:rPr>
        <w:t>a</w:t>
      </w:r>
      <w:r w:rsidRPr="008828C4">
        <w:rPr>
          <w:rFonts w:ascii="Times New Roman" w:hAnsi="Times New Roman" w:cs="Times New Roman"/>
          <w:sz w:val="24"/>
          <w:szCs w:val="24"/>
        </w:rPr>
        <w:t xml:space="preserve"> stvarnim potrebama i </w:t>
      </w:r>
      <w:r w:rsidR="006F573E" w:rsidRPr="008828C4">
        <w:rPr>
          <w:rFonts w:ascii="Times New Roman" w:hAnsi="Times New Roman" w:cs="Times New Roman"/>
          <w:sz w:val="24"/>
          <w:szCs w:val="24"/>
        </w:rPr>
        <w:t>izazovima</w:t>
      </w:r>
      <w:r w:rsidRPr="008828C4">
        <w:rPr>
          <w:rFonts w:ascii="Times New Roman" w:hAnsi="Times New Roman" w:cs="Times New Roman"/>
          <w:sz w:val="24"/>
          <w:szCs w:val="24"/>
        </w:rPr>
        <w:t xml:space="preserve"> tržišta.</w:t>
      </w:r>
    </w:p>
    <w:p w14:paraId="64E115A7" w14:textId="63573A88" w:rsidR="00932995" w:rsidRPr="008828C4" w:rsidRDefault="00932995" w:rsidP="008303F0">
      <w:pPr>
        <w:pStyle w:val="Heading1"/>
        <w:numPr>
          <w:ilvl w:val="0"/>
          <w:numId w:val="46"/>
        </w:numPr>
        <w:jc w:val="both"/>
        <w:rPr>
          <w:rFonts w:ascii="Times New Roman" w:hAnsi="Times New Roman" w:cs="Times New Roman"/>
          <w:sz w:val="24"/>
          <w:szCs w:val="24"/>
          <w:lang w:val="hr-HR"/>
        </w:rPr>
      </w:pPr>
      <w:bookmarkStart w:id="28" w:name="_Toc184201703"/>
      <w:bookmarkStart w:id="29" w:name="_Toc191640932"/>
      <w:r w:rsidRPr="008828C4">
        <w:rPr>
          <w:rFonts w:ascii="Times New Roman" w:hAnsi="Times New Roman" w:cs="Times New Roman"/>
          <w:sz w:val="24"/>
          <w:szCs w:val="24"/>
          <w:lang w:val="hr-HR"/>
        </w:rPr>
        <w:lastRenderedPageBreak/>
        <w:t>K</w:t>
      </w:r>
      <w:r w:rsidR="00356C0C" w:rsidRPr="008828C4">
        <w:rPr>
          <w:rFonts w:ascii="Times New Roman" w:hAnsi="Times New Roman" w:cs="Times New Roman"/>
          <w:sz w:val="24"/>
          <w:szCs w:val="24"/>
          <w:lang w:val="hr-HR"/>
        </w:rPr>
        <w:t>ljučn</w:t>
      </w:r>
      <w:r w:rsidR="00E20102">
        <w:rPr>
          <w:rFonts w:ascii="Times New Roman" w:hAnsi="Times New Roman" w:cs="Times New Roman"/>
          <w:sz w:val="24"/>
          <w:szCs w:val="24"/>
          <w:lang w:val="hr-HR"/>
        </w:rPr>
        <w:t>i</w:t>
      </w:r>
      <w:r w:rsidR="00356C0C" w:rsidRPr="008828C4">
        <w:rPr>
          <w:rFonts w:ascii="Times New Roman" w:hAnsi="Times New Roman" w:cs="Times New Roman"/>
          <w:sz w:val="24"/>
          <w:szCs w:val="24"/>
          <w:lang w:val="hr-HR"/>
        </w:rPr>
        <w:t xml:space="preserve"> stratešk</w:t>
      </w:r>
      <w:r w:rsidR="00E20102">
        <w:rPr>
          <w:rFonts w:ascii="Times New Roman" w:hAnsi="Times New Roman" w:cs="Times New Roman"/>
          <w:sz w:val="24"/>
          <w:szCs w:val="24"/>
          <w:lang w:val="hr-HR"/>
        </w:rPr>
        <w:t>i</w:t>
      </w:r>
      <w:r w:rsidR="00356C0C" w:rsidRPr="008828C4">
        <w:rPr>
          <w:rFonts w:ascii="Times New Roman" w:hAnsi="Times New Roman" w:cs="Times New Roman"/>
          <w:sz w:val="24"/>
          <w:szCs w:val="24"/>
          <w:lang w:val="hr-HR"/>
        </w:rPr>
        <w:t xml:space="preserve"> </w:t>
      </w:r>
      <w:bookmarkEnd w:id="28"/>
      <w:r w:rsidR="00E20102">
        <w:rPr>
          <w:rFonts w:ascii="Times New Roman" w:hAnsi="Times New Roman" w:cs="Times New Roman"/>
          <w:sz w:val="24"/>
          <w:szCs w:val="24"/>
          <w:lang w:val="hr-HR"/>
        </w:rPr>
        <w:t>smjerovi</w:t>
      </w:r>
      <w:bookmarkEnd w:id="29"/>
    </w:p>
    <w:p w14:paraId="2470A074" w14:textId="31E44AFF" w:rsidR="00A601C8" w:rsidRPr="008828C4" w:rsidRDefault="00B37AE6" w:rsidP="008303F0">
      <w:pPr>
        <w:jc w:val="both"/>
        <w:rPr>
          <w:rFonts w:ascii="Times New Roman" w:hAnsi="Times New Roman" w:cs="Times New Roman"/>
          <w:sz w:val="24"/>
          <w:szCs w:val="24"/>
        </w:rPr>
      </w:pPr>
      <w:r>
        <w:rPr>
          <w:rFonts w:ascii="Times New Roman" w:hAnsi="Times New Roman" w:cs="Times New Roman"/>
          <w:sz w:val="24"/>
          <w:szCs w:val="24"/>
        </w:rPr>
        <w:t>Kako je već spomenuto, n</w:t>
      </w:r>
      <w:r w:rsidR="00004811" w:rsidRPr="008828C4">
        <w:rPr>
          <w:rFonts w:ascii="Times New Roman" w:hAnsi="Times New Roman" w:cs="Times New Roman"/>
          <w:sz w:val="24"/>
          <w:szCs w:val="24"/>
        </w:rPr>
        <w:t xml:space="preserve">akon </w:t>
      </w:r>
      <w:r w:rsidR="0095096D" w:rsidRPr="008828C4">
        <w:rPr>
          <w:rFonts w:ascii="Times New Roman" w:hAnsi="Times New Roman" w:cs="Times New Roman"/>
          <w:sz w:val="24"/>
          <w:szCs w:val="24"/>
        </w:rPr>
        <w:t xml:space="preserve">provedenog </w:t>
      </w:r>
      <w:r>
        <w:rPr>
          <w:rFonts w:ascii="Times New Roman" w:hAnsi="Times New Roman" w:cs="Times New Roman"/>
          <w:sz w:val="24"/>
          <w:szCs w:val="24"/>
        </w:rPr>
        <w:t>Di</w:t>
      </w:r>
      <w:r w:rsidR="00004811" w:rsidRPr="008828C4">
        <w:rPr>
          <w:rFonts w:ascii="Times New Roman" w:hAnsi="Times New Roman" w:cs="Times New Roman"/>
          <w:sz w:val="24"/>
          <w:szCs w:val="24"/>
        </w:rPr>
        <w:t>jagnostičkog pregleda identificirani su ključni izazovi i prilike hrvatskog tržišta kapitala</w:t>
      </w:r>
      <w:r w:rsidR="00A601C8" w:rsidRPr="008828C4">
        <w:rPr>
          <w:rFonts w:ascii="Times New Roman" w:hAnsi="Times New Roman" w:cs="Times New Roman"/>
          <w:sz w:val="24"/>
          <w:szCs w:val="24"/>
        </w:rPr>
        <w:t xml:space="preserve">. Dijagnostički pregled potkrijepljen </w:t>
      </w:r>
      <w:r w:rsidR="00004811" w:rsidRPr="008828C4">
        <w:rPr>
          <w:rFonts w:ascii="Times New Roman" w:hAnsi="Times New Roman" w:cs="Times New Roman"/>
          <w:sz w:val="24"/>
          <w:szCs w:val="24"/>
        </w:rPr>
        <w:t xml:space="preserve">je </w:t>
      </w:r>
      <w:r w:rsidR="00327F9B" w:rsidRPr="008828C4">
        <w:rPr>
          <w:rFonts w:ascii="Times New Roman" w:hAnsi="Times New Roman" w:cs="Times New Roman"/>
          <w:sz w:val="24"/>
          <w:szCs w:val="24"/>
        </w:rPr>
        <w:t xml:space="preserve">analizom </w:t>
      </w:r>
      <w:r w:rsidR="00C60B80" w:rsidRPr="008828C4">
        <w:rPr>
          <w:rFonts w:ascii="Times New Roman" w:hAnsi="Times New Roman" w:cs="Times New Roman"/>
          <w:sz w:val="24"/>
          <w:szCs w:val="24"/>
        </w:rPr>
        <w:t>usporedivih tržišta s Republikom Hrvatskom</w:t>
      </w:r>
      <w:r>
        <w:rPr>
          <w:rFonts w:ascii="Times New Roman" w:hAnsi="Times New Roman" w:cs="Times New Roman"/>
          <w:sz w:val="24"/>
          <w:szCs w:val="24"/>
        </w:rPr>
        <w:t xml:space="preserve"> s </w:t>
      </w:r>
      <w:r w:rsidR="00A601C8" w:rsidRPr="008828C4">
        <w:rPr>
          <w:rFonts w:ascii="Times New Roman" w:hAnsi="Times New Roman" w:cs="Times New Roman"/>
          <w:sz w:val="24"/>
          <w:szCs w:val="24"/>
        </w:rPr>
        <w:t>uključ</w:t>
      </w:r>
      <w:r>
        <w:rPr>
          <w:rFonts w:ascii="Times New Roman" w:hAnsi="Times New Roman" w:cs="Times New Roman"/>
          <w:sz w:val="24"/>
          <w:szCs w:val="24"/>
        </w:rPr>
        <w:t>enim</w:t>
      </w:r>
      <w:r w:rsidR="00A601C8" w:rsidRPr="008828C4">
        <w:rPr>
          <w:rFonts w:ascii="Times New Roman" w:hAnsi="Times New Roman" w:cs="Times New Roman"/>
          <w:sz w:val="24"/>
          <w:szCs w:val="24"/>
        </w:rPr>
        <w:t xml:space="preserve"> preporuk</w:t>
      </w:r>
      <w:r>
        <w:rPr>
          <w:rFonts w:ascii="Times New Roman" w:hAnsi="Times New Roman" w:cs="Times New Roman"/>
          <w:sz w:val="24"/>
          <w:szCs w:val="24"/>
        </w:rPr>
        <w:t>ama</w:t>
      </w:r>
      <w:r w:rsidR="00A601C8" w:rsidRPr="008828C4">
        <w:rPr>
          <w:rFonts w:ascii="Times New Roman" w:hAnsi="Times New Roman" w:cs="Times New Roman"/>
          <w:sz w:val="24"/>
          <w:szCs w:val="24"/>
        </w:rPr>
        <w:t xml:space="preserve"> za poboljšanje</w:t>
      </w:r>
      <w:r w:rsidR="00AF1C1E" w:rsidRPr="008828C4">
        <w:rPr>
          <w:rFonts w:ascii="Times New Roman" w:hAnsi="Times New Roman" w:cs="Times New Roman"/>
          <w:sz w:val="24"/>
          <w:szCs w:val="24"/>
        </w:rPr>
        <w:t xml:space="preserve">, dok su </w:t>
      </w:r>
      <w:r>
        <w:rPr>
          <w:rFonts w:ascii="Times New Roman" w:hAnsi="Times New Roman" w:cs="Times New Roman"/>
          <w:sz w:val="24"/>
          <w:szCs w:val="24"/>
        </w:rPr>
        <w:t xml:space="preserve">dodatno </w:t>
      </w:r>
      <w:r w:rsidR="00AF1C1E" w:rsidRPr="008828C4">
        <w:rPr>
          <w:rFonts w:ascii="Times New Roman" w:hAnsi="Times New Roman" w:cs="Times New Roman"/>
          <w:sz w:val="24"/>
          <w:szCs w:val="24"/>
        </w:rPr>
        <w:t>povratne</w:t>
      </w:r>
      <w:r w:rsidR="00A601C8" w:rsidRPr="008828C4">
        <w:rPr>
          <w:rFonts w:ascii="Times New Roman" w:hAnsi="Times New Roman" w:cs="Times New Roman"/>
          <w:sz w:val="24"/>
          <w:szCs w:val="24"/>
        </w:rPr>
        <w:t xml:space="preserve"> informacije prikupljene izravno od sudionika tržišta </w:t>
      </w:r>
      <w:r>
        <w:rPr>
          <w:rFonts w:ascii="Times New Roman" w:hAnsi="Times New Roman" w:cs="Times New Roman"/>
          <w:sz w:val="24"/>
          <w:szCs w:val="24"/>
        </w:rPr>
        <w:t xml:space="preserve">i to </w:t>
      </w:r>
      <w:r w:rsidR="00A601C8" w:rsidRPr="008828C4">
        <w:rPr>
          <w:rFonts w:ascii="Times New Roman" w:hAnsi="Times New Roman" w:cs="Times New Roman"/>
          <w:sz w:val="24"/>
          <w:szCs w:val="24"/>
        </w:rPr>
        <w:t>putem upitnika</w:t>
      </w:r>
      <w:r w:rsidR="006A628B">
        <w:rPr>
          <w:rFonts w:ascii="Times New Roman" w:hAnsi="Times New Roman" w:cs="Times New Roman"/>
          <w:sz w:val="24"/>
          <w:szCs w:val="24"/>
        </w:rPr>
        <w:t xml:space="preserve">, </w:t>
      </w:r>
      <w:r w:rsidR="00C22206" w:rsidRPr="008828C4">
        <w:rPr>
          <w:rFonts w:ascii="Times New Roman" w:hAnsi="Times New Roman" w:cs="Times New Roman"/>
          <w:sz w:val="24"/>
          <w:szCs w:val="24"/>
        </w:rPr>
        <w:t>intervjua</w:t>
      </w:r>
      <w:r w:rsidR="00A601C8" w:rsidRPr="008828C4">
        <w:rPr>
          <w:rFonts w:ascii="Times New Roman" w:hAnsi="Times New Roman" w:cs="Times New Roman"/>
          <w:sz w:val="24"/>
          <w:szCs w:val="24"/>
        </w:rPr>
        <w:t xml:space="preserve"> i sastanaka.</w:t>
      </w:r>
    </w:p>
    <w:p w14:paraId="7CC37BE2" w14:textId="68F7DD92" w:rsidR="00B47AB5" w:rsidRPr="008828C4" w:rsidRDefault="00B37AE6" w:rsidP="008303F0">
      <w:pPr>
        <w:jc w:val="both"/>
        <w:rPr>
          <w:rFonts w:ascii="Times New Roman" w:hAnsi="Times New Roman" w:cs="Times New Roman"/>
          <w:sz w:val="24"/>
          <w:szCs w:val="24"/>
        </w:rPr>
      </w:pPr>
      <w:r>
        <w:rPr>
          <w:rFonts w:ascii="Times New Roman" w:hAnsi="Times New Roman" w:cs="Times New Roman"/>
          <w:sz w:val="24"/>
          <w:szCs w:val="24"/>
        </w:rPr>
        <w:t>Provedene a</w:t>
      </w:r>
      <w:r w:rsidR="00A601C8" w:rsidRPr="008828C4">
        <w:rPr>
          <w:rFonts w:ascii="Times New Roman" w:hAnsi="Times New Roman" w:cs="Times New Roman"/>
          <w:sz w:val="24"/>
          <w:szCs w:val="24"/>
        </w:rPr>
        <w:t xml:space="preserve">nalize ukazale </w:t>
      </w:r>
      <w:r w:rsidRPr="008828C4">
        <w:rPr>
          <w:rFonts w:ascii="Times New Roman" w:hAnsi="Times New Roman" w:cs="Times New Roman"/>
          <w:sz w:val="24"/>
          <w:szCs w:val="24"/>
        </w:rPr>
        <w:t xml:space="preserve">su </w:t>
      </w:r>
      <w:r w:rsidR="00A601C8" w:rsidRPr="008828C4">
        <w:rPr>
          <w:rFonts w:ascii="Times New Roman" w:hAnsi="Times New Roman" w:cs="Times New Roman"/>
          <w:sz w:val="24"/>
          <w:szCs w:val="24"/>
        </w:rPr>
        <w:t xml:space="preserve">na potencijalne prepreke koje </w:t>
      </w:r>
      <w:r w:rsidR="00B548A3" w:rsidRPr="008828C4">
        <w:rPr>
          <w:rFonts w:ascii="Times New Roman" w:hAnsi="Times New Roman" w:cs="Times New Roman"/>
          <w:sz w:val="24"/>
          <w:szCs w:val="24"/>
        </w:rPr>
        <w:t>usporavaju</w:t>
      </w:r>
      <w:r w:rsidR="00A601C8" w:rsidRPr="008828C4">
        <w:rPr>
          <w:rFonts w:ascii="Times New Roman" w:hAnsi="Times New Roman" w:cs="Times New Roman"/>
          <w:sz w:val="24"/>
          <w:szCs w:val="24"/>
        </w:rPr>
        <w:t xml:space="preserve"> napredak </w:t>
      </w:r>
      <w:r w:rsidR="00FA4F7E" w:rsidRPr="008828C4">
        <w:rPr>
          <w:rFonts w:ascii="Times New Roman" w:hAnsi="Times New Roman" w:cs="Times New Roman"/>
          <w:sz w:val="24"/>
          <w:szCs w:val="24"/>
        </w:rPr>
        <w:t>i razvoj hrvatskog tržišta kapitala</w:t>
      </w:r>
      <w:r w:rsidR="00A601C8" w:rsidRPr="008828C4">
        <w:rPr>
          <w:rFonts w:ascii="Times New Roman" w:hAnsi="Times New Roman" w:cs="Times New Roman"/>
          <w:sz w:val="24"/>
          <w:szCs w:val="24"/>
        </w:rPr>
        <w:t xml:space="preserve">. </w:t>
      </w:r>
      <w:r w:rsidR="00FA4F7E" w:rsidRPr="008828C4">
        <w:rPr>
          <w:rFonts w:ascii="Times New Roman" w:hAnsi="Times New Roman" w:cs="Times New Roman"/>
          <w:sz w:val="24"/>
          <w:szCs w:val="24"/>
        </w:rPr>
        <w:t>Identificirano</w:t>
      </w:r>
      <w:r w:rsidR="00A601C8" w:rsidRPr="008828C4">
        <w:rPr>
          <w:rFonts w:ascii="Times New Roman" w:hAnsi="Times New Roman" w:cs="Times New Roman"/>
          <w:sz w:val="24"/>
          <w:szCs w:val="24"/>
        </w:rPr>
        <w:t xml:space="preserve"> je da </w:t>
      </w:r>
      <w:r w:rsidR="00841BC7" w:rsidRPr="008828C4">
        <w:rPr>
          <w:rFonts w:ascii="Times New Roman" w:hAnsi="Times New Roman" w:cs="Times New Roman"/>
          <w:sz w:val="24"/>
          <w:szCs w:val="24"/>
        </w:rPr>
        <w:t>Republici Hrvatskoj</w:t>
      </w:r>
      <w:r w:rsidR="00A601C8" w:rsidRPr="008828C4">
        <w:rPr>
          <w:rFonts w:ascii="Times New Roman" w:hAnsi="Times New Roman" w:cs="Times New Roman"/>
          <w:sz w:val="24"/>
          <w:szCs w:val="24"/>
        </w:rPr>
        <w:t xml:space="preserve"> nedostaje </w:t>
      </w:r>
      <w:r w:rsidR="00DA5159" w:rsidRPr="008828C4">
        <w:rPr>
          <w:rFonts w:ascii="Times New Roman" w:hAnsi="Times New Roman" w:cs="Times New Roman"/>
          <w:sz w:val="24"/>
          <w:szCs w:val="24"/>
        </w:rPr>
        <w:t xml:space="preserve">adekvatna </w:t>
      </w:r>
      <w:r w:rsidR="00FA4F7E" w:rsidRPr="008828C4">
        <w:rPr>
          <w:rFonts w:ascii="Times New Roman" w:hAnsi="Times New Roman" w:cs="Times New Roman"/>
          <w:sz w:val="24"/>
          <w:szCs w:val="24"/>
        </w:rPr>
        <w:t>veličina i dubina</w:t>
      </w:r>
      <w:r w:rsidR="00A2166F" w:rsidRPr="008828C4">
        <w:rPr>
          <w:rFonts w:ascii="Times New Roman" w:hAnsi="Times New Roman" w:cs="Times New Roman"/>
          <w:sz w:val="24"/>
          <w:szCs w:val="24"/>
        </w:rPr>
        <w:t xml:space="preserve"> tržišta, sugerirajući</w:t>
      </w:r>
      <w:r w:rsidR="00FA4F7E" w:rsidRPr="008828C4">
        <w:rPr>
          <w:rFonts w:ascii="Times New Roman" w:hAnsi="Times New Roman" w:cs="Times New Roman"/>
          <w:sz w:val="24"/>
          <w:szCs w:val="24"/>
        </w:rPr>
        <w:t xml:space="preserve"> priliku</w:t>
      </w:r>
      <w:r w:rsidR="00A601C8" w:rsidRPr="008828C4">
        <w:rPr>
          <w:rFonts w:ascii="Times New Roman" w:hAnsi="Times New Roman" w:cs="Times New Roman"/>
          <w:sz w:val="24"/>
          <w:szCs w:val="24"/>
        </w:rPr>
        <w:t xml:space="preserve"> za istraživanjem opcija za regionalnu integraciju. </w:t>
      </w:r>
      <w:r w:rsidR="00904BC5">
        <w:rPr>
          <w:rFonts w:ascii="Times New Roman" w:hAnsi="Times New Roman" w:cs="Times New Roman"/>
          <w:sz w:val="24"/>
          <w:szCs w:val="24"/>
        </w:rPr>
        <w:t xml:space="preserve">Dodatno, </w:t>
      </w:r>
      <w:r>
        <w:rPr>
          <w:rFonts w:ascii="Times New Roman" w:hAnsi="Times New Roman" w:cs="Times New Roman"/>
          <w:sz w:val="24"/>
          <w:szCs w:val="24"/>
        </w:rPr>
        <w:t xml:space="preserve">utvrđeno je i kako su </w:t>
      </w:r>
      <w:r w:rsidR="00904BC5">
        <w:rPr>
          <w:rFonts w:ascii="Times New Roman" w:hAnsi="Times New Roman" w:cs="Times New Roman"/>
          <w:sz w:val="24"/>
          <w:szCs w:val="24"/>
        </w:rPr>
        <w:t xml:space="preserve">za privlačenje </w:t>
      </w:r>
      <w:r w:rsidR="00A601C8" w:rsidRPr="008828C4">
        <w:rPr>
          <w:rFonts w:ascii="Times New Roman" w:hAnsi="Times New Roman" w:cs="Times New Roman"/>
          <w:sz w:val="24"/>
          <w:szCs w:val="24"/>
        </w:rPr>
        <w:t>mlađ</w:t>
      </w:r>
      <w:r w:rsidR="000A6B7B" w:rsidRPr="008828C4">
        <w:rPr>
          <w:rFonts w:ascii="Times New Roman" w:hAnsi="Times New Roman" w:cs="Times New Roman"/>
          <w:sz w:val="24"/>
          <w:szCs w:val="24"/>
        </w:rPr>
        <w:t>i</w:t>
      </w:r>
      <w:r w:rsidR="00904BC5">
        <w:rPr>
          <w:rFonts w:ascii="Times New Roman" w:hAnsi="Times New Roman" w:cs="Times New Roman"/>
          <w:sz w:val="24"/>
          <w:szCs w:val="24"/>
        </w:rPr>
        <w:t>h</w:t>
      </w:r>
      <w:r w:rsidR="00A601C8" w:rsidRPr="008828C4">
        <w:rPr>
          <w:rFonts w:ascii="Times New Roman" w:hAnsi="Times New Roman" w:cs="Times New Roman"/>
          <w:sz w:val="24"/>
          <w:szCs w:val="24"/>
        </w:rPr>
        <w:t xml:space="preserve"> </w:t>
      </w:r>
      <w:r w:rsidR="000A6B7B" w:rsidRPr="008828C4">
        <w:rPr>
          <w:rFonts w:ascii="Times New Roman" w:hAnsi="Times New Roman" w:cs="Times New Roman"/>
          <w:sz w:val="24"/>
          <w:szCs w:val="24"/>
        </w:rPr>
        <w:t>ulaga</w:t>
      </w:r>
      <w:r w:rsidR="007910FB">
        <w:rPr>
          <w:rFonts w:ascii="Times New Roman" w:hAnsi="Times New Roman" w:cs="Times New Roman"/>
          <w:sz w:val="24"/>
          <w:szCs w:val="24"/>
        </w:rPr>
        <w:t>telj</w:t>
      </w:r>
      <w:r w:rsidR="00904BC5">
        <w:rPr>
          <w:rFonts w:ascii="Times New Roman" w:hAnsi="Times New Roman" w:cs="Times New Roman"/>
          <w:sz w:val="24"/>
          <w:szCs w:val="24"/>
        </w:rPr>
        <w:t>a</w:t>
      </w:r>
      <w:r w:rsidR="00A601C8" w:rsidRPr="008828C4">
        <w:rPr>
          <w:rFonts w:ascii="Times New Roman" w:hAnsi="Times New Roman" w:cs="Times New Roman"/>
          <w:sz w:val="24"/>
          <w:szCs w:val="24"/>
        </w:rPr>
        <w:t xml:space="preserve"> potrebn</w:t>
      </w:r>
      <w:r w:rsidR="000A6B7B" w:rsidRPr="008828C4">
        <w:rPr>
          <w:rFonts w:ascii="Times New Roman" w:hAnsi="Times New Roman" w:cs="Times New Roman"/>
          <w:sz w:val="24"/>
          <w:szCs w:val="24"/>
        </w:rPr>
        <w:t>e</w:t>
      </w:r>
      <w:r w:rsidR="00A601C8" w:rsidRPr="008828C4">
        <w:rPr>
          <w:rFonts w:ascii="Times New Roman" w:hAnsi="Times New Roman" w:cs="Times New Roman"/>
          <w:sz w:val="24"/>
          <w:szCs w:val="24"/>
        </w:rPr>
        <w:t xml:space="preserve"> </w:t>
      </w:r>
      <w:r w:rsidR="000A6B7B" w:rsidRPr="008828C4">
        <w:rPr>
          <w:rFonts w:ascii="Times New Roman" w:hAnsi="Times New Roman" w:cs="Times New Roman"/>
          <w:sz w:val="24"/>
          <w:szCs w:val="24"/>
        </w:rPr>
        <w:t>određene</w:t>
      </w:r>
      <w:r w:rsidR="00FA4F7E" w:rsidRPr="008828C4">
        <w:rPr>
          <w:rFonts w:ascii="Times New Roman" w:hAnsi="Times New Roman" w:cs="Times New Roman"/>
          <w:sz w:val="24"/>
          <w:szCs w:val="24"/>
        </w:rPr>
        <w:t xml:space="preserve"> </w:t>
      </w:r>
      <w:r w:rsidR="000A6B7B" w:rsidRPr="008828C4">
        <w:rPr>
          <w:rFonts w:ascii="Times New Roman" w:hAnsi="Times New Roman" w:cs="Times New Roman"/>
          <w:sz w:val="24"/>
          <w:szCs w:val="24"/>
        </w:rPr>
        <w:t>investicije</w:t>
      </w:r>
      <w:r w:rsidR="00A601C8" w:rsidRPr="008828C4">
        <w:rPr>
          <w:rFonts w:ascii="Times New Roman" w:hAnsi="Times New Roman" w:cs="Times New Roman"/>
          <w:sz w:val="24"/>
          <w:szCs w:val="24"/>
        </w:rPr>
        <w:t xml:space="preserve"> u digitalizacij</w:t>
      </w:r>
      <w:r w:rsidR="00AB7CD8" w:rsidRPr="008828C4">
        <w:rPr>
          <w:rFonts w:ascii="Times New Roman" w:hAnsi="Times New Roman" w:cs="Times New Roman"/>
          <w:sz w:val="24"/>
          <w:szCs w:val="24"/>
        </w:rPr>
        <w:t>u</w:t>
      </w:r>
      <w:r w:rsidR="00A601C8" w:rsidRPr="008828C4">
        <w:rPr>
          <w:rFonts w:ascii="Times New Roman" w:hAnsi="Times New Roman" w:cs="Times New Roman"/>
          <w:sz w:val="24"/>
          <w:szCs w:val="24"/>
        </w:rPr>
        <w:t xml:space="preserve"> kako bi uspješno </w:t>
      </w:r>
      <w:r w:rsidR="00862CAE" w:rsidRPr="008828C4">
        <w:rPr>
          <w:rFonts w:ascii="Times New Roman" w:hAnsi="Times New Roman" w:cs="Times New Roman"/>
          <w:sz w:val="24"/>
          <w:szCs w:val="24"/>
        </w:rPr>
        <w:t>konkurirali</w:t>
      </w:r>
      <w:r w:rsidR="00A601C8" w:rsidRPr="008828C4">
        <w:rPr>
          <w:rFonts w:ascii="Times New Roman" w:hAnsi="Times New Roman" w:cs="Times New Roman"/>
          <w:sz w:val="24"/>
          <w:szCs w:val="24"/>
        </w:rPr>
        <w:t xml:space="preserve"> rastuć</w:t>
      </w:r>
      <w:r w:rsidR="00862CAE" w:rsidRPr="008828C4">
        <w:rPr>
          <w:rFonts w:ascii="Times New Roman" w:hAnsi="Times New Roman" w:cs="Times New Roman"/>
          <w:sz w:val="24"/>
          <w:szCs w:val="24"/>
        </w:rPr>
        <w:t>em</w:t>
      </w:r>
      <w:r w:rsidR="00A601C8" w:rsidRPr="008828C4">
        <w:rPr>
          <w:rFonts w:ascii="Times New Roman" w:hAnsi="Times New Roman" w:cs="Times New Roman"/>
          <w:sz w:val="24"/>
          <w:szCs w:val="24"/>
        </w:rPr>
        <w:t xml:space="preserve"> broj</w:t>
      </w:r>
      <w:r w:rsidR="00862CAE" w:rsidRPr="008828C4">
        <w:rPr>
          <w:rFonts w:ascii="Times New Roman" w:hAnsi="Times New Roman" w:cs="Times New Roman"/>
          <w:sz w:val="24"/>
          <w:szCs w:val="24"/>
        </w:rPr>
        <w:t>u</w:t>
      </w:r>
      <w:r w:rsidR="00A601C8" w:rsidRPr="008828C4">
        <w:rPr>
          <w:rFonts w:ascii="Times New Roman" w:hAnsi="Times New Roman" w:cs="Times New Roman"/>
          <w:sz w:val="24"/>
          <w:szCs w:val="24"/>
        </w:rPr>
        <w:t xml:space="preserve"> online platformi. Pozicioniranje hrvatskih </w:t>
      </w:r>
      <w:r w:rsidR="00B64123" w:rsidRPr="008828C4">
        <w:rPr>
          <w:rFonts w:ascii="Times New Roman" w:hAnsi="Times New Roman" w:cs="Times New Roman"/>
          <w:sz w:val="24"/>
          <w:szCs w:val="24"/>
        </w:rPr>
        <w:t>trgovačkih društava</w:t>
      </w:r>
      <w:r w:rsidR="00A601C8" w:rsidRPr="008828C4">
        <w:rPr>
          <w:rFonts w:ascii="Times New Roman" w:hAnsi="Times New Roman" w:cs="Times New Roman"/>
          <w:sz w:val="24"/>
          <w:szCs w:val="24"/>
        </w:rPr>
        <w:t xml:space="preserve"> na europskom tržištu može se </w:t>
      </w:r>
      <w:r w:rsidR="00BC1570">
        <w:rPr>
          <w:rFonts w:ascii="Times New Roman" w:hAnsi="Times New Roman" w:cs="Times New Roman"/>
          <w:sz w:val="24"/>
          <w:szCs w:val="24"/>
        </w:rPr>
        <w:t xml:space="preserve">potaknuti </w:t>
      </w:r>
      <w:r w:rsidR="00A601C8" w:rsidRPr="008828C4">
        <w:rPr>
          <w:rFonts w:ascii="Times New Roman" w:hAnsi="Times New Roman" w:cs="Times New Roman"/>
          <w:sz w:val="24"/>
          <w:szCs w:val="24"/>
        </w:rPr>
        <w:t>poboljšanjem korporativnog upravljanja, što će privući strane ulaga</w:t>
      </w:r>
      <w:r w:rsidR="007910FB">
        <w:rPr>
          <w:rFonts w:ascii="Times New Roman" w:hAnsi="Times New Roman" w:cs="Times New Roman"/>
          <w:sz w:val="24"/>
          <w:szCs w:val="24"/>
        </w:rPr>
        <w:t>telje</w:t>
      </w:r>
      <w:r w:rsidR="00A601C8" w:rsidRPr="008828C4">
        <w:rPr>
          <w:rFonts w:ascii="Times New Roman" w:hAnsi="Times New Roman" w:cs="Times New Roman"/>
          <w:sz w:val="24"/>
          <w:szCs w:val="24"/>
        </w:rPr>
        <w:t xml:space="preserve"> u eventualna nova izdanja vrijednosnih papira </w:t>
      </w:r>
      <w:r w:rsidR="008D41C2" w:rsidRPr="008828C4">
        <w:rPr>
          <w:rFonts w:ascii="Times New Roman" w:hAnsi="Times New Roman" w:cs="Times New Roman"/>
          <w:sz w:val="24"/>
          <w:szCs w:val="24"/>
        </w:rPr>
        <w:t xml:space="preserve">nacionalnih </w:t>
      </w:r>
      <w:r w:rsidR="00B64123" w:rsidRPr="008828C4">
        <w:rPr>
          <w:rFonts w:ascii="Times New Roman" w:hAnsi="Times New Roman" w:cs="Times New Roman"/>
          <w:sz w:val="24"/>
          <w:szCs w:val="24"/>
        </w:rPr>
        <w:t>trgovačkih društava</w:t>
      </w:r>
      <w:r w:rsidR="00A601C8" w:rsidRPr="008828C4">
        <w:rPr>
          <w:rFonts w:ascii="Times New Roman" w:hAnsi="Times New Roman" w:cs="Times New Roman"/>
          <w:sz w:val="24"/>
          <w:szCs w:val="24"/>
        </w:rPr>
        <w:t xml:space="preserve">, </w:t>
      </w:r>
      <w:r>
        <w:rPr>
          <w:rFonts w:ascii="Times New Roman" w:hAnsi="Times New Roman" w:cs="Times New Roman"/>
          <w:sz w:val="24"/>
          <w:szCs w:val="24"/>
        </w:rPr>
        <w:t>a</w:t>
      </w:r>
      <w:r w:rsidR="00BC1570">
        <w:rPr>
          <w:rFonts w:ascii="Times New Roman" w:hAnsi="Times New Roman" w:cs="Times New Roman"/>
          <w:sz w:val="24"/>
          <w:szCs w:val="24"/>
        </w:rPr>
        <w:t xml:space="preserve"> može pridonijeti</w:t>
      </w:r>
      <w:r w:rsidR="00A601C8" w:rsidRPr="008828C4">
        <w:rPr>
          <w:rFonts w:ascii="Times New Roman" w:hAnsi="Times New Roman" w:cs="Times New Roman"/>
          <w:sz w:val="24"/>
          <w:szCs w:val="24"/>
        </w:rPr>
        <w:t xml:space="preserve"> produbljivanj</w:t>
      </w:r>
      <w:r w:rsidR="00BC1570">
        <w:rPr>
          <w:rFonts w:ascii="Times New Roman" w:hAnsi="Times New Roman" w:cs="Times New Roman"/>
          <w:sz w:val="24"/>
          <w:szCs w:val="24"/>
        </w:rPr>
        <w:t>u</w:t>
      </w:r>
      <w:r w:rsidR="00A601C8" w:rsidRPr="008828C4">
        <w:rPr>
          <w:rFonts w:ascii="Times New Roman" w:hAnsi="Times New Roman" w:cs="Times New Roman"/>
          <w:sz w:val="24"/>
          <w:szCs w:val="24"/>
        </w:rPr>
        <w:t xml:space="preserve"> veličine tržišta i </w:t>
      </w:r>
      <w:r w:rsidR="00FA4F7E" w:rsidRPr="008828C4">
        <w:rPr>
          <w:rFonts w:ascii="Times New Roman" w:hAnsi="Times New Roman" w:cs="Times New Roman"/>
          <w:sz w:val="24"/>
          <w:szCs w:val="24"/>
        </w:rPr>
        <w:t>stjecanj</w:t>
      </w:r>
      <w:r w:rsidR="00BC1570">
        <w:rPr>
          <w:rFonts w:ascii="Times New Roman" w:hAnsi="Times New Roman" w:cs="Times New Roman"/>
          <w:sz w:val="24"/>
          <w:szCs w:val="24"/>
        </w:rPr>
        <w:t>u</w:t>
      </w:r>
      <w:r w:rsidR="00FA4F7E" w:rsidRPr="008828C4">
        <w:rPr>
          <w:rFonts w:ascii="Times New Roman" w:hAnsi="Times New Roman" w:cs="Times New Roman"/>
          <w:sz w:val="24"/>
          <w:szCs w:val="24"/>
        </w:rPr>
        <w:t xml:space="preserve"> </w:t>
      </w:r>
      <w:r w:rsidR="00BD52F6" w:rsidRPr="001006C4">
        <w:rPr>
          <w:rFonts w:ascii="Times New Roman" w:hAnsi="Times New Roman" w:cs="Times New Roman"/>
          <w:sz w:val="24"/>
          <w:szCs w:val="24"/>
        </w:rPr>
        <w:t>EM</w:t>
      </w:r>
      <w:r w:rsidR="00BD52F6" w:rsidRPr="008828C4">
        <w:rPr>
          <w:rFonts w:ascii="Times New Roman" w:hAnsi="Times New Roman" w:cs="Times New Roman"/>
          <w:sz w:val="24"/>
          <w:szCs w:val="24"/>
        </w:rPr>
        <w:t xml:space="preserve"> klasifikacije</w:t>
      </w:r>
      <w:r w:rsidR="00A601C8" w:rsidRPr="008828C4">
        <w:rPr>
          <w:rFonts w:ascii="Times New Roman" w:hAnsi="Times New Roman" w:cs="Times New Roman"/>
          <w:sz w:val="24"/>
          <w:szCs w:val="24"/>
        </w:rPr>
        <w:t>. Nedostatak likvidnosti kao jed</w:t>
      </w:r>
      <w:r w:rsidR="00D326FF" w:rsidRPr="008828C4">
        <w:rPr>
          <w:rFonts w:ascii="Times New Roman" w:hAnsi="Times New Roman" w:cs="Times New Roman"/>
          <w:sz w:val="24"/>
          <w:szCs w:val="24"/>
        </w:rPr>
        <w:t>an</w:t>
      </w:r>
      <w:r w:rsidR="00A601C8" w:rsidRPr="008828C4">
        <w:rPr>
          <w:rFonts w:ascii="Times New Roman" w:hAnsi="Times New Roman" w:cs="Times New Roman"/>
          <w:sz w:val="24"/>
          <w:szCs w:val="24"/>
        </w:rPr>
        <w:t xml:space="preserve"> od glavnih </w:t>
      </w:r>
      <w:r w:rsidR="00D326FF" w:rsidRPr="008828C4">
        <w:rPr>
          <w:rFonts w:ascii="Times New Roman" w:hAnsi="Times New Roman" w:cs="Times New Roman"/>
          <w:sz w:val="24"/>
          <w:szCs w:val="24"/>
        </w:rPr>
        <w:t>izazova</w:t>
      </w:r>
      <w:r w:rsidR="00A601C8" w:rsidRPr="008828C4">
        <w:rPr>
          <w:rFonts w:ascii="Times New Roman" w:hAnsi="Times New Roman" w:cs="Times New Roman"/>
          <w:sz w:val="24"/>
          <w:szCs w:val="24"/>
        </w:rPr>
        <w:t xml:space="preserve"> </w:t>
      </w:r>
      <w:r w:rsidR="00FA4F7E" w:rsidRPr="008828C4">
        <w:rPr>
          <w:rFonts w:ascii="Times New Roman" w:hAnsi="Times New Roman" w:cs="Times New Roman"/>
          <w:sz w:val="24"/>
          <w:szCs w:val="24"/>
        </w:rPr>
        <w:t xml:space="preserve">na </w:t>
      </w:r>
      <w:r w:rsidR="00A601C8" w:rsidRPr="008828C4">
        <w:rPr>
          <w:rFonts w:ascii="Times New Roman" w:hAnsi="Times New Roman" w:cs="Times New Roman"/>
          <w:sz w:val="24"/>
          <w:szCs w:val="24"/>
        </w:rPr>
        <w:t>tržištu</w:t>
      </w:r>
      <w:r w:rsidR="00BC1570">
        <w:rPr>
          <w:rFonts w:ascii="Times New Roman" w:hAnsi="Times New Roman" w:cs="Times New Roman"/>
          <w:sz w:val="24"/>
          <w:szCs w:val="24"/>
        </w:rPr>
        <w:t xml:space="preserve"> kapitala</w:t>
      </w:r>
      <w:r w:rsidR="00A601C8" w:rsidRPr="008828C4">
        <w:rPr>
          <w:rFonts w:ascii="Times New Roman" w:hAnsi="Times New Roman" w:cs="Times New Roman"/>
          <w:sz w:val="24"/>
          <w:szCs w:val="24"/>
        </w:rPr>
        <w:t xml:space="preserve"> mog</w:t>
      </w:r>
      <w:r w:rsidR="00E44092" w:rsidRPr="008828C4">
        <w:rPr>
          <w:rFonts w:ascii="Times New Roman" w:hAnsi="Times New Roman" w:cs="Times New Roman"/>
          <w:sz w:val="24"/>
          <w:szCs w:val="24"/>
        </w:rPr>
        <w:t>ao</w:t>
      </w:r>
      <w:r w:rsidR="00A601C8" w:rsidRPr="008828C4">
        <w:rPr>
          <w:rFonts w:ascii="Times New Roman" w:hAnsi="Times New Roman" w:cs="Times New Roman"/>
          <w:sz w:val="24"/>
          <w:szCs w:val="24"/>
        </w:rPr>
        <w:t xml:space="preserve"> bi se poboljšati </w:t>
      </w:r>
      <w:r w:rsidR="00FA4F7E" w:rsidRPr="008828C4">
        <w:rPr>
          <w:rFonts w:ascii="Times New Roman" w:hAnsi="Times New Roman" w:cs="Times New Roman"/>
          <w:sz w:val="24"/>
          <w:szCs w:val="24"/>
        </w:rPr>
        <w:t xml:space="preserve">unaprjeđenjem </w:t>
      </w:r>
      <w:r w:rsidR="00A601C8" w:rsidRPr="008828C4">
        <w:rPr>
          <w:rFonts w:ascii="Times New Roman" w:hAnsi="Times New Roman" w:cs="Times New Roman"/>
          <w:sz w:val="24"/>
          <w:szCs w:val="24"/>
        </w:rPr>
        <w:t>ponud</w:t>
      </w:r>
      <w:r w:rsidR="00FA4F7E" w:rsidRPr="008828C4">
        <w:rPr>
          <w:rFonts w:ascii="Times New Roman" w:hAnsi="Times New Roman" w:cs="Times New Roman"/>
          <w:sz w:val="24"/>
          <w:szCs w:val="24"/>
        </w:rPr>
        <w:t>e</w:t>
      </w:r>
      <w:r w:rsidR="00A601C8" w:rsidRPr="008828C4">
        <w:rPr>
          <w:rFonts w:ascii="Times New Roman" w:hAnsi="Times New Roman" w:cs="Times New Roman"/>
          <w:sz w:val="24"/>
          <w:szCs w:val="24"/>
        </w:rPr>
        <w:t xml:space="preserve"> atraktivnih investicijskih opcija (npr. sudjelovanje malih </w:t>
      </w:r>
      <w:r w:rsidR="00FE2190"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00FE2190" w:rsidRPr="008828C4">
        <w:rPr>
          <w:rFonts w:ascii="Times New Roman" w:hAnsi="Times New Roman" w:cs="Times New Roman"/>
          <w:sz w:val="24"/>
          <w:szCs w:val="24"/>
        </w:rPr>
        <w:t xml:space="preserve"> </w:t>
      </w:r>
      <w:r w:rsidR="00A601C8" w:rsidRPr="008828C4">
        <w:rPr>
          <w:rFonts w:ascii="Times New Roman" w:hAnsi="Times New Roman" w:cs="Times New Roman"/>
          <w:sz w:val="24"/>
          <w:szCs w:val="24"/>
        </w:rPr>
        <w:t xml:space="preserve">u IPO-ima, investicijski računi itd.), čime se potiče aktivnije sudjelovanje te </w:t>
      </w:r>
      <w:r w:rsidR="006A628B">
        <w:rPr>
          <w:rFonts w:ascii="Times New Roman" w:hAnsi="Times New Roman" w:cs="Times New Roman"/>
          <w:sz w:val="24"/>
          <w:szCs w:val="24"/>
        </w:rPr>
        <w:t xml:space="preserve">se </w:t>
      </w:r>
      <w:r w:rsidR="00215EC8" w:rsidRPr="008828C4">
        <w:rPr>
          <w:rFonts w:ascii="Times New Roman" w:hAnsi="Times New Roman" w:cs="Times New Roman"/>
          <w:sz w:val="24"/>
          <w:szCs w:val="24"/>
        </w:rPr>
        <w:t>nastavlja</w:t>
      </w:r>
      <w:r w:rsidR="00A601C8" w:rsidRPr="008828C4">
        <w:rPr>
          <w:rFonts w:ascii="Times New Roman" w:hAnsi="Times New Roman" w:cs="Times New Roman"/>
          <w:sz w:val="24"/>
          <w:szCs w:val="24"/>
        </w:rPr>
        <w:t xml:space="preserve"> </w:t>
      </w:r>
      <w:r w:rsidR="00215EC8" w:rsidRPr="008828C4">
        <w:rPr>
          <w:rFonts w:ascii="Times New Roman" w:hAnsi="Times New Roman" w:cs="Times New Roman"/>
          <w:sz w:val="24"/>
          <w:szCs w:val="24"/>
        </w:rPr>
        <w:t>nedavni</w:t>
      </w:r>
      <w:r w:rsidR="00A601C8" w:rsidRPr="008828C4">
        <w:rPr>
          <w:rFonts w:ascii="Times New Roman" w:hAnsi="Times New Roman" w:cs="Times New Roman"/>
          <w:sz w:val="24"/>
          <w:szCs w:val="24"/>
        </w:rPr>
        <w:t xml:space="preserve"> uspjeh </w:t>
      </w:r>
      <w:r w:rsidR="00136718">
        <w:rPr>
          <w:rFonts w:ascii="Times New Roman" w:hAnsi="Times New Roman" w:cs="Times New Roman"/>
          <w:sz w:val="24"/>
          <w:szCs w:val="24"/>
        </w:rPr>
        <w:t>izdavanja</w:t>
      </w:r>
      <w:r w:rsidR="00136718" w:rsidRPr="008828C4">
        <w:rPr>
          <w:rFonts w:ascii="Times New Roman" w:hAnsi="Times New Roman" w:cs="Times New Roman"/>
          <w:sz w:val="24"/>
          <w:szCs w:val="24"/>
        </w:rPr>
        <w:t xml:space="preserve"> </w:t>
      </w:r>
      <w:r w:rsidR="00A601C8" w:rsidRPr="008828C4">
        <w:rPr>
          <w:rFonts w:ascii="Times New Roman" w:hAnsi="Times New Roman" w:cs="Times New Roman"/>
          <w:sz w:val="24"/>
          <w:szCs w:val="24"/>
        </w:rPr>
        <w:t xml:space="preserve">državnih </w:t>
      </w:r>
      <w:r w:rsidR="00D85542">
        <w:rPr>
          <w:rFonts w:ascii="Times New Roman" w:hAnsi="Times New Roman" w:cs="Times New Roman"/>
          <w:sz w:val="24"/>
          <w:szCs w:val="24"/>
        </w:rPr>
        <w:t>vrijednosnih papira</w:t>
      </w:r>
      <w:r w:rsidR="00D85542" w:rsidRPr="008828C4">
        <w:rPr>
          <w:rFonts w:ascii="Times New Roman" w:hAnsi="Times New Roman" w:cs="Times New Roman"/>
          <w:sz w:val="24"/>
          <w:szCs w:val="24"/>
        </w:rPr>
        <w:t xml:space="preserve"> </w:t>
      </w:r>
      <w:r w:rsidR="00A601C8" w:rsidRPr="008828C4">
        <w:rPr>
          <w:rFonts w:ascii="Times New Roman" w:hAnsi="Times New Roman" w:cs="Times New Roman"/>
          <w:sz w:val="24"/>
          <w:szCs w:val="24"/>
        </w:rPr>
        <w:t xml:space="preserve">za male </w:t>
      </w:r>
      <w:r w:rsidR="00F10633" w:rsidRPr="008828C4">
        <w:rPr>
          <w:rFonts w:ascii="Times New Roman" w:hAnsi="Times New Roman" w:cs="Times New Roman"/>
          <w:sz w:val="24"/>
          <w:szCs w:val="24"/>
        </w:rPr>
        <w:t>ulaga</w:t>
      </w:r>
      <w:r w:rsidR="007910FB">
        <w:rPr>
          <w:rFonts w:ascii="Times New Roman" w:hAnsi="Times New Roman" w:cs="Times New Roman"/>
          <w:sz w:val="24"/>
          <w:szCs w:val="24"/>
        </w:rPr>
        <w:t>telje</w:t>
      </w:r>
      <w:r w:rsidR="00A601C8" w:rsidRPr="008828C4">
        <w:rPr>
          <w:rFonts w:ascii="Times New Roman" w:hAnsi="Times New Roman" w:cs="Times New Roman"/>
          <w:sz w:val="24"/>
          <w:szCs w:val="24"/>
        </w:rPr>
        <w:t>.</w:t>
      </w:r>
      <w:r w:rsidR="00FC06AA" w:rsidRPr="008828C4">
        <w:rPr>
          <w:rFonts w:ascii="Times New Roman" w:hAnsi="Times New Roman" w:cs="Times New Roman"/>
          <w:sz w:val="24"/>
          <w:szCs w:val="24"/>
        </w:rPr>
        <w:t xml:space="preserve"> </w:t>
      </w:r>
    </w:p>
    <w:p w14:paraId="2A089763" w14:textId="380E7E45" w:rsidR="00932995" w:rsidRPr="008828C4" w:rsidRDefault="00F10633" w:rsidP="008303F0">
      <w:pPr>
        <w:jc w:val="both"/>
        <w:rPr>
          <w:rFonts w:ascii="Times New Roman" w:hAnsi="Times New Roman" w:cs="Times New Roman"/>
          <w:sz w:val="24"/>
          <w:szCs w:val="24"/>
        </w:rPr>
      </w:pPr>
      <w:r w:rsidRPr="008828C4">
        <w:rPr>
          <w:rFonts w:ascii="Times New Roman" w:hAnsi="Times New Roman" w:cs="Times New Roman"/>
          <w:sz w:val="24"/>
          <w:szCs w:val="24"/>
        </w:rPr>
        <w:t>Posljedično</w:t>
      </w:r>
      <w:r w:rsidR="00784E38" w:rsidRPr="008828C4">
        <w:rPr>
          <w:rFonts w:ascii="Times New Roman" w:hAnsi="Times New Roman" w:cs="Times New Roman"/>
          <w:sz w:val="24"/>
          <w:szCs w:val="24"/>
        </w:rPr>
        <w:t xml:space="preserve">, </w:t>
      </w:r>
      <w:r w:rsidR="00B37AE6">
        <w:rPr>
          <w:rFonts w:ascii="Times New Roman" w:hAnsi="Times New Roman" w:cs="Times New Roman"/>
          <w:sz w:val="24"/>
          <w:szCs w:val="24"/>
        </w:rPr>
        <w:t xml:space="preserve">upravo </w:t>
      </w:r>
      <w:r w:rsidR="006A628B">
        <w:rPr>
          <w:rFonts w:ascii="Times New Roman" w:hAnsi="Times New Roman" w:cs="Times New Roman"/>
          <w:sz w:val="24"/>
          <w:szCs w:val="24"/>
        </w:rPr>
        <w:t xml:space="preserve">su to i razlozi zbog kojih je predloženo usvajanje </w:t>
      </w:r>
      <w:r w:rsidR="00841BC7" w:rsidRPr="008828C4">
        <w:rPr>
          <w:rFonts w:ascii="Times New Roman" w:hAnsi="Times New Roman" w:cs="Times New Roman"/>
          <w:sz w:val="24"/>
          <w:szCs w:val="24"/>
        </w:rPr>
        <w:t>sveobuhvatn</w:t>
      </w:r>
      <w:r w:rsidR="006A628B">
        <w:rPr>
          <w:rFonts w:ascii="Times New Roman" w:hAnsi="Times New Roman" w:cs="Times New Roman"/>
          <w:sz w:val="24"/>
          <w:szCs w:val="24"/>
        </w:rPr>
        <w:t>og</w:t>
      </w:r>
      <w:r w:rsidR="00841BC7" w:rsidRPr="008828C4">
        <w:rPr>
          <w:rFonts w:ascii="Times New Roman" w:hAnsi="Times New Roman" w:cs="Times New Roman"/>
          <w:sz w:val="24"/>
          <w:szCs w:val="24"/>
        </w:rPr>
        <w:t xml:space="preserve"> </w:t>
      </w:r>
      <w:r w:rsidR="00B37AE6">
        <w:rPr>
          <w:rFonts w:ascii="Times New Roman" w:hAnsi="Times New Roman" w:cs="Times New Roman"/>
          <w:sz w:val="24"/>
          <w:szCs w:val="24"/>
        </w:rPr>
        <w:t>S</w:t>
      </w:r>
      <w:r w:rsidR="00841BC7" w:rsidRPr="008828C4">
        <w:rPr>
          <w:rFonts w:ascii="Times New Roman" w:hAnsi="Times New Roman" w:cs="Times New Roman"/>
          <w:sz w:val="24"/>
          <w:szCs w:val="24"/>
        </w:rPr>
        <w:t>tratešk</w:t>
      </w:r>
      <w:r w:rsidR="006A628B">
        <w:rPr>
          <w:rFonts w:ascii="Times New Roman" w:hAnsi="Times New Roman" w:cs="Times New Roman"/>
          <w:sz w:val="24"/>
          <w:szCs w:val="24"/>
        </w:rPr>
        <w:t xml:space="preserve">og </w:t>
      </w:r>
      <w:r w:rsidR="00841BC7" w:rsidRPr="008828C4">
        <w:rPr>
          <w:rFonts w:ascii="Times New Roman" w:hAnsi="Times New Roman" w:cs="Times New Roman"/>
          <w:sz w:val="24"/>
          <w:szCs w:val="24"/>
        </w:rPr>
        <w:t>okvir</w:t>
      </w:r>
      <w:r w:rsidR="006A628B">
        <w:rPr>
          <w:rFonts w:ascii="Times New Roman" w:hAnsi="Times New Roman" w:cs="Times New Roman"/>
          <w:sz w:val="24"/>
          <w:szCs w:val="24"/>
        </w:rPr>
        <w:t>a, a sve</w:t>
      </w:r>
      <w:r w:rsidR="00841BC7" w:rsidRPr="008828C4">
        <w:rPr>
          <w:rFonts w:ascii="Times New Roman" w:hAnsi="Times New Roman" w:cs="Times New Roman"/>
          <w:sz w:val="24"/>
          <w:szCs w:val="24"/>
        </w:rPr>
        <w:t xml:space="preserve"> </w:t>
      </w:r>
      <w:r w:rsidR="00B37AE6">
        <w:rPr>
          <w:rFonts w:ascii="Times New Roman" w:hAnsi="Times New Roman" w:cs="Times New Roman"/>
          <w:sz w:val="24"/>
          <w:szCs w:val="24"/>
        </w:rPr>
        <w:t>kako bi se nastojali</w:t>
      </w:r>
      <w:r w:rsidR="00B37AE6" w:rsidRPr="008828C4">
        <w:rPr>
          <w:rFonts w:ascii="Times New Roman" w:hAnsi="Times New Roman" w:cs="Times New Roman"/>
          <w:sz w:val="24"/>
          <w:szCs w:val="24"/>
        </w:rPr>
        <w:t xml:space="preserve"> rije</w:t>
      </w:r>
      <w:r w:rsidR="00B37AE6">
        <w:rPr>
          <w:rFonts w:ascii="Times New Roman" w:hAnsi="Times New Roman" w:cs="Times New Roman"/>
          <w:sz w:val="24"/>
          <w:szCs w:val="24"/>
        </w:rPr>
        <w:t>šiti</w:t>
      </w:r>
      <w:r w:rsidR="00784E38" w:rsidRPr="008828C4">
        <w:rPr>
          <w:rFonts w:ascii="Times New Roman" w:hAnsi="Times New Roman" w:cs="Times New Roman"/>
          <w:sz w:val="24"/>
          <w:szCs w:val="24"/>
        </w:rPr>
        <w:t xml:space="preserve"> identificirani izazov</w:t>
      </w:r>
      <w:r w:rsidR="00B37AE6">
        <w:rPr>
          <w:rFonts w:ascii="Times New Roman" w:hAnsi="Times New Roman" w:cs="Times New Roman"/>
          <w:sz w:val="24"/>
          <w:szCs w:val="24"/>
        </w:rPr>
        <w:t>i</w:t>
      </w:r>
      <w:r w:rsidR="00784E38" w:rsidRPr="008828C4">
        <w:rPr>
          <w:rFonts w:ascii="Times New Roman" w:hAnsi="Times New Roman" w:cs="Times New Roman"/>
          <w:sz w:val="24"/>
          <w:szCs w:val="24"/>
        </w:rPr>
        <w:t xml:space="preserve"> i </w:t>
      </w:r>
      <w:r w:rsidR="00B37AE6">
        <w:rPr>
          <w:rFonts w:ascii="Times New Roman" w:hAnsi="Times New Roman" w:cs="Times New Roman"/>
          <w:sz w:val="24"/>
          <w:szCs w:val="24"/>
        </w:rPr>
        <w:t>kako bi se stvorili</w:t>
      </w:r>
      <w:r w:rsidR="00B37AE6" w:rsidRPr="008828C4">
        <w:rPr>
          <w:rFonts w:ascii="Times New Roman" w:hAnsi="Times New Roman" w:cs="Times New Roman"/>
          <w:sz w:val="24"/>
          <w:szCs w:val="24"/>
        </w:rPr>
        <w:t xml:space="preserve"> </w:t>
      </w:r>
      <w:r w:rsidR="00784E38" w:rsidRPr="008828C4">
        <w:rPr>
          <w:rFonts w:ascii="Times New Roman" w:hAnsi="Times New Roman" w:cs="Times New Roman"/>
          <w:sz w:val="24"/>
          <w:szCs w:val="24"/>
        </w:rPr>
        <w:t>uvjet</w:t>
      </w:r>
      <w:r w:rsidR="00B37AE6">
        <w:rPr>
          <w:rFonts w:ascii="Times New Roman" w:hAnsi="Times New Roman" w:cs="Times New Roman"/>
          <w:sz w:val="24"/>
          <w:szCs w:val="24"/>
        </w:rPr>
        <w:t xml:space="preserve">i </w:t>
      </w:r>
      <w:r w:rsidR="00784E38" w:rsidRPr="008828C4">
        <w:rPr>
          <w:rFonts w:ascii="Times New Roman" w:hAnsi="Times New Roman" w:cs="Times New Roman"/>
          <w:sz w:val="24"/>
          <w:szCs w:val="24"/>
        </w:rPr>
        <w:t>za dugoročni rast i održivost tržišta</w:t>
      </w:r>
      <w:r w:rsidR="006A628B">
        <w:rPr>
          <w:rFonts w:ascii="Times New Roman" w:hAnsi="Times New Roman" w:cs="Times New Roman"/>
          <w:sz w:val="24"/>
          <w:szCs w:val="24"/>
        </w:rPr>
        <w:t>.</w:t>
      </w:r>
      <w:r w:rsidR="00784E38" w:rsidRPr="008828C4">
        <w:rPr>
          <w:rFonts w:ascii="Times New Roman" w:hAnsi="Times New Roman" w:cs="Times New Roman"/>
          <w:sz w:val="24"/>
          <w:szCs w:val="24"/>
        </w:rPr>
        <w:t xml:space="preserve"> </w:t>
      </w:r>
      <w:r w:rsidR="006A628B">
        <w:rPr>
          <w:rFonts w:ascii="Times New Roman" w:hAnsi="Times New Roman" w:cs="Times New Roman"/>
          <w:sz w:val="24"/>
          <w:szCs w:val="24"/>
        </w:rPr>
        <w:t>Da</w:t>
      </w:r>
      <w:r w:rsidR="006A628B" w:rsidRPr="008828C4">
        <w:rPr>
          <w:rFonts w:ascii="Times New Roman" w:hAnsi="Times New Roman" w:cs="Times New Roman"/>
          <w:sz w:val="24"/>
          <w:szCs w:val="24"/>
        </w:rPr>
        <w:t xml:space="preserve"> </w:t>
      </w:r>
      <w:r w:rsidR="00784E38" w:rsidRPr="008828C4">
        <w:rPr>
          <w:rFonts w:ascii="Times New Roman" w:hAnsi="Times New Roman" w:cs="Times New Roman"/>
          <w:sz w:val="24"/>
          <w:szCs w:val="24"/>
        </w:rPr>
        <w:t xml:space="preserve">bi se postigla </w:t>
      </w:r>
      <w:r w:rsidRPr="008828C4">
        <w:rPr>
          <w:rFonts w:ascii="Times New Roman" w:hAnsi="Times New Roman" w:cs="Times New Roman"/>
          <w:sz w:val="24"/>
          <w:szCs w:val="24"/>
        </w:rPr>
        <w:t>potrebna</w:t>
      </w:r>
      <w:r w:rsidR="00784E38" w:rsidRPr="008828C4">
        <w:rPr>
          <w:rFonts w:ascii="Times New Roman" w:hAnsi="Times New Roman" w:cs="Times New Roman"/>
          <w:sz w:val="24"/>
          <w:szCs w:val="24"/>
        </w:rPr>
        <w:t xml:space="preserve"> transformacija i poboljšanje hrvatskog tržišta kapitala s ciljem postizanja </w:t>
      </w:r>
      <w:r w:rsidR="00BD52F6" w:rsidRPr="001006C4">
        <w:rPr>
          <w:rFonts w:ascii="Times New Roman" w:hAnsi="Times New Roman" w:cs="Times New Roman"/>
          <w:iCs/>
          <w:sz w:val="24"/>
          <w:szCs w:val="24"/>
        </w:rPr>
        <w:t>EM</w:t>
      </w:r>
      <w:r w:rsidR="00BD52F6" w:rsidRPr="008828C4">
        <w:rPr>
          <w:rFonts w:ascii="Times New Roman" w:hAnsi="Times New Roman" w:cs="Times New Roman"/>
          <w:sz w:val="24"/>
          <w:szCs w:val="24"/>
        </w:rPr>
        <w:t xml:space="preserve"> klasifikacije</w:t>
      </w:r>
      <w:r w:rsidR="00784E38" w:rsidRPr="008828C4">
        <w:rPr>
          <w:rFonts w:ascii="Times New Roman" w:hAnsi="Times New Roman" w:cs="Times New Roman"/>
          <w:sz w:val="24"/>
          <w:szCs w:val="24"/>
        </w:rPr>
        <w:t xml:space="preserve">, identificirano je pet ključnih strateških </w:t>
      </w:r>
      <w:r w:rsidR="00E20102">
        <w:rPr>
          <w:rFonts w:ascii="Times New Roman" w:hAnsi="Times New Roman" w:cs="Times New Roman"/>
          <w:sz w:val="24"/>
          <w:szCs w:val="24"/>
        </w:rPr>
        <w:t>smjerova</w:t>
      </w:r>
      <w:r w:rsidR="00784E38" w:rsidRPr="008828C4">
        <w:rPr>
          <w:rFonts w:ascii="Times New Roman" w:hAnsi="Times New Roman" w:cs="Times New Roman"/>
          <w:sz w:val="24"/>
          <w:szCs w:val="24"/>
        </w:rPr>
        <w:t>, pri čemu svak</w:t>
      </w:r>
      <w:r w:rsidR="00D910B0">
        <w:rPr>
          <w:rFonts w:ascii="Times New Roman" w:hAnsi="Times New Roman" w:cs="Times New Roman"/>
          <w:sz w:val="24"/>
          <w:szCs w:val="24"/>
        </w:rPr>
        <w:t>i</w:t>
      </w:r>
      <w:r w:rsidR="00784E38" w:rsidRPr="008828C4">
        <w:rPr>
          <w:rFonts w:ascii="Times New Roman" w:hAnsi="Times New Roman" w:cs="Times New Roman"/>
          <w:sz w:val="24"/>
          <w:szCs w:val="24"/>
        </w:rPr>
        <w:t xml:space="preserve"> od njih </w:t>
      </w:r>
      <w:r w:rsidR="00FA4F7E" w:rsidRPr="008828C4">
        <w:rPr>
          <w:rFonts w:ascii="Times New Roman" w:hAnsi="Times New Roman" w:cs="Times New Roman"/>
          <w:sz w:val="24"/>
          <w:szCs w:val="24"/>
        </w:rPr>
        <w:t>adresira</w:t>
      </w:r>
      <w:r w:rsidR="00784E38" w:rsidRPr="008828C4">
        <w:rPr>
          <w:rFonts w:ascii="Times New Roman" w:hAnsi="Times New Roman" w:cs="Times New Roman"/>
          <w:sz w:val="24"/>
          <w:szCs w:val="24"/>
        </w:rPr>
        <w:t xml:space="preserve"> </w:t>
      </w:r>
      <w:r w:rsidR="00B37AE6">
        <w:rPr>
          <w:rFonts w:ascii="Times New Roman" w:hAnsi="Times New Roman" w:cs="Times New Roman"/>
          <w:sz w:val="24"/>
          <w:szCs w:val="24"/>
        </w:rPr>
        <w:t>utvrđene</w:t>
      </w:r>
      <w:r w:rsidR="00B37AE6" w:rsidRPr="008828C4">
        <w:rPr>
          <w:rFonts w:ascii="Times New Roman" w:hAnsi="Times New Roman" w:cs="Times New Roman"/>
          <w:sz w:val="24"/>
          <w:szCs w:val="24"/>
        </w:rPr>
        <w:t xml:space="preserve"> </w:t>
      </w:r>
      <w:r w:rsidR="005E7F25" w:rsidRPr="008828C4">
        <w:rPr>
          <w:rFonts w:ascii="Times New Roman" w:hAnsi="Times New Roman" w:cs="Times New Roman"/>
          <w:sz w:val="24"/>
          <w:szCs w:val="24"/>
        </w:rPr>
        <w:t>izazov</w:t>
      </w:r>
      <w:r w:rsidR="00B37AE6">
        <w:rPr>
          <w:rFonts w:ascii="Times New Roman" w:hAnsi="Times New Roman" w:cs="Times New Roman"/>
          <w:sz w:val="24"/>
          <w:szCs w:val="24"/>
        </w:rPr>
        <w:t>e</w:t>
      </w:r>
      <w:r w:rsidR="005E7F25" w:rsidRPr="008828C4">
        <w:rPr>
          <w:rFonts w:ascii="Times New Roman" w:hAnsi="Times New Roman" w:cs="Times New Roman"/>
          <w:sz w:val="24"/>
          <w:szCs w:val="24"/>
        </w:rPr>
        <w:t xml:space="preserve"> tržišta kapitala</w:t>
      </w:r>
      <w:r w:rsidR="00932995" w:rsidRPr="008828C4">
        <w:rPr>
          <w:rFonts w:ascii="Times New Roman" w:hAnsi="Times New Roman" w:cs="Times New Roman"/>
          <w:sz w:val="24"/>
          <w:szCs w:val="24"/>
        </w:rPr>
        <w:t>.</w:t>
      </w:r>
    </w:p>
    <w:p w14:paraId="3774A665" w14:textId="1F0EF75B" w:rsidR="00476458" w:rsidRPr="008828C4" w:rsidRDefault="007B6724" w:rsidP="008303F0">
      <w:pPr>
        <w:jc w:val="both"/>
        <w:rPr>
          <w:rFonts w:ascii="Times New Roman" w:hAnsi="Times New Roman" w:cs="Times New Roman"/>
          <w:sz w:val="24"/>
          <w:szCs w:val="24"/>
        </w:rPr>
      </w:pPr>
      <w:r w:rsidRPr="008828C4">
        <w:rPr>
          <w:rFonts w:ascii="Times New Roman" w:hAnsi="Times New Roman" w:cs="Times New Roman"/>
          <w:sz w:val="24"/>
          <w:szCs w:val="24"/>
        </w:rPr>
        <w:t>Ključn</w:t>
      </w:r>
      <w:r w:rsidR="00E20102">
        <w:rPr>
          <w:rFonts w:ascii="Times New Roman" w:hAnsi="Times New Roman" w:cs="Times New Roman"/>
          <w:sz w:val="24"/>
          <w:szCs w:val="24"/>
        </w:rPr>
        <w:t>i</w:t>
      </w:r>
      <w:r w:rsidRPr="008828C4">
        <w:rPr>
          <w:rFonts w:ascii="Times New Roman" w:hAnsi="Times New Roman" w:cs="Times New Roman"/>
          <w:sz w:val="24"/>
          <w:szCs w:val="24"/>
        </w:rPr>
        <w:t xml:space="preserve"> stratešk</w:t>
      </w:r>
      <w:r w:rsidR="00E20102">
        <w:rPr>
          <w:rFonts w:ascii="Times New Roman" w:hAnsi="Times New Roman" w:cs="Times New Roman"/>
          <w:sz w:val="24"/>
          <w:szCs w:val="24"/>
        </w:rPr>
        <w:t>i</w:t>
      </w:r>
      <w:r w:rsidRPr="008828C4">
        <w:rPr>
          <w:rFonts w:ascii="Times New Roman" w:hAnsi="Times New Roman" w:cs="Times New Roman"/>
          <w:sz w:val="24"/>
          <w:szCs w:val="24"/>
        </w:rPr>
        <w:t xml:space="preserve"> </w:t>
      </w:r>
      <w:r w:rsidR="00E20102">
        <w:rPr>
          <w:rFonts w:ascii="Times New Roman" w:hAnsi="Times New Roman" w:cs="Times New Roman"/>
          <w:sz w:val="24"/>
          <w:szCs w:val="24"/>
        </w:rPr>
        <w:t>smjerovi</w:t>
      </w:r>
      <w:r w:rsidR="00E20102" w:rsidRPr="008828C4">
        <w:rPr>
          <w:rFonts w:ascii="Times New Roman" w:hAnsi="Times New Roman" w:cs="Times New Roman"/>
          <w:sz w:val="24"/>
          <w:szCs w:val="24"/>
        </w:rPr>
        <w:t xml:space="preserve"> </w:t>
      </w:r>
      <w:r w:rsidR="00A655B3" w:rsidRPr="008828C4">
        <w:rPr>
          <w:rFonts w:ascii="Times New Roman" w:hAnsi="Times New Roman" w:cs="Times New Roman"/>
          <w:sz w:val="24"/>
          <w:szCs w:val="24"/>
        </w:rPr>
        <w:t xml:space="preserve">koje </w:t>
      </w:r>
      <w:r w:rsidRPr="008828C4">
        <w:rPr>
          <w:rFonts w:ascii="Times New Roman" w:hAnsi="Times New Roman" w:cs="Times New Roman"/>
          <w:sz w:val="24"/>
          <w:szCs w:val="24"/>
        </w:rPr>
        <w:t xml:space="preserve">će se detaljnije razrađivati u sljedećim </w:t>
      </w:r>
      <w:r w:rsidR="00B37AE6">
        <w:rPr>
          <w:rFonts w:ascii="Times New Roman" w:hAnsi="Times New Roman" w:cs="Times New Roman"/>
          <w:sz w:val="24"/>
          <w:szCs w:val="24"/>
        </w:rPr>
        <w:t>odjeljcima</w:t>
      </w:r>
      <w:r w:rsidR="00B37AE6" w:rsidRPr="008828C4">
        <w:rPr>
          <w:rFonts w:ascii="Times New Roman" w:hAnsi="Times New Roman" w:cs="Times New Roman"/>
          <w:sz w:val="24"/>
          <w:szCs w:val="24"/>
        </w:rPr>
        <w:t xml:space="preserve"> </w:t>
      </w:r>
      <w:r w:rsidRPr="008828C4">
        <w:rPr>
          <w:rFonts w:ascii="Times New Roman" w:hAnsi="Times New Roman" w:cs="Times New Roman"/>
          <w:sz w:val="24"/>
          <w:szCs w:val="24"/>
        </w:rPr>
        <w:t>uključuju</w:t>
      </w:r>
      <w:r w:rsidR="00476458" w:rsidRPr="008828C4">
        <w:rPr>
          <w:rFonts w:ascii="Times New Roman" w:hAnsi="Times New Roman" w:cs="Times New Roman"/>
          <w:sz w:val="24"/>
          <w:szCs w:val="24"/>
        </w:rPr>
        <w:t>:</w:t>
      </w:r>
    </w:p>
    <w:p w14:paraId="31E5D03D" w14:textId="6D58E2B7" w:rsidR="00653D97" w:rsidRPr="008828C4" w:rsidRDefault="00653D97" w:rsidP="008303F0">
      <w:pPr>
        <w:pStyle w:val="ListParagraph"/>
        <w:numPr>
          <w:ilvl w:val="0"/>
          <w:numId w:val="9"/>
        </w:numPr>
        <w:jc w:val="both"/>
        <w:rPr>
          <w:rFonts w:ascii="Times New Roman" w:hAnsi="Times New Roman" w:cs="Times New Roman"/>
          <w:b/>
          <w:bCs/>
          <w:sz w:val="24"/>
          <w:szCs w:val="24"/>
        </w:rPr>
      </w:pPr>
      <w:r w:rsidRPr="008828C4">
        <w:rPr>
          <w:rFonts w:ascii="Times New Roman" w:hAnsi="Times New Roman" w:cs="Times New Roman"/>
          <w:b/>
          <w:bCs/>
          <w:sz w:val="24"/>
          <w:szCs w:val="24"/>
        </w:rPr>
        <w:t>Regionaln</w:t>
      </w:r>
      <w:r w:rsidR="007160F2">
        <w:rPr>
          <w:rFonts w:ascii="Times New Roman" w:hAnsi="Times New Roman" w:cs="Times New Roman"/>
          <w:b/>
          <w:bCs/>
          <w:sz w:val="24"/>
          <w:szCs w:val="24"/>
        </w:rPr>
        <w:t>u</w:t>
      </w:r>
      <w:r w:rsidRPr="008828C4">
        <w:rPr>
          <w:rFonts w:ascii="Times New Roman" w:hAnsi="Times New Roman" w:cs="Times New Roman"/>
          <w:b/>
          <w:bCs/>
          <w:sz w:val="24"/>
          <w:szCs w:val="24"/>
        </w:rPr>
        <w:t xml:space="preserve"> integracij</w:t>
      </w:r>
      <w:r w:rsidR="007160F2">
        <w:rPr>
          <w:rFonts w:ascii="Times New Roman" w:hAnsi="Times New Roman" w:cs="Times New Roman"/>
          <w:b/>
          <w:bCs/>
          <w:sz w:val="24"/>
          <w:szCs w:val="24"/>
        </w:rPr>
        <w:t>u</w:t>
      </w:r>
      <w:r w:rsidRPr="008828C4">
        <w:rPr>
          <w:rFonts w:ascii="Times New Roman" w:hAnsi="Times New Roman" w:cs="Times New Roman"/>
          <w:b/>
          <w:bCs/>
          <w:sz w:val="24"/>
          <w:szCs w:val="24"/>
        </w:rPr>
        <w:t xml:space="preserve"> </w:t>
      </w:r>
      <w:r w:rsidR="00BE70B4" w:rsidRPr="008828C4">
        <w:rPr>
          <w:rFonts w:ascii="Times New Roman" w:hAnsi="Times New Roman" w:cs="Times New Roman"/>
          <w:b/>
          <w:bCs/>
          <w:sz w:val="24"/>
          <w:szCs w:val="24"/>
        </w:rPr>
        <w:t>nacionalnog tržišta</w:t>
      </w:r>
      <w:r w:rsidRPr="008828C4">
        <w:rPr>
          <w:rFonts w:ascii="Times New Roman" w:hAnsi="Times New Roman" w:cs="Times New Roman"/>
          <w:b/>
          <w:bCs/>
          <w:sz w:val="24"/>
          <w:szCs w:val="24"/>
        </w:rPr>
        <w:t xml:space="preserve"> i pozicioniranje </w:t>
      </w:r>
      <w:r w:rsidR="00841BC7" w:rsidRPr="008828C4">
        <w:rPr>
          <w:rFonts w:ascii="Times New Roman" w:hAnsi="Times New Roman" w:cs="Times New Roman"/>
          <w:b/>
          <w:bCs/>
          <w:sz w:val="24"/>
          <w:szCs w:val="24"/>
        </w:rPr>
        <w:t>Republike Hrvatske</w:t>
      </w:r>
      <w:r w:rsidRPr="008828C4">
        <w:rPr>
          <w:rFonts w:ascii="Times New Roman" w:hAnsi="Times New Roman" w:cs="Times New Roman"/>
          <w:b/>
          <w:bCs/>
          <w:sz w:val="24"/>
          <w:szCs w:val="24"/>
        </w:rPr>
        <w:t xml:space="preserve"> kao regionalnog financijskog središta</w:t>
      </w:r>
    </w:p>
    <w:p w14:paraId="45DA4263" w14:textId="05FE88A3" w:rsidR="000E76C5" w:rsidRPr="008828C4" w:rsidRDefault="000E76C5" w:rsidP="008303F0">
      <w:pPr>
        <w:pStyle w:val="ListParagraph"/>
        <w:numPr>
          <w:ilvl w:val="0"/>
          <w:numId w:val="9"/>
        </w:numPr>
        <w:jc w:val="both"/>
        <w:rPr>
          <w:rFonts w:ascii="Times New Roman" w:hAnsi="Times New Roman" w:cs="Times New Roman"/>
          <w:b/>
          <w:bCs/>
          <w:sz w:val="24"/>
          <w:szCs w:val="24"/>
        </w:rPr>
      </w:pPr>
      <w:r w:rsidRPr="008828C4">
        <w:rPr>
          <w:rFonts w:ascii="Times New Roman" w:hAnsi="Times New Roman" w:cs="Times New Roman"/>
          <w:b/>
          <w:bCs/>
          <w:sz w:val="24"/>
          <w:szCs w:val="24"/>
        </w:rPr>
        <w:t>Digitalizacij</w:t>
      </w:r>
      <w:r w:rsidR="007160F2">
        <w:rPr>
          <w:rFonts w:ascii="Times New Roman" w:hAnsi="Times New Roman" w:cs="Times New Roman"/>
          <w:b/>
          <w:bCs/>
          <w:sz w:val="24"/>
          <w:szCs w:val="24"/>
        </w:rPr>
        <w:t>u</w:t>
      </w:r>
      <w:r w:rsidRPr="008828C4">
        <w:rPr>
          <w:rFonts w:ascii="Times New Roman" w:hAnsi="Times New Roman" w:cs="Times New Roman"/>
          <w:b/>
          <w:bCs/>
          <w:sz w:val="24"/>
          <w:szCs w:val="24"/>
        </w:rPr>
        <w:t xml:space="preserve"> tržišta kapitala</w:t>
      </w:r>
    </w:p>
    <w:p w14:paraId="661FDD2D" w14:textId="736E7261" w:rsidR="000E76C5" w:rsidRPr="008828C4" w:rsidRDefault="000E76C5" w:rsidP="008303F0">
      <w:pPr>
        <w:pStyle w:val="ListParagraph"/>
        <w:numPr>
          <w:ilvl w:val="0"/>
          <w:numId w:val="9"/>
        </w:numPr>
        <w:spacing w:after="0"/>
        <w:ind w:left="714" w:hanging="357"/>
        <w:jc w:val="both"/>
        <w:rPr>
          <w:rFonts w:ascii="Times New Roman" w:hAnsi="Times New Roman" w:cs="Times New Roman"/>
          <w:b/>
          <w:bCs/>
          <w:sz w:val="24"/>
          <w:szCs w:val="24"/>
        </w:rPr>
      </w:pPr>
      <w:r w:rsidRPr="008828C4">
        <w:rPr>
          <w:rFonts w:ascii="Times New Roman" w:hAnsi="Times New Roman" w:cs="Times New Roman"/>
          <w:b/>
          <w:bCs/>
          <w:sz w:val="24"/>
          <w:szCs w:val="24"/>
        </w:rPr>
        <w:t xml:space="preserve">Unaprjeđenje korporativnog upravljanja u </w:t>
      </w:r>
      <w:r w:rsidR="00FA4F7E" w:rsidRPr="008828C4">
        <w:rPr>
          <w:rFonts w:ascii="Times New Roman" w:hAnsi="Times New Roman" w:cs="Times New Roman"/>
          <w:b/>
          <w:bCs/>
          <w:sz w:val="24"/>
          <w:szCs w:val="24"/>
        </w:rPr>
        <w:t>trgovačkim društvima</w:t>
      </w:r>
    </w:p>
    <w:p w14:paraId="77F28813" w14:textId="77777777" w:rsidR="000E76C5" w:rsidRPr="008828C4" w:rsidRDefault="000E76C5" w:rsidP="008303F0">
      <w:pPr>
        <w:pStyle w:val="ListParagraph"/>
        <w:numPr>
          <w:ilvl w:val="0"/>
          <w:numId w:val="9"/>
        </w:numPr>
        <w:jc w:val="both"/>
        <w:rPr>
          <w:rFonts w:ascii="Times New Roman" w:hAnsi="Times New Roman" w:cs="Times New Roman"/>
          <w:b/>
          <w:bCs/>
          <w:sz w:val="24"/>
          <w:szCs w:val="24"/>
        </w:rPr>
      </w:pPr>
      <w:r w:rsidRPr="008828C4">
        <w:rPr>
          <w:rFonts w:ascii="Times New Roman" w:hAnsi="Times New Roman" w:cs="Times New Roman"/>
          <w:b/>
          <w:bCs/>
          <w:sz w:val="24"/>
          <w:szCs w:val="24"/>
        </w:rPr>
        <w:t>Unaprjeđenje likvidnosti tržišta kapitala</w:t>
      </w:r>
    </w:p>
    <w:p w14:paraId="0C60DD36" w14:textId="29B3C96A" w:rsidR="000E76C5" w:rsidRPr="008828C4" w:rsidRDefault="00A3724F" w:rsidP="008303F0">
      <w:pPr>
        <w:pStyle w:val="ListParagraph"/>
        <w:numPr>
          <w:ilvl w:val="0"/>
          <w:numId w:val="9"/>
        </w:numPr>
        <w:jc w:val="both"/>
        <w:rPr>
          <w:rFonts w:ascii="Times New Roman" w:hAnsi="Times New Roman" w:cs="Times New Roman"/>
          <w:b/>
          <w:bCs/>
          <w:sz w:val="24"/>
          <w:szCs w:val="24"/>
        </w:rPr>
      </w:pPr>
      <w:r w:rsidRPr="008828C4">
        <w:rPr>
          <w:rFonts w:ascii="Times New Roman" w:hAnsi="Times New Roman" w:cs="Times New Roman"/>
          <w:b/>
          <w:bCs/>
          <w:sz w:val="24"/>
          <w:szCs w:val="24"/>
        </w:rPr>
        <w:t>Razvoj novih</w:t>
      </w:r>
      <w:r w:rsidR="000E76C5" w:rsidRPr="008828C4">
        <w:rPr>
          <w:rFonts w:ascii="Times New Roman" w:hAnsi="Times New Roman" w:cs="Times New Roman"/>
          <w:b/>
          <w:bCs/>
          <w:sz w:val="24"/>
          <w:szCs w:val="24"/>
        </w:rPr>
        <w:t xml:space="preserve"> investicijskih instrumenata i načina financiranja</w:t>
      </w:r>
      <w:r w:rsidR="00D85542">
        <w:rPr>
          <w:rFonts w:ascii="Times New Roman" w:hAnsi="Times New Roman" w:cs="Times New Roman"/>
          <w:b/>
          <w:bCs/>
          <w:sz w:val="24"/>
          <w:szCs w:val="24"/>
        </w:rPr>
        <w:t>.</w:t>
      </w:r>
    </w:p>
    <w:p w14:paraId="2607FF19" w14:textId="1C34332E" w:rsidR="00B37AE6" w:rsidRDefault="006E5EDE" w:rsidP="00932995">
      <w:pPr>
        <w:jc w:val="both"/>
        <w:rPr>
          <w:rFonts w:ascii="Times New Roman" w:hAnsi="Times New Roman" w:cs="Times New Roman"/>
          <w:sz w:val="24"/>
          <w:szCs w:val="24"/>
        </w:rPr>
      </w:pPr>
      <w:r w:rsidRPr="008828C4">
        <w:rPr>
          <w:rFonts w:ascii="Times New Roman" w:hAnsi="Times New Roman" w:cs="Times New Roman"/>
          <w:sz w:val="24"/>
          <w:szCs w:val="24"/>
        </w:rPr>
        <w:t>Svak</w:t>
      </w:r>
      <w:r w:rsidR="00E20102">
        <w:rPr>
          <w:rFonts w:ascii="Times New Roman" w:hAnsi="Times New Roman" w:cs="Times New Roman"/>
          <w:sz w:val="24"/>
          <w:szCs w:val="24"/>
        </w:rPr>
        <w:t>i</w:t>
      </w:r>
      <w:r w:rsidRPr="008828C4">
        <w:rPr>
          <w:rFonts w:ascii="Times New Roman" w:hAnsi="Times New Roman" w:cs="Times New Roman"/>
          <w:sz w:val="24"/>
          <w:szCs w:val="24"/>
        </w:rPr>
        <w:t xml:space="preserve"> od pet strateških </w:t>
      </w:r>
      <w:r w:rsidR="00E20102">
        <w:rPr>
          <w:rFonts w:ascii="Times New Roman" w:hAnsi="Times New Roman" w:cs="Times New Roman"/>
          <w:sz w:val="24"/>
          <w:szCs w:val="24"/>
        </w:rPr>
        <w:t>smjerova</w:t>
      </w:r>
      <w:r w:rsidR="00E20102"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obuhvaća specifične </w:t>
      </w:r>
      <w:r w:rsidR="00BE390F">
        <w:rPr>
          <w:rFonts w:ascii="Times New Roman" w:hAnsi="Times New Roman" w:cs="Times New Roman"/>
          <w:sz w:val="24"/>
          <w:szCs w:val="24"/>
        </w:rPr>
        <w:t>aktivnosti</w:t>
      </w:r>
      <w:r w:rsidR="00BE390F"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usmjerene na rješavanje identificiranih izazova hrvatskog tržišta kapitala. </w:t>
      </w:r>
    </w:p>
    <w:p w14:paraId="60620F09" w14:textId="61B4833D" w:rsidR="00D94088" w:rsidRPr="008828C4" w:rsidRDefault="006E5EDE" w:rsidP="00932995">
      <w:pPr>
        <w:jc w:val="both"/>
        <w:rPr>
          <w:rFonts w:ascii="Times New Roman" w:hAnsi="Times New Roman" w:cs="Times New Roman"/>
          <w:sz w:val="24"/>
          <w:szCs w:val="24"/>
        </w:rPr>
      </w:pPr>
      <w:r w:rsidRPr="008828C4">
        <w:rPr>
          <w:rFonts w:ascii="Times New Roman" w:hAnsi="Times New Roman" w:cs="Times New Roman"/>
          <w:sz w:val="24"/>
          <w:szCs w:val="24"/>
        </w:rPr>
        <w:t xml:space="preserve">Pored pet strateških </w:t>
      </w:r>
      <w:r w:rsidR="00E20102">
        <w:rPr>
          <w:rFonts w:ascii="Times New Roman" w:hAnsi="Times New Roman" w:cs="Times New Roman"/>
          <w:sz w:val="24"/>
          <w:szCs w:val="24"/>
        </w:rPr>
        <w:t>smjerova</w:t>
      </w:r>
      <w:r w:rsidRPr="008828C4">
        <w:rPr>
          <w:rFonts w:ascii="Times New Roman" w:hAnsi="Times New Roman" w:cs="Times New Roman"/>
          <w:sz w:val="24"/>
          <w:szCs w:val="24"/>
        </w:rPr>
        <w:t xml:space="preserve">, </w:t>
      </w:r>
      <w:r w:rsidR="00B37AE6">
        <w:rPr>
          <w:rFonts w:ascii="Times New Roman" w:hAnsi="Times New Roman" w:cs="Times New Roman"/>
          <w:sz w:val="24"/>
          <w:szCs w:val="24"/>
        </w:rPr>
        <w:t xml:space="preserve">u Strateški okvir </w:t>
      </w:r>
      <w:r w:rsidR="00FC3B1B" w:rsidRPr="008828C4">
        <w:rPr>
          <w:rFonts w:ascii="Times New Roman" w:hAnsi="Times New Roman" w:cs="Times New Roman"/>
          <w:sz w:val="24"/>
          <w:szCs w:val="24"/>
        </w:rPr>
        <w:t xml:space="preserve">uključena je i horizontalna inicijativa </w:t>
      </w:r>
      <w:r w:rsidR="00D85542">
        <w:rPr>
          <w:rFonts w:ascii="Times New Roman" w:hAnsi="Times New Roman" w:cs="Times New Roman"/>
          <w:sz w:val="24"/>
          <w:szCs w:val="24"/>
        </w:rPr>
        <w:t>koja je</w:t>
      </w:r>
      <w:r w:rsidR="00FC3B1B" w:rsidRPr="008828C4">
        <w:rPr>
          <w:rFonts w:ascii="Times New Roman" w:hAnsi="Times New Roman" w:cs="Times New Roman"/>
          <w:sz w:val="24"/>
          <w:szCs w:val="24"/>
        </w:rPr>
        <w:t xml:space="preserve"> povezan</w:t>
      </w:r>
      <w:r w:rsidR="00D85542">
        <w:rPr>
          <w:rFonts w:ascii="Times New Roman" w:hAnsi="Times New Roman" w:cs="Times New Roman"/>
          <w:sz w:val="24"/>
          <w:szCs w:val="24"/>
        </w:rPr>
        <w:t>a</w:t>
      </w:r>
      <w:r w:rsidR="00FC3B1B"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sa svim strateškim </w:t>
      </w:r>
      <w:r w:rsidR="00E20102">
        <w:rPr>
          <w:rFonts w:ascii="Times New Roman" w:hAnsi="Times New Roman" w:cs="Times New Roman"/>
          <w:sz w:val="24"/>
          <w:szCs w:val="24"/>
        </w:rPr>
        <w:t>smjerovima</w:t>
      </w:r>
      <w:r w:rsidR="00E20102"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i smatra se </w:t>
      </w:r>
      <w:r w:rsidR="00D85542">
        <w:rPr>
          <w:rFonts w:ascii="Times New Roman" w:hAnsi="Times New Roman" w:cs="Times New Roman"/>
          <w:sz w:val="24"/>
          <w:szCs w:val="24"/>
        </w:rPr>
        <w:t>značajnom</w:t>
      </w:r>
      <w:r w:rsidR="00D85542"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za dugoročni </w:t>
      </w:r>
      <w:r w:rsidRPr="008828C4">
        <w:rPr>
          <w:rFonts w:ascii="Times New Roman" w:hAnsi="Times New Roman" w:cs="Times New Roman"/>
          <w:sz w:val="24"/>
          <w:szCs w:val="24"/>
        </w:rPr>
        <w:lastRenderedPageBreak/>
        <w:t>uspjeh transformacije hrvatskog tržišta kapitala.</w:t>
      </w:r>
      <w:r w:rsidR="00771AF9" w:rsidRPr="008828C4">
        <w:rPr>
          <w:rFonts w:ascii="Times New Roman" w:hAnsi="Times New Roman" w:cs="Times New Roman"/>
          <w:sz w:val="24"/>
          <w:szCs w:val="24"/>
        </w:rPr>
        <w:t xml:space="preserve"> </w:t>
      </w:r>
      <w:r w:rsidR="00FC3B1B" w:rsidRPr="008828C4">
        <w:rPr>
          <w:rFonts w:ascii="Times New Roman" w:hAnsi="Times New Roman" w:cs="Times New Roman"/>
          <w:sz w:val="24"/>
          <w:szCs w:val="24"/>
        </w:rPr>
        <w:t xml:space="preserve">Kako bi se dodatno osigurao </w:t>
      </w:r>
      <w:r w:rsidR="00D93356" w:rsidRPr="008828C4">
        <w:rPr>
          <w:rFonts w:ascii="Times New Roman" w:hAnsi="Times New Roman" w:cs="Times New Roman"/>
          <w:sz w:val="24"/>
          <w:szCs w:val="24"/>
        </w:rPr>
        <w:t xml:space="preserve">razvoj široke baze </w:t>
      </w:r>
      <w:r w:rsidR="00C21D4C"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00FC3B1B" w:rsidRPr="008828C4">
        <w:rPr>
          <w:rFonts w:ascii="Times New Roman" w:hAnsi="Times New Roman" w:cs="Times New Roman"/>
          <w:sz w:val="24"/>
          <w:szCs w:val="24"/>
        </w:rPr>
        <w:t xml:space="preserve"> te stvaranje potražnje potrebne </w:t>
      </w:r>
      <w:r w:rsidR="00D93356" w:rsidRPr="008828C4">
        <w:rPr>
          <w:rFonts w:ascii="Times New Roman" w:hAnsi="Times New Roman" w:cs="Times New Roman"/>
          <w:sz w:val="24"/>
          <w:szCs w:val="24"/>
        </w:rPr>
        <w:t xml:space="preserve">za poticanje rasta tržišta i </w:t>
      </w:r>
      <w:r w:rsidR="000767E4" w:rsidRPr="008828C4">
        <w:rPr>
          <w:rFonts w:ascii="Times New Roman" w:hAnsi="Times New Roman" w:cs="Times New Roman"/>
          <w:sz w:val="24"/>
          <w:szCs w:val="24"/>
        </w:rPr>
        <w:t>osiguravanje</w:t>
      </w:r>
      <w:r w:rsidR="00D93356" w:rsidRPr="008828C4">
        <w:rPr>
          <w:rFonts w:ascii="Times New Roman" w:hAnsi="Times New Roman" w:cs="Times New Roman"/>
          <w:sz w:val="24"/>
          <w:szCs w:val="24"/>
        </w:rPr>
        <w:t xml:space="preserve"> stabilnog i dugoročnog razvoja</w:t>
      </w:r>
      <w:r w:rsidR="00FC3B1B" w:rsidRPr="008828C4">
        <w:rPr>
          <w:rFonts w:ascii="Times New Roman" w:hAnsi="Times New Roman" w:cs="Times New Roman"/>
          <w:sz w:val="24"/>
          <w:szCs w:val="24"/>
        </w:rPr>
        <w:t>, horizontalna inicijativa uključuje optimizaciju zakonodavnog okvira kao podršk</w:t>
      </w:r>
      <w:r w:rsidR="007160F2">
        <w:rPr>
          <w:rFonts w:ascii="Times New Roman" w:hAnsi="Times New Roman" w:cs="Times New Roman"/>
          <w:sz w:val="24"/>
          <w:szCs w:val="24"/>
        </w:rPr>
        <w:t>u</w:t>
      </w:r>
      <w:r w:rsidR="00FC3B1B" w:rsidRPr="008828C4">
        <w:rPr>
          <w:rFonts w:ascii="Times New Roman" w:hAnsi="Times New Roman" w:cs="Times New Roman"/>
          <w:sz w:val="24"/>
          <w:szCs w:val="24"/>
        </w:rPr>
        <w:t xml:space="preserve"> razvoju tržištu kapitala</w:t>
      </w:r>
      <w:r w:rsidR="00D93356" w:rsidRPr="008828C4">
        <w:rPr>
          <w:rFonts w:ascii="Times New Roman" w:hAnsi="Times New Roman" w:cs="Times New Roman"/>
          <w:sz w:val="24"/>
          <w:szCs w:val="24"/>
        </w:rPr>
        <w:t xml:space="preserve">. </w:t>
      </w:r>
      <w:r w:rsidR="00272FBE" w:rsidRPr="008828C4">
        <w:rPr>
          <w:rFonts w:ascii="Times New Roman" w:hAnsi="Times New Roman" w:cs="Times New Roman"/>
          <w:sz w:val="24"/>
          <w:szCs w:val="24"/>
        </w:rPr>
        <w:t>Z</w:t>
      </w:r>
      <w:r w:rsidR="00D93356" w:rsidRPr="008828C4">
        <w:rPr>
          <w:rFonts w:ascii="Times New Roman" w:hAnsi="Times New Roman" w:cs="Times New Roman"/>
          <w:sz w:val="24"/>
          <w:szCs w:val="24"/>
        </w:rPr>
        <w:t xml:space="preserve">akonodavne prilagodbe </w:t>
      </w:r>
      <w:r w:rsidR="00CC08CB" w:rsidRPr="008828C4">
        <w:rPr>
          <w:rFonts w:ascii="Times New Roman" w:hAnsi="Times New Roman" w:cs="Times New Roman"/>
          <w:sz w:val="24"/>
          <w:szCs w:val="24"/>
        </w:rPr>
        <w:t>potrebno je provoditi</w:t>
      </w:r>
      <w:r w:rsidR="00D93356" w:rsidRPr="008828C4">
        <w:rPr>
          <w:rFonts w:ascii="Times New Roman" w:hAnsi="Times New Roman" w:cs="Times New Roman"/>
          <w:sz w:val="24"/>
          <w:szCs w:val="24"/>
        </w:rPr>
        <w:t xml:space="preserve"> </w:t>
      </w:r>
      <w:r w:rsidR="00CC6ED5" w:rsidRPr="008828C4">
        <w:rPr>
          <w:rFonts w:ascii="Times New Roman" w:hAnsi="Times New Roman" w:cs="Times New Roman"/>
          <w:sz w:val="24"/>
          <w:szCs w:val="24"/>
        </w:rPr>
        <w:t xml:space="preserve">kontinuirano </w:t>
      </w:r>
      <w:r w:rsidR="00CC08CB" w:rsidRPr="008828C4">
        <w:rPr>
          <w:rFonts w:ascii="Times New Roman" w:hAnsi="Times New Roman" w:cs="Times New Roman"/>
          <w:sz w:val="24"/>
          <w:szCs w:val="24"/>
        </w:rPr>
        <w:t xml:space="preserve">kako bi se smanjila prekomjerna regulacija </w:t>
      </w:r>
      <w:r w:rsidR="00CC08CB" w:rsidRPr="008828C4">
        <w:rPr>
          <w:rFonts w:ascii="Times New Roman" w:hAnsi="Times New Roman" w:cs="Times New Roman"/>
          <w:i/>
          <w:iCs/>
          <w:sz w:val="24"/>
          <w:szCs w:val="24"/>
        </w:rPr>
        <w:t>(</w:t>
      </w:r>
      <w:r w:rsidR="00C74AB5" w:rsidRPr="008828C4">
        <w:rPr>
          <w:rFonts w:ascii="Times New Roman" w:hAnsi="Times New Roman" w:cs="Times New Roman"/>
          <w:i/>
          <w:iCs/>
          <w:sz w:val="24"/>
          <w:szCs w:val="24"/>
        </w:rPr>
        <w:t>eng</w:t>
      </w:r>
      <w:r w:rsidR="000C023C">
        <w:rPr>
          <w:rFonts w:ascii="Times New Roman" w:hAnsi="Times New Roman" w:cs="Times New Roman"/>
          <w:i/>
          <w:iCs/>
          <w:sz w:val="24"/>
          <w:szCs w:val="24"/>
        </w:rPr>
        <w:t>l</w:t>
      </w:r>
      <w:r w:rsidR="00C74AB5" w:rsidRPr="008828C4">
        <w:rPr>
          <w:rFonts w:ascii="Times New Roman" w:hAnsi="Times New Roman" w:cs="Times New Roman"/>
          <w:i/>
          <w:iCs/>
          <w:sz w:val="24"/>
          <w:szCs w:val="24"/>
        </w:rPr>
        <w:t xml:space="preserve">. </w:t>
      </w:r>
      <w:r w:rsidR="00D93356" w:rsidRPr="008828C4">
        <w:rPr>
          <w:rFonts w:ascii="Times New Roman" w:hAnsi="Times New Roman" w:cs="Times New Roman"/>
          <w:i/>
          <w:iCs/>
          <w:sz w:val="24"/>
          <w:szCs w:val="24"/>
        </w:rPr>
        <w:t>gold-plating</w:t>
      </w:r>
      <w:r w:rsidR="00CC08CB" w:rsidRPr="008828C4">
        <w:rPr>
          <w:rFonts w:ascii="Times New Roman" w:hAnsi="Times New Roman" w:cs="Times New Roman"/>
          <w:i/>
          <w:iCs/>
          <w:sz w:val="24"/>
          <w:szCs w:val="24"/>
        </w:rPr>
        <w:t>)</w:t>
      </w:r>
      <w:r w:rsidR="000767E4" w:rsidRPr="008828C4">
        <w:rPr>
          <w:rFonts w:ascii="Times New Roman" w:hAnsi="Times New Roman" w:cs="Times New Roman"/>
          <w:sz w:val="24"/>
          <w:szCs w:val="24"/>
        </w:rPr>
        <w:t xml:space="preserve"> </w:t>
      </w:r>
      <w:r w:rsidR="00D93356" w:rsidRPr="008828C4">
        <w:rPr>
          <w:rFonts w:ascii="Times New Roman" w:hAnsi="Times New Roman" w:cs="Times New Roman"/>
          <w:sz w:val="24"/>
          <w:szCs w:val="24"/>
        </w:rPr>
        <w:t xml:space="preserve">i </w:t>
      </w:r>
      <w:r w:rsidR="00B37AE6">
        <w:rPr>
          <w:rFonts w:ascii="Times New Roman" w:hAnsi="Times New Roman" w:cs="Times New Roman"/>
          <w:sz w:val="24"/>
          <w:szCs w:val="24"/>
        </w:rPr>
        <w:t xml:space="preserve">kako bi se </w:t>
      </w:r>
      <w:r w:rsidR="00CC08CB" w:rsidRPr="008828C4">
        <w:rPr>
          <w:rFonts w:ascii="Times New Roman" w:hAnsi="Times New Roman" w:cs="Times New Roman"/>
          <w:sz w:val="24"/>
          <w:szCs w:val="24"/>
        </w:rPr>
        <w:t xml:space="preserve">osiguralo </w:t>
      </w:r>
      <w:r w:rsidR="00D93356" w:rsidRPr="008828C4">
        <w:rPr>
          <w:rFonts w:ascii="Times New Roman" w:hAnsi="Times New Roman" w:cs="Times New Roman"/>
          <w:sz w:val="24"/>
          <w:szCs w:val="24"/>
        </w:rPr>
        <w:t xml:space="preserve">da pravni okvir </w:t>
      </w:r>
      <w:r w:rsidR="00841BC7" w:rsidRPr="008828C4">
        <w:rPr>
          <w:rFonts w:ascii="Times New Roman" w:hAnsi="Times New Roman" w:cs="Times New Roman"/>
          <w:sz w:val="24"/>
          <w:szCs w:val="24"/>
        </w:rPr>
        <w:t>Republike Hrvatske</w:t>
      </w:r>
      <w:r w:rsidR="00D93356" w:rsidRPr="008828C4">
        <w:rPr>
          <w:rFonts w:ascii="Times New Roman" w:hAnsi="Times New Roman" w:cs="Times New Roman"/>
          <w:sz w:val="24"/>
          <w:szCs w:val="24"/>
        </w:rPr>
        <w:t xml:space="preserve"> ostane konkurentan, </w:t>
      </w:r>
      <w:r w:rsidR="00B37AE6">
        <w:rPr>
          <w:rFonts w:ascii="Times New Roman" w:hAnsi="Times New Roman" w:cs="Times New Roman"/>
          <w:sz w:val="24"/>
          <w:szCs w:val="24"/>
        </w:rPr>
        <w:t>što</w:t>
      </w:r>
      <w:r w:rsidR="00B37AE6" w:rsidRPr="008828C4">
        <w:rPr>
          <w:rFonts w:ascii="Times New Roman" w:hAnsi="Times New Roman" w:cs="Times New Roman"/>
          <w:sz w:val="24"/>
          <w:szCs w:val="24"/>
        </w:rPr>
        <w:t xml:space="preserve"> </w:t>
      </w:r>
      <w:r w:rsidR="007E088F" w:rsidRPr="008828C4">
        <w:rPr>
          <w:rFonts w:ascii="Times New Roman" w:hAnsi="Times New Roman" w:cs="Times New Roman"/>
          <w:sz w:val="24"/>
          <w:szCs w:val="24"/>
        </w:rPr>
        <w:t>jednostavni</w:t>
      </w:r>
      <w:r w:rsidR="007E088F">
        <w:rPr>
          <w:rFonts w:ascii="Times New Roman" w:hAnsi="Times New Roman" w:cs="Times New Roman"/>
          <w:sz w:val="24"/>
          <w:szCs w:val="24"/>
        </w:rPr>
        <w:t>ji</w:t>
      </w:r>
      <w:r w:rsidR="00D93356" w:rsidRPr="008828C4">
        <w:rPr>
          <w:rFonts w:ascii="Times New Roman" w:hAnsi="Times New Roman" w:cs="Times New Roman"/>
          <w:sz w:val="24"/>
          <w:szCs w:val="24"/>
        </w:rPr>
        <w:t xml:space="preserve"> i usklađen s </w:t>
      </w:r>
      <w:r w:rsidR="00CC08CB" w:rsidRPr="008828C4">
        <w:rPr>
          <w:rFonts w:ascii="Times New Roman" w:hAnsi="Times New Roman" w:cs="Times New Roman"/>
          <w:sz w:val="24"/>
          <w:szCs w:val="24"/>
        </w:rPr>
        <w:t xml:space="preserve">pravnom stečevinom Europske unije </w:t>
      </w:r>
      <w:r w:rsidR="006A628B">
        <w:rPr>
          <w:rFonts w:ascii="Times New Roman" w:hAnsi="Times New Roman" w:cs="Times New Roman"/>
          <w:sz w:val="24"/>
          <w:szCs w:val="24"/>
        </w:rPr>
        <w:t>te</w:t>
      </w:r>
      <w:r w:rsidR="00CC08CB" w:rsidRPr="008828C4">
        <w:rPr>
          <w:rFonts w:ascii="Times New Roman" w:hAnsi="Times New Roman" w:cs="Times New Roman"/>
          <w:sz w:val="24"/>
          <w:szCs w:val="24"/>
        </w:rPr>
        <w:t xml:space="preserve"> </w:t>
      </w:r>
      <w:r w:rsidR="005E7F25" w:rsidRPr="008828C4">
        <w:rPr>
          <w:rFonts w:ascii="Times New Roman" w:hAnsi="Times New Roman" w:cs="Times New Roman"/>
          <w:sz w:val="24"/>
          <w:szCs w:val="24"/>
        </w:rPr>
        <w:t xml:space="preserve">relevantnim </w:t>
      </w:r>
      <w:r w:rsidR="00D93356" w:rsidRPr="008828C4">
        <w:rPr>
          <w:rFonts w:ascii="Times New Roman" w:hAnsi="Times New Roman" w:cs="Times New Roman"/>
          <w:sz w:val="24"/>
          <w:szCs w:val="24"/>
        </w:rPr>
        <w:t>standardima</w:t>
      </w:r>
      <w:r w:rsidR="00E5053C">
        <w:rPr>
          <w:rFonts w:ascii="Times New Roman" w:hAnsi="Times New Roman" w:cs="Times New Roman"/>
          <w:sz w:val="24"/>
          <w:szCs w:val="24"/>
        </w:rPr>
        <w:t xml:space="preserve"> Europske unije</w:t>
      </w:r>
      <w:r w:rsidR="00D93356" w:rsidRPr="008828C4">
        <w:rPr>
          <w:rFonts w:ascii="Times New Roman" w:hAnsi="Times New Roman" w:cs="Times New Roman"/>
          <w:sz w:val="24"/>
          <w:szCs w:val="24"/>
        </w:rPr>
        <w:t>. Ov</w:t>
      </w:r>
      <w:r w:rsidR="00E5656E" w:rsidRPr="008828C4">
        <w:rPr>
          <w:rFonts w:ascii="Times New Roman" w:hAnsi="Times New Roman" w:cs="Times New Roman"/>
          <w:sz w:val="24"/>
          <w:szCs w:val="24"/>
        </w:rPr>
        <w:t>a</w:t>
      </w:r>
      <w:r w:rsidR="005E7F25" w:rsidRPr="008828C4">
        <w:rPr>
          <w:rFonts w:ascii="Times New Roman" w:hAnsi="Times New Roman" w:cs="Times New Roman"/>
          <w:sz w:val="24"/>
          <w:szCs w:val="24"/>
        </w:rPr>
        <w:t xml:space="preserve"> </w:t>
      </w:r>
      <w:r w:rsidR="00E5656E" w:rsidRPr="008828C4">
        <w:rPr>
          <w:rFonts w:ascii="Times New Roman" w:hAnsi="Times New Roman" w:cs="Times New Roman"/>
          <w:sz w:val="24"/>
          <w:szCs w:val="24"/>
        </w:rPr>
        <w:t>horizontalna inicijativa</w:t>
      </w:r>
      <w:r w:rsidR="00D93356" w:rsidRPr="008828C4">
        <w:rPr>
          <w:rFonts w:ascii="Times New Roman" w:hAnsi="Times New Roman" w:cs="Times New Roman"/>
          <w:sz w:val="24"/>
          <w:szCs w:val="24"/>
        </w:rPr>
        <w:t xml:space="preserve">, zajedno s pet prethodno spomenutih strateških </w:t>
      </w:r>
      <w:r w:rsidR="00E20102">
        <w:rPr>
          <w:rFonts w:ascii="Times New Roman" w:hAnsi="Times New Roman" w:cs="Times New Roman"/>
          <w:sz w:val="24"/>
          <w:szCs w:val="24"/>
        </w:rPr>
        <w:t>smjerova</w:t>
      </w:r>
      <w:r w:rsidR="00D93356" w:rsidRPr="008828C4">
        <w:rPr>
          <w:rFonts w:ascii="Times New Roman" w:hAnsi="Times New Roman" w:cs="Times New Roman"/>
          <w:sz w:val="24"/>
          <w:szCs w:val="24"/>
        </w:rPr>
        <w:t xml:space="preserve">, </w:t>
      </w:r>
      <w:r w:rsidR="00CC08CB" w:rsidRPr="008828C4">
        <w:rPr>
          <w:rFonts w:ascii="Times New Roman" w:hAnsi="Times New Roman" w:cs="Times New Roman"/>
          <w:sz w:val="24"/>
          <w:szCs w:val="24"/>
        </w:rPr>
        <w:t xml:space="preserve">omogućit </w:t>
      </w:r>
      <w:r w:rsidR="00B3097F" w:rsidRPr="008828C4">
        <w:rPr>
          <w:rFonts w:ascii="Times New Roman" w:hAnsi="Times New Roman" w:cs="Times New Roman"/>
          <w:sz w:val="24"/>
          <w:szCs w:val="24"/>
        </w:rPr>
        <w:t xml:space="preserve">će </w:t>
      </w:r>
      <w:r w:rsidR="00CC08CB" w:rsidRPr="008828C4">
        <w:rPr>
          <w:rFonts w:ascii="Times New Roman" w:hAnsi="Times New Roman" w:cs="Times New Roman"/>
          <w:sz w:val="24"/>
          <w:szCs w:val="24"/>
        </w:rPr>
        <w:t>usklađivanje</w:t>
      </w:r>
      <w:r w:rsidR="00D93356" w:rsidRPr="008828C4">
        <w:rPr>
          <w:rFonts w:ascii="Times New Roman" w:hAnsi="Times New Roman" w:cs="Times New Roman"/>
          <w:sz w:val="24"/>
          <w:szCs w:val="24"/>
        </w:rPr>
        <w:t xml:space="preserve"> hrvatsko</w:t>
      </w:r>
      <w:r w:rsidR="00CC08CB" w:rsidRPr="008828C4">
        <w:rPr>
          <w:rFonts w:ascii="Times New Roman" w:hAnsi="Times New Roman" w:cs="Times New Roman"/>
          <w:sz w:val="24"/>
          <w:szCs w:val="24"/>
        </w:rPr>
        <w:t>g</w:t>
      </w:r>
      <w:r w:rsidR="00D93356" w:rsidRPr="008828C4">
        <w:rPr>
          <w:rFonts w:ascii="Times New Roman" w:hAnsi="Times New Roman" w:cs="Times New Roman"/>
          <w:sz w:val="24"/>
          <w:szCs w:val="24"/>
        </w:rPr>
        <w:t xml:space="preserve"> tržišt</w:t>
      </w:r>
      <w:r w:rsidR="00CC08CB" w:rsidRPr="008828C4">
        <w:rPr>
          <w:rFonts w:ascii="Times New Roman" w:hAnsi="Times New Roman" w:cs="Times New Roman"/>
          <w:sz w:val="24"/>
          <w:szCs w:val="24"/>
        </w:rPr>
        <w:t>a</w:t>
      </w:r>
      <w:r w:rsidR="00D93356" w:rsidRPr="008828C4">
        <w:rPr>
          <w:rFonts w:ascii="Times New Roman" w:hAnsi="Times New Roman" w:cs="Times New Roman"/>
          <w:sz w:val="24"/>
          <w:szCs w:val="24"/>
        </w:rPr>
        <w:t xml:space="preserve"> kapitala s međunarodnim standardima, </w:t>
      </w:r>
      <w:r w:rsidR="00CC08CB" w:rsidRPr="008828C4">
        <w:rPr>
          <w:rFonts w:ascii="Times New Roman" w:hAnsi="Times New Roman" w:cs="Times New Roman"/>
          <w:sz w:val="24"/>
          <w:szCs w:val="24"/>
        </w:rPr>
        <w:t xml:space="preserve">privlačenje </w:t>
      </w:r>
      <w:r w:rsidR="00D93356" w:rsidRPr="008828C4">
        <w:rPr>
          <w:rFonts w:ascii="Times New Roman" w:hAnsi="Times New Roman" w:cs="Times New Roman"/>
          <w:sz w:val="24"/>
          <w:szCs w:val="24"/>
        </w:rPr>
        <w:t>šir</w:t>
      </w:r>
      <w:r w:rsidR="00CC08CB" w:rsidRPr="008828C4">
        <w:rPr>
          <w:rFonts w:ascii="Times New Roman" w:hAnsi="Times New Roman" w:cs="Times New Roman"/>
          <w:sz w:val="24"/>
          <w:szCs w:val="24"/>
        </w:rPr>
        <w:t>e</w:t>
      </w:r>
      <w:r w:rsidR="00D93356" w:rsidRPr="008828C4">
        <w:rPr>
          <w:rFonts w:ascii="Times New Roman" w:hAnsi="Times New Roman" w:cs="Times New Roman"/>
          <w:sz w:val="24"/>
          <w:szCs w:val="24"/>
        </w:rPr>
        <w:t xml:space="preserve"> baz</w:t>
      </w:r>
      <w:r w:rsidR="00CC08CB" w:rsidRPr="008828C4">
        <w:rPr>
          <w:rFonts w:ascii="Times New Roman" w:hAnsi="Times New Roman" w:cs="Times New Roman"/>
          <w:sz w:val="24"/>
          <w:szCs w:val="24"/>
        </w:rPr>
        <w:t>e</w:t>
      </w:r>
      <w:r w:rsidR="00D93356" w:rsidRPr="008828C4">
        <w:rPr>
          <w:rFonts w:ascii="Times New Roman" w:hAnsi="Times New Roman" w:cs="Times New Roman"/>
          <w:sz w:val="24"/>
          <w:szCs w:val="24"/>
        </w:rPr>
        <w:t xml:space="preserve"> </w:t>
      </w:r>
      <w:r w:rsidR="00C760FA"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00D93356" w:rsidRPr="008828C4">
        <w:rPr>
          <w:rFonts w:ascii="Times New Roman" w:hAnsi="Times New Roman" w:cs="Times New Roman"/>
          <w:sz w:val="24"/>
          <w:szCs w:val="24"/>
        </w:rPr>
        <w:t xml:space="preserve"> </w:t>
      </w:r>
      <w:r w:rsidR="00CC08CB" w:rsidRPr="008828C4">
        <w:rPr>
          <w:rFonts w:ascii="Times New Roman" w:hAnsi="Times New Roman" w:cs="Times New Roman"/>
          <w:sz w:val="24"/>
          <w:szCs w:val="24"/>
        </w:rPr>
        <w:t>te jačanj</w:t>
      </w:r>
      <w:r w:rsidR="00B3097F" w:rsidRPr="008828C4">
        <w:rPr>
          <w:rFonts w:ascii="Times New Roman" w:hAnsi="Times New Roman" w:cs="Times New Roman"/>
          <w:sz w:val="24"/>
          <w:szCs w:val="24"/>
        </w:rPr>
        <w:t>e</w:t>
      </w:r>
      <w:r w:rsidR="00D93356" w:rsidRPr="008828C4">
        <w:rPr>
          <w:rFonts w:ascii="Times New Roman" w:hAnsi="Times New Roman" w:cs="Times New Roman"/>
          <w:sz w:val="24"/>
          <w:szCs w:val="24"/>
        </w:rPr>
        <w:t xml:space="preserve"> konkurent</w:t>
      </w:r>
      <w:r w:rsidR="00CC08CB" w:rsidRPr="008828C4">
        <w:rPr>
          <w:rFonts w:ascii="Times New Roman" w:hAnsi="Times New Roman" w:cs="Times New Roman"/>
          <w:sz w:val="24"/>
          <w:szCs w:val="24"/>
        </w:rPr>
        <w:t>ske</w:t>
      </w:r>
      <w:r w:rsidR="00D93356" w:rsidRPr="008828C4">
        <w:rPr>
          <w:rFonts w:ascii="Times New Roman" w:hAnsi="Times New Roman" w:cs="Times New Roman"/>
          <w:sz w:val="24"/>
          <w:szCs w:val="24"/>
        </w:rPr>
        <w:t xml:space="preserve"> pozicij</w:t>
      </w:r>
      <w:r w:rsidR="00CC08CB" w:rsidRPr="008828C4">
        <w:rPr>
          <w:rFonts w:ascii="Times New Roman" w:hAnsi="Times New Roman" w:cs="Times New Roman"/>
          <w:sz w:val="24"/>
          <w:szCs w:val="24"/>
        </w:rPr>
        <w:t>e</w:t>
      </w:r>
      <w:r w:rsidR="00D93356" w:rsidRPr="008828C4">
        <w:rPr>
          <w:rFonts w:ascii="Times New Roman" w:hAnsi="Times New Roman" w:cs="Times New Roman"/>
          <w:sz w:val="24"/>
          <w:szCs w:val="24"/>
        </w:rPr>
        <w:t xml:space="preserve"> </w:t>
      </w:r>
      <w:r w:rsidR="00841BC7" w:rsidRPr="008828C4">
        <w:rPr>
          <w:rFonts w:ascii="Times New Roman" w:hAnsi="Times New Roman" w:cs="Times New Roman"/>
          <w:sz w:val="24"/>
          <w:szCs w:val="24"/>
        </w:rPr>
        <w:t>Republike Hrvatske</w:t>
      </w:r>
      <w:r w:rsidR="005E7F25" w:rsidRPr="008828C4">
        <w:rPr>
          <w:rFonts w:ascii="Times New Roman" w:hAnsi="Times New Roman" w:cs="Times New Roman"/>
          <w:sz w:val="24"/>
          <w:szCs w:val="24"/>
        </w:rPr>
        <w:t xml:space="preserve"> </w:t>
      </w:r>
      <w:r w:rsidR="00D93356" w:rsidRPr="008828C4">
        <w:rPr>
          <w:rFonts w:ascii="Times New Roman" w:hAnsi="Times New Roman" w:cs="Times New Roman"/>
          <w:sz w:val="24"/>
          <w:szCs w:val="24"/>
        </w:rPr>
        <w:t xml:space="preserve">na globalnoj </w:t>
      </w:r>
      <w:r w:rsidR="00CC08CB" w:rsidRPr="008828C4">
        <w:rPr>
          <w:rFonts w:ascii="Times New Roman" w:hAnsi="Times New Roman" w:cs="Times New Roman"/>
          <w:sz w:val="24"/>
          <w:szCs w:val="24"/>
        </w:rPr>
        <w:t>razini</w:t>
      </w:r>
      <w:r w:rsidR="00D93356" w:rsidRPr="008828C4">
        <w:rPr>
          <w:rFonts w:ascii="Times New Roman" w:hAnsi="Times New Roman" w:cs="Times New Roman"/>
          <w:sz w:val="24"/>
          <w:szCs w:val="24"/>
        </w:rPr>
        <w:t>.</w:t>
      </w:r>
      <w:r w:rsidR="00E7335C" w:rsidRPr="008828C4">
        <w:rPr>
          <w:rFonts w:ascii="Times New Roman" w:hAnsi="Times New Roman" w:cs="Times New Roman"/>
          <w:sz w:val="24"/>
          <w:szCs w:val="24"/>
        </w:rPr>
        <w:t xml:space="preserve"> </w:t>
      </w:r>
    </w:p>
    <w:p w14:paraId="4818FD1A" w14:textId="7F817165" w:rsidR="00D94088" w:rsidRPr="008828C4" w:rsidRDefault="00D94088" w:rsidP="008303F0">
      <w:pPr>
        <w:pStyle w:val="Heading2"/>
        <w:jc w:val="both"/>
        <w:rPr>
          <w:rFonts w:ascii="Times New Roman" w:hAnsi="Times New Roman" w:cs="Times New Roman"/>
          <w:sz w:val="24"/>
          <w:szCs w:val="24"/>
          <w:lang w:val="hr-HR"/>
        </w:rPr>
      </w:pPr>
      <w:bookmarkStart w:id="30" w:name="_Toc184201704"/>
      <w:bookmarkStart w:id="31" w:name="_Toc191640933"/>
      <w:r w:rsidRPr="008828C4">
        <w:rPr>
          <w:rFonts w:ascii="Times New Roman" w:hAnsi="Times New Roman" w:cs="Times New Roman"/>
          <w:sz w:val="24"/>
          <w:szCs w:val="24"/>
          <w:lang w:val="hr-HR"/>
        </w:rPr>
        <w:t>Regional</w:t>
      </w:r>
      <w:r w:rsidR="00653D97" w:rsidRPr="008828C4">
        <w:rPr>
          <w:rFonts w:ascii="Times New Roman" w:hAnsi="Times New Roman" w:cs="Times New Roman"/>
          <w:sz w:val="24"/>
          <w:szCs w:val="24"/>
          <w:lang w:val="hr-HR"/>
        </w:rPr>
        <w:t xml:space="preserve">na integracija </w:t>
      </w:r>
      <w:r w:rsidR="00BE70B4" w:rsidRPr="008828C4">
        <w:rPr>
          <w:rFonts w:ascii="Times New Roman" w:hAnsi="Times New Roman" w:cs="Times New Roman"/>
          <w:sz w:val="24"/>
          <w:szCs w:val="24"/>
          <w:lang w:val="hr-HR"/>
        </w:rPr>
        <w:t>nacionalnog tržišta</w:t>
      </w:r>
      <w:r w:rsidR="00653D97" w:rsidRPr="008828C4">
        <w:rPr>
          <w:rFonts w:ascii="Times New Roman" w:hAnsi="Times New Roman" w:cs="Times New Roman"/>
          <w:sz w:val="24"/>
          <w:szCs w:val="24"/>
          <w:lang w:val="hr-HR"/>
        </w:rPr>
        <w:t xml:space="preserve"> i po</w:t>
      </w:r>
      <w:r w:rsidR="007D2F65" w:rsidRPr="008828C4">
        <w:rPr>
          <w:rFonts w:ascii="Times New Roman" w:hAnsi="Times New Roman" w:cs="Times New Roman"/>
          <w:sz w:val="24"/>
          <w:szCs w:val="24"/>
          <w:lang w:val="hr-HR"/>
        </w:rPr>
        <w:t xml:space="preserve">zicioniranje </w:t>
      </w:r>
      <w:r w:rsidR="00841BC7" w:rsidRPr="008828C4">
        <w:rPr>
          <w:rFonts w:ascii="Times New Roman" w:hAnsi="Times New Roman" w:cs="Times New Roman"/>
          <w:sz w:val="24"/>
          <w:szCs w:val="24"/>
          <w:lang w:val="hr-HR"/>
        </w:rPr>
        <w:t>Republike Hrvatske</w:t>
      </w:r>
      <w:r w:rsidR="007D2F65" w:rsidRPr="008828C4">
        <w:rPr>
          <w:rFonts w:ascii="Times New Roman" w:hAnsi="Times New Roman" w:cs="Times New Roman"/>
          <w:sz w:val="24"/>
          <w:szCs w:val="24"/>
          <w:lang w:val="hr-HR"/>
        </w:rPr>
        <w:t xml:space="preserve"> kao regionalnog financijskog središta</w:t>
      </w:r>
      <w:bookmarkEnd w:id="30"/>
      <w:bookmarkEnd w:id="31"/>
    </w:p>
    <w:p w14:paraId="310D312C" w14:textId="0057CDCC" w:rsidR="00FC3D7F" w:rsidRPr="008828C4" w:rsidRDefault="005E7F25" w:rsidP="008303F0">
      <w:pPr>
        <w:jc w:val="both"/>
        <w:rPr>
          <w:rFonts w:ascii="Times New Roman" w:hAnsi="Times New Roman" w:cs="Times New Roman"/>
          <w:sz w:val="24"/>
          <w:szCs w:val="24"/>
        </w:rPr>
      </w:pPr>
      <w:r w:rsidRPr="008828C4">
        <w:rPr>
          <w:rFonts w:ascii="Times New Roman" w:hAnsi="Times New Roman" w:cs="Times New Roman"/>
          <w:sz w:val="24"/>
          <w:szCs w:val="24"/>
        </w:rPr>
        <w:t>Zagrebačka burza</w:t>
      </w:r>
      <w:r w:rsidR="00FC3D7F" w:rsidRPr="008828C4">
        <w:rPr>
          <w:rFonts w:ascii="Times New Roman" w:hAnsi="Times New Roman" w:cs="Times New Roman"/>
          <w:sz w:val="24"/>
          <w:szCs w:val="24"/>
        </w:rPr>
        <w:t>, iako uključuj</w:t>
      </w:r>
      <w:r w:rsidRPr="008828C4">
        <w:rPr>
          <w:rFonts w:ascii="Times New Roman" w:hAnsi="Times New Roman" w:cs="Times New Roman"/>
          <w:sz w:val="24"/>
          <w:szCs w:val="24"/>
        </w:rPr>
        <w:t>e</w:t>
      </w:r>
      <w:r w:rsidR="00FC3D7F" w:rsidRPr="008828C4">
        <w:rPr>
          <w:rFonts w:ascii="Times New Roman" w:hAnsi="Times New Roman" w:cs="Times New Roman"/>
          <w:sz w:val="24"/>
          <w:szCs w:val="24"/>
        </w:rPr>
        <w:t xml:space="preserve"> nekoliko </w:t>
      </w:r>
      <w:r w:rsidRPr="008828C4">
        <w:rPr>
          <w:rFonts w:ascii="Times New Roman" w:hAnsi="Times New Roman" w:cs="Times New Roman"/>
          <w:sz w:val="24"/>
          <w:szCs w:val="24"/>
        </w:rPr>
        <w:t>trgovačkih društava</w:t>
      </w:r>
      <w:r w:rsidR="00FC3D7F" w:rsidRPr="008828C4">
        <w:rPr>
          <w:rFonts w:ascii="Times New Roman" w:hAnsi="Times New Roman" w:cs="Times New Roman"/>
          <w:sz w:val="24"/>
          <w:szCs w:val="24"/>
        </w:rPr>
        <w:t xml:space="preserve"> </w:t>
      </w:r>
      <w:r w:rsidRPr="008828C4">
        <w:rPr>
          <w:rFonts w:ascii="Times New Roman" w:hAnsi="Times New Roman" w:cs="Times New Roman"/>
          <w:sz w:val="24"/>
          <w:szCs w:val="24"/>
        </w:rPr>
        <w:t>s</w:t>
      </w:r>
      <w:r w:rsidR="00B3097F" w:rsidRPr="008828C4">
        <w:rPr>
          <w:rFonts w:ascii="Times New Roman" w:hAnsi="Times New Roman" w:cs="Times New Roman"/>
          <w:sz w:val="24"/>
          <w:szCs w:val="24"/>
        </w:rPr>
        <w:t>a</w:t>
      </w:r>
      <w:r w:rsidRPr="008828C4">
        <w:rPr>
          <w:rFonts w:ascii="Times New Roman" w:hAnsi="Times New Roman" w:cs="Times New Roman"/>
          <w:sz w:val="24"/>
          <w:szCs w:val="24"/>
        </w:rPr>
        <w:t xml:space="preserve"> </w:t>
      </w:r>
      <w:r w:rsidR="000C0EBC" w:rsidRPr="008828C4">
        <w:rPr>
          <w:rFonts w:ascii="Times New Roman" w:hAnsi="Times New Roman" w:cs="Times New Roman"/>
          <w:sz w:val="24"/>
          <w:szCs w:val="24"/>
        </w:rPr>
        <w:t xml:space="preserve">značajnim </w:t>
      </w:r>
      <w:r w:rsidR="00FC3D7F" w:rsidRPr="008828C4">
        <w:rPr>
          <w:rFonts w:ascii="Times New Roman" w:hAnsi="Times New Roman" w:cs="Times New Roman"/>
          <w:sz w:val="24"/>
          <w:szCs w:val="24"/>
        </w:rPr>
        <w:t>tržišnim kapitalizacijama, suočava se s izazovima ograničene likvidnosti</w:t>
      </w:r>
      <w:r w:rsidR="00E5053C">
        <w:rPr>
          <w:rFonts w:ascii="Times New Roman" w:hAnsi="Times New Roman" w:cs="Times New Roman"/>
          <w:sz w:val="24"/>
          <w:szCs w:val="24"/>
        </w:rPr>
        <w:t>,</w:t>
      </w:r>
      <w:r w:rsidR="00FC3D7F" w:rsidRPr="008828C4">
        <w:rPr>
          <w:rFonts w:ascii="Times New Roman" w:hAnsi="Times New Roman" w:cs="Times New Roman"/>
          <w:sz w:val="24"/>
          <w:szCs w:val="24"/>
        </w:rPr>
        <w:t xml:space="preserve"> </w:t>
      </w:r>
      <w:r w:rsidR="007160F2">
        <w:rPr>
          <w:rFonts w:ascii="Times New Roman" w:hAnsi="Times New Roman" w:cs="Times New Roman"/>
          <w:sz w:val="24"/>
          <w:szCs w:val="24"/>
        </w:rPr>
        <w:t>malim</w:t>
      </w:r>
      <w:r w:rsidR="00FC3D7F" w:rsidRPr="008828C4">
        <w:rPr>
          <w:rFonts w:ascii="Times New Roman" w:hAnsi="Times New Roman" w:cs="Times New Roman"/>
          <w:sz w:val="24"/>
          <w:szCs w:val="24"/>
        </w:rPr>
        <w:t xml:space="preserve"> broj</w:t>
      </w:r>
      <w:r w:rsidR="007160F2">
        <w:rPr>
          <w:rFonts w:ascii="Times New Roman" w:hAnsi="Times New Roman" w:cs="Times New Roman"/>
          <w:sz w:val="24"/>
          <w:szCs w:val="24"/>
        </w:rPr>
        <w:t>em</w:t>
      </w:r>
      <w:r w:rsidR="00FC3D7F" w:rsidRPr="008828C4">
        <w:rPr>
          <w:rFonts w:ascii="Times New Roman" w:hAnsi="Times New Roman" w:cs="Times New Roman"/>
          <w:sz w:val="24"/>
          <w:szCs w:val="24"/>
        </w:rPr>
        <w:t xml:space="preserve"> transakcija</w:t>
      </w:r>
      <w:r w:rsidR="005F090E">
        <w:rPr>
          <w:rFonts w:ascii="Times New Roman" w:hAnsi="Times New Roman" w:cs="Times New Roman"/>
          <w:sz w:val="24"/>
          <w:szCs w:val="24"/>
        </w:rPr>
        <w:t>,</w:t>
      </w:r>
      <w:r w:rsidR="00FC3D7F" w:rsidRPr="008828C4">
        <w:rPr>
          <w:rFonts w:ascii="Times New Roman" w:hAnsi="Times New Roman" w:cs="Times New Roman"/>
          <w:sz w:val="24"/>
          <w:szCs w:val="24"/>
        </w:rPr>
        <w:t xml:space="preserve"> </w:t>
      </w:r>
      <w:r w:rsidR="00E5053C">
        <w:rPr>
          <w:rFonts w:ascii="Times New Roman" w:hAnsi="Times New Roman" w:cs="Times New Roman"/>
          <w:sz w:val="24"/>
          <w:szCs w:val="24"/>
        </w:rPr>
        <w:t xml:space="preserve">kao </w:t>
      </w:r>
      <w:r w:rsidR="005F090E">
        <w:rPr>
          <w:rFonts w:ascii="Times New Roman" w:hAnsi="Times New Roman" w:cs="Times New Roman"/>
          <w:sz w:val="24"/>
          <w:szCs w:val="24"/>
        </w:rPr>
        <w:t xml:space="preserve">i </w:t>
      </w:r>
      <w:r w:rsidR="00E5053C">
        <w:rPr>
          <w:rFonts w:ascii="Times New Roman" w:hAnsi="Times New Roman" w:cs="Times New Roman"/>
          <w:sz w:val="24"/>
          <w:szCs w:val="24"/>
        </w:rPr>
        <w:t xml:space="preserve">malim brojem </w:t>
      </w:r>
      <w:r w:rsidR="00FC3B1B" w:rsidRPr="008828C4">
        <w:rPr>
          <w:rFonts w:ascii="Times New Roman" w:hAnsi="Times New Roman" w:cs="Times New Roman"/>
          <w:sz w:val="24"/>
          <w:szCs w:val="24"/>
        </w:rPr>
        <w:t xml:space="preserve">uvrštenih </w:t>
      </w:r>
      <w:r w:rsidRPr="008828C4">
        <w:rPr>
          <w:rFonts w:ascii="Times New Roman" w:hAnsi="Times New Roman" w:cs="Times New Roman"/>
          <w:sz w:val="24"/>
          <w:szCs w:val="24"/>
        </w:rPr>
        <w:t xml:space="preserve">trgovačkih društava. Broj transakcija i </w:t>
      </w:r>
      <w:r w:rsidR="00FC3B1B" w:rsidRPr="008828C4">
        <w:rPr>
          <w:rFonts w:ascii="Times New Roman" w:hAnsi="Times New Roman" w:cs="Times New Roman"/>
          <w:sz w:val="24"/>
          <w:szCs w:val="24"/>
        </w:rPr>
        <w:t>uvršten</w:t>
      </w:r>
      <w:r w:rsidRPr="008828C4">
        <w:rPr>
          <w:rFonts w:ascii="Times New Roman" w:hAnsi="Times New Roman" w:cs="Times New Roman"/>
          <w:sz w:val="24"/>
          <w:szCs w:val="24"/>
        </w:rPr>
        <w:t xml:space="preserve">ih društava </w:t>
      </w:r>
      <w:r w:rsidR="00C10527" w:rsidRPr="008828C4">
        <w:rPr>
          <w:rFonts w:ascii="Times New Roman" w:hAnsi="Times New Roman" w:cs="Times New Roman"/>
          <w:sz w:val="24"/>
          <w:szCs w:val="24"/>
        </w:rPr>
        <w:t>o</w:t>
      </w:r>
      <w:r w:rsidRPr="008828C4">
        <w:rPr>
          <w:rFonts w:ascii="Times New Roman" w:hAnsi="Times New Roman" w:cs="Times New Roman"/>
          <w:sz w:val="24"/>
          <w:szCs w:val="24"/>
        </w:rPr>
        <w:t xml:space="preserve">pada </w:t>
      </w:r>
      <w:r w:rsidR="00C10527" w:rsidRPr="008828C4">
        <w:rPr>
          <w:rFonts w:ascii="Times New Roman" w:hAnsi="Times New Roman" w:cs="Times New Roman"/>
          <w:sz w:val="24"/>
          <w:szCs w:val="24"/>
        </w:rPr>
        <w:t>već</w:t>
      </w:r>
      <w:r w:rsidR="00FC3D7F" w:rsidRPr="008828C4">
        <w:rPr>
          <w:rFonts w:ascii="Times New Roman" w:hAnsi="Times New Roman" w:cs="Times New Roman"/>
          <w:sz w:val="24"/>
          <w:szCs w:val="24"/>
        </w:rPr>
        <w:t xml:space="preserve"> </w:t>
      </w:r>
      <w:r w:rsidR="00E5053C">
        <w:rPr>
          <w:rFonts w:ascii="Times New Roman" w:hAnsi="Times New Roman" w:cs="Times New Roman"/>
          <w:sz w:val="24"/>
          <w:szCs w:val="24"/>
        </w:rPr>
        <w:t>dugi niz godina</w:t>
      </w:r>
      <w:r w:rsidR="00FC3D7F" w:rsidRPr="008828C4">
        <w:rPr>
          <w:rFonts w:ascii="Times New Roman" w:hAnsi="Times New Roman" w:cs="Times New Roman"/>
          <w:sz w:val="24"/>
          <w:szCs w:val="24"/>
        </w:rPr>
        <w:t xml:space="preserve">, </w:t>
      </w:r>
      <w:r w:rsidR="00C10527" w:rsidRPr="008828C4">
        <w:rPr>
          <w:rFonts w:ascii="Times New Roman" w:hAnsi="Times New Roman" w:cs="Times New Roman"/>
          <w:sz w:val="24"/>
          <w:szCs w:val="24"/>
        </w:rPr>
        <w:t xml:space="preserve">otkako su </w:t>
      </w:r>
      <w:r w:rsidR="00497D93" w:rsidRPr="008828C4">
        <w:rPr>
          <w:rFonts w:ascii="Times New Roman" w:hAnsi="Times New Roman" w:cs="Times New Roman"/>
          <w:sz w:val="24"/>
          <w:szCs w:val="24"/>
        </w:rPr>
        <w:t>proveden</w:t>
      </w:r>
      <w:r w:rsidR="00497D93">
        <w:rPr>
          <w:rFonts w:ascii="Times New Roman" w:hAnsi="Times New Roman" w:cs="Times New Roman"/>
          <w:sz w:val="24"/>
          <w:szCs w:val="24"/>
        </w:rPr>
        <w:t>i</w:t>
      </w:r>
      <w:r w:rsidR="00497D93" w:rsidRPr="008828C4">
        <w:rPr>
          <w:rFonts w:ascii="Times New Roman" w:hAnsi="Times New Roman" w:cs="Times New Roman"/>
          <w:sz w:val="24"/>
          <w:szCs w:val="24"/>
        </w:rPr>
        <w:t xml:space="preserve"> brojn</w:t>
      </w:r>
      <w:r w:rsidR="00497D93">
        <w:rPr>
          <w:rFonts w:ascii="Times New Roman" w:hAnsi="Times New Roman" w:cs="Times New Roman"/>
          <w:sz w:val="24"/>
          <w:szCs w:val="24"/>
        </w:rPr>
        <w:t>i IPO-ovi</w:t>
      </w:r>
      <w:r w:rsidR="00FC3D7F" w:rsidRPr="008828C4">
        <w:rPr>
          <w:rFonts w:ascii="Times New Roman" w:hAnsi="Times New Roman" w:cs="Times New Roman"/>
          <w:sz w:val="24"/>
          <w:szCs w:val="24"/>
        </w:rPr>
        <w:t>. Uz niž</w:t>
      </w:r>
      <w:r w:rsidR="001F0F82" w:rsidRPr="008828C4">
        <w:rPr>
          <w:rFonts w:ascii="Times New Roman" w:hAnsi="Times New Roman" w:cs="Times New Roman"/>
          <w:sz w:val="24"/>
          <w:szCs w:val="24"/>
        </w:rPr>
        <w:t>i</w:t>
      </w:r>
      <w:r w:rsidR="00FC3D7F" w:rsidRPr="008828C4">
        <w:rPr>
          <w:rFonts w:ascii="Times New Roman" w:hAnsi="Times New Roman" w:cs="Times New Roman"/>
          <w:sz w:val="24"/>
          <w:szCs w:val="24"/>
        </w:rPr>
        <w:t xml:space="preserve"> </w:t>
      </w:r>
      <w:r w:rsidRPr="008828C4">
        <w:rPr>
          <w:rFonts w:ascii="Times New Roman" w:hAnsi="Times New Roman" w:cs="Times New Roman"/>
          <w:sz w:val="24"/>
          <w:szCs w:val="24"/>
        </w:rPr>
        <w:t>volumen</w:t>
      </w:r>
      <w:r w:rsidR="00FC3D7F" w:rsidRPr="008828C4">
        <w:rPr>
          <w:rFonts w:ascii="Times New Roman" w:hAnsi="Times New Roman" w:cs="Times New Roman"/>
          <w:sz w:val="24"/>
          <w:szCs w:val="24"/>
        </w:rPr>
        <w:t xml:space="preserve"> trgovanja, smanjenu likvidnost i </w:t>
      </w:r>
      <w:r w:rsidR="00C10527" w:rsidRPr="008828C4">
        <w:rPr>
          <w:rFonts w:ascii="Times New Roman" w:hAnsi="Times New Roman" w:cs="Times New Roman"/>
          <w:sz w:val="24"/>
          <w:szCs w:val="24"/>
        </w:rPr>
        <w:t xml:space="preserve">ograničenu međunarodnu </w:t>
      </w:r>
      <w:r w:rsidRPr="008828C4">
        <w:rPr>
          <w:rFonts w:ascii="Times New Roman" w:hAnsi="Times New Roman" w:cs="Times New Roman"/>
          <w:sz w:val="24"/>
          <w:szCs w:val="24"/>
        </w:rPr>
        <w:t>vidljivost</w:t>
      </w:r>
      <w:r w:rsidR="00FC3D7F" w:rsidRPr="008828C4">
        <w:rPr>
          <w:rFonts w:ascii="Times New Roman" w:hAnsi="Times New Roman" w:cs="Times New Roman"/>
          <w:sz w:val="24"/>
          <w:szCs w:val="24"/>
        </w:rPr>
        <w:t xml:space="preserve">, privlačenje velikih </w:t>
      </w:r>
      <w:r w:rsidR="00E41839" w:rsidRPr="008828C4">
        <w:rPr>
          <w:rFonts w:ascii="Times New Roman" w:hAnsi="Times New Roman" w:cs="Times New Roman"/>
          <w:sz w:val="24"/>
          <w:szCs w:val="24"/>
        </w:rPr>
        <w:t xml:space="preserve">međunarodnih </w:t>
      </w:r>
      <w:r w:rsidR="00BB3F8C"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00FC3D7F" w:rsidRPr="008828C4">
        <w:rPr>
          <w:rFonts w:ascii="Times New Roman" w:hAnsi="Times New Roman" w:cs="Times New Roman"/>
          <w:sz w:val="24"/>
          <w:szCs w:val="24"/>
        </w:rPr>
        <w:t xml:space="preserve"> koji obično teže prema većim i aktivnijim tržištima predstavlja </w:t>
      </w:r>
      <w:r w:rsidRPr="008828C4">
        <w:rPr>
          <w:rFonts w:ascii="Times New Roman" w:hAnsi="Times New Roman" w:cs="Times New Roman"/>
          <w:sz w:val="24"/>
          <w:szCs w:val="24"/>
        </w:rPr>
        <w:t xml:space="preserve">značajan </w:t>
      </w:r>
      <w:r w:rsidR="00FC3D7F" w:rsidRPr="008828C4">
        <w:rPr>
          <w:rFonts w:ascii="Times New Roman" w:hAnsi="Times New Roman" w:cs="Times New Roman"/>
          <w:sz w:val="24"/>
          <w:szCs w:val="24"/>
        </w:rPr>
        <w:t xml:space="preserve">izazov. Kao rezultat toga, </w:t>
      </w:r>
      <w:r w:rsidR="00C10527" w:rsidRPr="008828C4">
        <w:rPr>
          <w:rFonts w:ascii="Times New Roman" w:hAnsi="Times New Roman" w:cs="Times New Roman"/>
          <w:sz w:val="24"/>
          <w:szCs w:val="24"/>
        </w:rPr>
        <w:t xml:space="preserve">postizanje </w:t>
      </w:r>
      <w:r w:rsidR="00BD52F6" w:rsidRPr="001006C4">
        <w:rPr>
          <w:rFonts w:ascii="Times New Roman" w:hAnsi="Times New Roman" w:cs="Times New Roman"/>
          <w:iCs/>
          <w:sz w:val="24"/>
          <w:szCs w:val="24"/>
        </w:rPr>
        <w:t>EM</w:t>
      </w:r>
      <w:r w:rsidR="00BD52F6" w:rsidRPr="008828C4">
        <w:rPr>
          <w:rFonts w:ascii="Times New Roman" w:hAnsi="Times New Roman" w:cs="Times New Roman"/>
          <w:sz w:val="24"/>
          <w:szCs w:val="24"/>
        </w:rPr>
        <w:t xml:space="preserve"> </w:t>
      </w:r>
      <w:r w:rsidR="007160F2" w:rsidRPr="008828C4">
        <w:rPr>
          <w:rFonts w:ascii="Times New Roman" w:hAnsi="Times New Roman" w:cs="Times New Roman"/>
          <w:sz w:val="24"/>
          <w:szCs w:val="24"/>
        </w:rPr>
        <w:t>klasifikacije postavlja</w:t>
      </w:r>
      <w:r w:rsidR="007160F2">
        <w:rPr>
          <w:rFonts w:ascii="Times New Roman" w:hAnsi="Times New Roman" w:cs="Times New Roman"/>
          <w:sz w:val="24"/>
          <w:szCs w:val="24"/>
        </w:rPr>
        <w:t xml:space="preserve"> se kao zahtjevan cilj</w:t>
      </w:r>
      <w:r w:rsidR="00FC3D7F" w:rsidRPr="008828C4">
        <w:rPr>
          <w:rFonts w:ascii="Times New Roman" w:hAnsi="Times New Roman" w:cs="Times New Roman"/>
          <w:sz w:val="24"/>
          <w:szCs w:val="24"/>
        </w:rPr>
        <w:t>. Ipak, perspektiv</w:t>
      </w:r>
      <w:r w:rsidR="00E5656E" w:rsidRPr="008828C4">
        <w:rPr>
          <w:rFonts w:ascii="Times New Roman" w:hAnsi="Times New Roman" w:cs="Times New Roman"/>
          <w:sz w:val="24"/>
          <w:szCs w:val="24"/>
        </w:rPr>
        <w:t>a</w:t>
      </w:r>
      <w:r w:rsidR="00FC3D7F" w:rsidRPr="008828C4">
        <w:rPr>
          <w:rFonts w:ascii="Times New Roman" w:hAnsi="Times New Roman" w:cs="Times New Roman"/>
          <w:sz w:val="24"/>
          <w:szCs w:val="24"/>
        </w:rPr>
        <w:t xml:space="preserve"> tržišta</w:t>
      </w:r>
      <w:r w:rsidR="00E4695E" w:rsidRPr="008828C4">
        <w:rPr>
          <w:rFonts w:ascii="Times New Roman" w:hAnsi="Times New Roman" w:cs="Times New Roman"/>
          <w:sz w:val="24"/>
          <w:szCs w:val="24"/>
        </w:rPr>
        <w:t xml:space="preserve"> kapitala</w:t>
      </w:r>
      <w:r w:rsidR="00FC3D7F" w:rsidRPr="008828C4">
        <w:rPr>
          <w:rFonts w:ascii="Times New Roman" w:hAnsi="Times New Roman" w:cs="Times New Roman"/>
          <w:sz w:val="24"/>
          <w:szCs w:val="24"/>
        </w:rPr>
        <w:t xml:space="preserve"> u </w:t>
      </w:r>
      <w:r w:rsidR="00841BC7" w:rsidRPr="008828C4">
        <w:rPr>
          <w:rFonts w:ascii="Times New Roman" w:hAnsi="Times New Roman" w:cs="Times New Roman"/>
          <w:sz w:val="24"/>
          <w:szCs w:val="24"/>
        </w:rPr>
        <w:t>Republici Hrvatskoj</w:t>
      </w:r>
      <w:r w:rsidR="00FC3D7F" w:rsidRPr="008828C4">
        <w:rPr>
          <w:rFonts w:ascii="Times New Roman" w:hAnsi="Times New Roman" w:cs="Times New Roman"/>
          <w:sz w:val="24"/>
          <w:szCs w:val="24"/>
        </w:rPr>
        <w:t xml:space="preserve"> </w:t>
      </w:r>
      <w:r w:rsidR="00C10527" w:rsidRPr="008828C4">
        <w:rPr>
          <w:rFonts w:ascii="Times New Roman" w:hAnsi="Times New Roman" w:cs="Times New Roman"/>
          <w:sz w:val="24"/>
          <w:szCs w:val="24"/>
        </w:rPr>
        <w:t>pokazuj</w:t>
      </w:r>
      <w:r w:rsidR="00E46C0F" w:rsidRPr="008828C4">
        <w:rPr>
          <w:rFonts w:ascii="Times New Roman" w:hAnsi="Times New Roman" w:cs="Times New Roman"/>
          <w:sz w:val="24"/>
          <w:szCs w:val="24"/>
        </w:rPr>
        <w:t>e</w:t>
      </w:r>
      <w:r w:rsidR="00C10527" w:rsidRPr="008828C4">
        <w:rPr>
          <w:rFonts w:ascii="Times New Roman" w:hAnsi="Times New Roman" w:cs="Times New Roman"/>
          <w:sz w:val="24"/>
          <w:szCs w:val="24"/>
        </w:rPr>
        <w:t xml:space="preserve"> naznake</w:t>
      </w:r>
      <w:r w:rsidR="00FC3D7F" w:rsidRPr="008828C4">
        <w:rPr>
          <w:rFonts w:ascii="Times New Roman" w:hAnsi="Times New Roman" w:cs="Times New Roman"/>
          <w:sz w:val="24"/>
          <w:szCs w:val="24"/>
        </w:rPr>
        <w:t xml:space="preserve"> poboljšanja, što </w:t>
      </w:r>
      <w:r w:rsidR="00C10527" w:rsidRPr="008828C4">
        <w:rPr>
          <w:rFonts w:ascii="Times New Roman" w:hAnsi="Times New Roman" w:cs="Times New Roman"/>
          <w:sz w:val="24"/>
          <w:szCs w:val="24"/>
        </w:rPr>
        <w:t>otvara</w:t>
      </w:r>
      <w:r w:rsidR="00FC3D7F" w:rsidRPr="008828C4">
        <w:rPr>
          <w:rFonts w:ascii="Times New Roman" w:hAnsi="Times New Roman" w:cs="Times New Roman"/>
          <w:sz w:val="24"/>
          <w:szCs w:val="24"/>
        </w:rPr>
        <w:t xml:space="preserve"> mogućnost regionalne integracije s burzama </w:t>
      </w:r>
      <w:r w:rsidR="00C10527" w:rsidRPr="008828C4">
        <w:rPr>
          <w:rFonts w:ascii="Times New Roman" w:hAnsi="Times New Roman" w:cs="Times New Roman"/>
          <w:sz w:val="24"/>
          <w:szCs w:val="24"/>
        </w:rPr>
        <w:t>čime bi se</w:t>
      </w:r>
      <w:r w:rsidR="00FC3D7F" w:rsidRPr="008828C4">
        <w:rPr>
          <w:rFonts w:ascii="Times New Roman" w:hAnsi="Times New Roman" w:cs="Times New Roman"/>
          <w:sz w:val="24"/>
          <w:szCs w:val="24"/>
        </w:rPr>
        <w:t xml:space="preserve"> povećale </w:t>
      </w:r>
      <w:r w:rsidR="001F0F82" w:rsidRPr="008828C4">
        <w:rPr>
          <w:rFonts w:ascii="Times New Roman" w:hAnsi="Times New Roman" w:cs="Times New Roman"/>
          <w:sz w:val="24"/>
          <w:szCs w:val="24"/>
        </w:rPr>
        <w:t>mogućnosti</w:t>
      </w:r>
      <w:r w:rsidR="00FC3D7F" w:rsidRPr="008828C4">
        <w:rPr>
          <w:rFonts w:ascii="Times New Roman" w:hAnsi="Times New Roman" w:cs="Times New Roman"/>
          <w:sz w:val="24"/>
          <w:szCs w:val="24"/>
        </w:rPr>
        <w:t xml:space="preserve"> za </w:t>
      </w:r>
      <w:r w:rsidR="00BD52F6" w:rsidRPr="008828C4">
        <w:rPr>
          <w:rFonts w:ascii="Times New Roman" w:hAnsi="Times New Roman" w:cs="Times New Roman"/>
          <w:sz w:val="24"/>
          <w:szCs w:val="24"/>
        </w:rPr>
        <w:t>stjecanje</w:t>
      </w:r>
      <w:r w:rsidR="00FC3D7F" w:rsidRPr="008828C4">
        <w:rPr>
          <w:rFonts w:ascii="Times New Roman" w:hAnsi="Times New Roman" w:cs="Times New Roman"/>
          <w:sz w:val="24"/>
          <w:szCs w:val="24"/>
        </w:rPr>
        <w:t xml:space="preserve"> </w:t>
      </w:r>
      <w:r w:rsidR="00BD52F6" w:rsidRPr="001006C4">
        <w:rPr>
          <w:rFonts w:ascii="Times New Roman" w:hAnsi="Times New Roman" w:cs="Times New Roman"/>
          <w:iCs/>
          <w:sz w:val="24"/>
          <w:szCs w:val="24"/>
        </w:rPr>
        <w:t>EM</w:t>
      </w:r>
      <w:r w:rsidR="00BD52F6" w:rsidRPr="008828C4">
        <w:rPr>
          <w:rFonts w:ascii="Times New Roman" w:hAnsi="Times New Roman" w:cs="Times New Roman"/>
          <w:sz w:val="24"/>
          <w:szCs w:val="24"/>
        </w:rPr>
        <w:t xml:space="preserve"> klasifikacije</w:t>
      </w:r>
      <w:r w:rsidR="00FC3D7F" w:rsidRPr="008828C4">
        <w:rPr>
          <w:rFonts w:ascii="Times New Roman" w:hAnsi="Times New Roman" w:cs="Times New Roman"/>
          <w:sz w:val="24"/>
          <w:szCs w:val="24"/>
        </w:rPr>
        <w:t>.</w:t>
      </w:r>
    </w:p>
    <w:p w14:paraId="62242C50" w14:textId="23001F9A" w:rsidR="00FC3D7F" w:rsidRPr="008828C4" w:rsidRDefault="007F3495" w:rsidP="008303F0">
      <w:pPr>
        <w:jc w:val="both"/>
        <w:rPr>
          <w:rFonts w:ascii="Times New Roman" w:hAnsi="Times New Roman" w:cs="Times New Roman"/>
          <w:sz w:val="24"/>
          <w:szCs w:val="24"/>
        </w:rPr>
      </w:pPr>
      <w:r>
        <w:rPr>
          <w:rFonts w:ascii="Times New Roman" w:hAnsi="Times New Roman" w:cs="Times New Roman"/>
          <w:sz w:val="24"/>
          <w:szCs w:val="24"/>
        </w:rPr>
        <w:t>Krajem 2024. t</w:t>
      </w:r>
      <w:r w:rsidRPr="007F3495">
        <w:rPr>
          <w:rFonts w:ascii="Times New Roman" w:hAnsi="Times New Roman" w:cs="Times New Roman"/>
          <w:sz w:val="24"/>
          <w:szCs w:val="24"/>
        </w:rPr>
        <w:t>ri su najveće i najpoznatije agencije za dodjelu kreditnog rejtinga: Fitch Ratings, Moody’s i Standard &amp; Poor’s</w:t>
      </w:r>
      <w:r>
        <w:rPr>
          <w:rFonts w:ascii="Times New Roman" w:hAnsi="Times New Roman" w:cs="Times New Roman"/>
          <w:sz w:val="24"/>
          <w:szCs w:val="24"/>
        </w:rPr>
        <w:t xml:space="preserve"> podigle kreditni rejting Republike Hrvatske i to iz kategorije B u kategoriju A. Agencije Fitch Ratings i </w:t>
      </w:r>
      <w:r w:rsidRPr="007F3495">
        <w:rPr>
          <w:rFonts w:ascii="Times New Roman" w:hAnsi="Times New Roman" w:cs="Times New Roman"/>
          <w:sz w:val="24"/>
          <w:szCs w:val="24"/>
        </w:rPr>
        <w:t xml:space="preserve">Standard &amp; Poor's </w:t>
      </w:r>
      <w:r>
        <w:rPr>
          <w:rFonts w:ascii="Times New Roman" w:hAnsi="Times New Roman" w:cs="Times New Roman"/>
          <w:sz w:val="24"/>
          <w:szCs w:val="24"/>
        </w:rPr>
        <w:t>povisile su kreditni rejting na A-, dok je Moody's dao ocjenu A3.</w:t>
      </w:r>
      <w:r w:rsidR="00E5053C">
        <w:rPr>
          <w:rFonts w:ascii="Times New Roman" w:hAnsi="Times New Roman" w:cs="Times New Roman"/>
          <w:sz w:val="24"/>
          <w:szCs w:val="24"/>
        </w:rPr>
        <w:t xml:space="preserve"> </w:t>
      </w:r>
      <w:r>
        <w:rPr>
          <w:rFonts w:ascii="Times New Roman" w:hAnsi="Times New Roman" w:cs="Times New Roman"/>
          <w:sz w:val="24"/>
          <w:szCs w:val="24"/>
        </w:rPr>
        <w:t>Sve tri agencije daju stabilne odnosno pozitivne izglede za dugoročno zaduživanje Republi</w:t>
      </w:r>
      <w:r w:rsidR="00666EFC">
        <w:rPr>
          <w:rFonts w:ascii="Times New Roman" w:hAnsi="Times New Roman" w:cs="Times New Roman"/>
          <w:sz w:val="24"/>
          <w:szCs w:val="24"/>
        </w:rPr>
        <w:t>ke</w:t>
      </w:r>
      <w:r>
        <w:rPr>
          <w:rFonts w:ascii="Times New Roman" w:hAnsi="Times New Roman" w:cs="Times New Roman"/>
          <w:sz w:val="24"/>
          <w:szCs w:val="24"/>
        </w:rPr>
        <w:t xml:space="preserve"> Hrvatsk</w:t>
      </w:r>
      <w:r w:rsidR="00666EFC">
        <w:rPr>
          <w:rFonts w:ascii="Times New Roman" w:hAnsi="Times New Roman" w:cs="Times New Roman"/>
          <w:sz w:val="24"/>
          <w:szCs w:val="24"/>
        </w:rPr>
        <w:t>e</w:t>
      </w:r>
      <w:r>
        <w:rPr>
          <w:rFonts w:ascii="Times New Roman" w:hAnsi="Times New Roman" w:cs="Times New Roman"/>
          <w:sz w:val="24"/>
          <w:szCs w:val="24"/>
        </w:rPr>
        <w:t>. Navedeno se</w:t>
      </w:r>
      <w:r w:rsidRPr="008828C4">
        <w:rPr>
          <w:rFonts w:ascii="Times New Roman" w:hAnsi="Times New Roman" w:cs="Times New Roman"/>
          <w:sz w:val="24"/>
          <w:szCs w:val="24"/>
        </w:rPr>
        <w:t xml:space="preserve"> </w:t>
      </w:r>
      <w:r w:rsidR="007D392E" w:rsidRPr="008828C4">
        <w:rPr>
          <w:rFonts w:ascii="Times New Roman" w:hAnsi="Times New Roman" w:cs="Times New Roman"/>
          <w:sz w:val="24"/>
          <w:szCs w:val="24"/>
        </w:rPr>
        <w:t xml:space="preserve">odražava </w:t>
      </w:r>
      <w:r w:rsidR="00721672">
        <w:rPr>
          <w:rFonts w:ascii="Times New Roman" w:hAnsi="Times New Roman" w:cs="Times New Roman"/>
          <w:sz w:val="24"/>
          <w:szCs w:val="24"/>
        </w:rPr>
        <w:t xml:space="preserve">u </w:t>
      </w:r>
      <w:r w:rsidR="007D392E" w:rsidRPr="008828C4">
        <w:rPr>
          <w:rFonts w:ascii="Times New Roman" w:hAnsi="Times New Roman" w:cs="Times New Roman"/>
          <w:sz w:val="24"/>
          <w:szCs w:val="24"/>
        </w:rPr>
        <w:t>kontinuiran</w:t>
      </w:r>
      <w:r w:rsidR="00721672">
        <w:rPr>
          <w:rFonts w:ascii="Times New Roman" w:hAnsi="Times New Roman" w:cs="Times New Roman"/>
          <w:sz w:val="24"/>
          <w:szCs w:val="24"/>
        </w:rPr>
        <w:t>om</w:t>
      </w:r>
      <w:r w:rsidR="007D392E" w:rsidRPr="008828C4">
        <w:rPr>
          <w:rFonts w:ascii="Times New Roman" w:hAnsi="Times New Roman" w:cs="Times New Roman"/>
          <w:sz w:val="24"/>
          <w:szCs w:val="24"/>
        </w:rPr>
        <w:t xml:space="preserve"> rast</w:t>
      </w:r>
      <w:r w:rsidR="00721672">
        <w:rPr>
          <w:rFonts w:ascii="Times New Roman" w:hAnsi="Times New Roman" w:cs="Times New Roman"/>
          <w:sz w:val="24"/>
          <w:szCs w:val="24"/>
        </w:rPr>
        <w:t>u</w:t>
      </w:r>
      <w:r w:rsidR="007D392E" w:rsidRPr="008828C4">
        <w:rPr>
          <w:rFonts w:ascii="Times New Roman" w:hAnsi="Times New Roman" w:cs="Times New Roman"/>
          <w:sz w:val="24"/>
          <w:szCs w:val="24"/>
        </w:rPr>
        <w:t xml:space="preserve"> </w:t>
      </w:r>
      <w:r w:rsidR="00666EFC">
        <w:rPr>
          <w:rFonts w:ascii="Times New Roman" w:hAnsi="Times New Roman" w:cs="Times New Roman"/>
          <w:sz w:val="24"/>
          <w:szCs w:val="24"/>
        </w:rPr>
        <w:t xml:space="preserve">bruto domaćeg proizvoda (u daljnjem tekstu: </w:t>
      </w:r>
      <w:r w:rsidR="007D392E" w:rsidRPr="008828C4">
        <w:rPr>
          <w:rFonts w:ascii="Times New Roman" w:hAnsi="Times New Roman" w:cs="Times New Roman"/>
          <w:sz w:val="24"/>
          <w:szCs w:val="24"/>
        </w:rPr>
        <w:t>BDP</w:t>
      </w:r>
      <w:r w:rsidR="00666EFC">
        <w:rPr>
          <w:rFonts w:ascii="Times New Roman" w:hAnsi="Times New Roman" w:cs="Times New Roman"/>
          <w:sz w:val="24"/>
          <w:szCs w:val="24"/>
        </w:rPr>
        <w:t>)</w:t>
      </w:r>
      <w:r w:rsidR="007D392E" w:rsidRPr="008828C4">
        <w:rPr>
          <w:rFonts w:ascii="Times New Roman" w:hAnsi="Times New Roman" w:cs="Times New Roman"/>
          <w:sz w:val="24"/>
          <w:szCs w:val="24"/>
        </w:rPr>
        <w:t xml:space="preserve"> i snažn</w:t>
      </w:r>
      <w:r w:rsidR="00721672">
        <w:rPr>
          <w:rFonts w:ascii="Times New Roman" w:hAnsi="Times New Roman" w:cs="Times New Roman"/>
          <w:sz w:val="24"/>
          <w:szCs w:val="24"/>
        </w:rPr>
        <w:t>im</w:t>
      </w:r>
      <w:r w:rsidR="007D392E" w:rsidRPr="008828C4">
        <w:rPr>
          <w:rFonts w:ascii="Times New Roman" w:hAnsi="Times New Roman" w:cs="Times New Roman"/>
          <w:sz w:val="24"/>
          <w:szCs w:val="24"/>
        </w:rPr>
        <w:t xml:space="preserve"> fiskaln</w:t>
      </w:r>
      <w:r w:rsidR="00721672">
        <w:rPr>
          <w:rFonts w:ascii="Times New Roman" w:hAnsi="Times New Roman" w:cs="Times New Roman"/>
          <w:sz w:val="24"/>
          <w:szCs w:val="24"/>
        </w:rPr>
        <w:t>im</w:t>
      </w:r>
      <w:r w:rsidR="007D392E" w:rsidRPr="008828C4">
        <w:rPr>
          <w:rFonts w:ascii="Times New Roman" w:hAnsi="Times New Roman" w:cs="Times New Roman"/>
          <w:sz w:val="24"/>
          <w:szCs w:val="24"/>
        </w:rPr>
        <w:t xml:space="preserve"> rezultat</w:t>
      </w:r>
      <w:r w:rsidR="00721672">
        <w:rPr>
          <w:rFonts w:ascii="Times New Roman" w:hAnsi="Times New Roman" w:cs="Times New Roman"/>
          <w:sz w:val="24"/>
          <w:szCs w:val="24"/>
        </w:rPr>
        <w:t>ima</w:t>
      </w:r>
      <w:r w:rsidR="00FC3D7F" w:rsidRPr="008828C4">
        <w:rPr>
          <w:rFonts w:ascii="Times New Roman" w:hAnsi="Times New Roman" w:cs="Times New Roman"/>
          <w:sz w:val="24"/>
          <w:szCs w:val="24"/>
        </w:rPr>
        <w:t xml:space="preserve">. Ovo unaprjeđenje također </w:t>
      </w:r>
      <w:r w:rsidR="00111A95" w:rsidRPr="008828C4">
        <w:rPr>
          <w:rFonts w:ascii="Times New Roman" w:hAnsi="Times New Roman" w:cs="Times New Roman"/>
          <w:sz w:val="24"/>
          <w:szCs w:val="24"/>
        </w:rPr>
        <w:t xml:space="preserve">ukazuje na </w:t>
      </w:r>
      <w:r w:rsidR="003A3D95" w:rsidRPr="008828C4">
        <w:rPr>
          <w:rFonts w:ascii="Times New Roman" w:hAnsi="Times New Roman" w:cs="Times New Roman"/>
          <w:sz w:val="24"/>
          <w:szCs w:val="24"/>
        </w:rPr>
        <w:t>poboljšanu</w:t>
      </w:r>
      <w:r w:rsidR="00FC3D7F" w:rsidRPr="008828C4">
        <w:rPr>
          <w:rFonts w:ascii="Times New Roman" w:hAnsi="Times New Roman" w:cs="Times New Roman"/>
          <w:sz w:val="24"/>
          <w:szCs w:val="24"/>
        </w:rPr>
        <w:t xml:space="preserve"> integraciju </w:t>
      </w:r>
      <w:r w:rsidR="00841BC7" w:rsidRPr="008828C4">
        <w:rPr>
          <w:rFonts w:ascii="Times New Roman" w:hAnsi="Times New Roman" w:cs="Times New Roman"/>
          <w:sz w:val="24"/>
          <w:szCs w:val="24"/>
        </w:rPr>
        <w:t>Republike Hrvatske</w:t>
      </w:r>
      <w:r w:rsidR="00FC3D7F" w:rsidRPr="008828C4">
        <w:rPr>
          <w:rFonts w:ascii="Times New Roman" w:hAnsi="Times New Roman" w:cs="Times New Roman"/>
          <w:sz w:val="24"/>
          <w:szCs w:val="24"/>
        </w:rPr>
        <w:t xml:space="preserve"> s europskim i međunarodnim institucijama. </w:t>
      </w:r>
      <w:r w:rsidR="00904BC5">
        <w:rPr>
          <w:rFonts w:ascii="Times New Roman" w:hAnsi="Times New Roman" w:cs="Times New Roman"/>
          <w:b/>
          <w:bCs/>
          <w:sz w:val="24"/>
          <w:szCs w:val="24"/>
        </w:rPr>
        <w:t>Taj</w:t>
      </w:r>
      <w:r w:rsidR="00FC3D7F" w:rsidRPr="008828C4">
        <w:rPr>
          <w:rFonts w:ascii="Times New Roman" w:hAnsi="Times New Roman" w:cs="Times New Roman"/>
          <w:b/>
          <w:bCs/>
          <w:sz w:val="24"/>
          <w:szCs w:val="24"/>
        </w:rPr>
        <w:t xml:space="preserve"> </w:t>
      </w:r>
      <w:r w:rsidR="007D392E" w:rsidRPr="008828C4">
        <w:rPr>
          <w:rFonts w:ascii="Times New Roman" w:hAnsi="Times New Roman" w:cs="Times New Roman"/>
          <w:b/>
          <w:bCs/>
          <w:sz w:val="24"/>
          <w:szCs w:val="24"/>
        </w:rPr>
        <w:t xml:space="preserve">rejting </w:t>
      </w:r>
      <w:r w:rsidR="00FC3D7F" w:rsidRPr="008828C4">
        <w:rPr>
          <w:rFonts w:ascii="Times New Roman" w:hAnsi="Times New Roman" w:cs="Times New Roman"/>
          <w:b/>
          <w:bCs/>
          <w:sz w:val="24"/>
          <w:szCs w:val="24"/>
        </w:rPr>
        <w:t>svrstava</w:t>
      </w:r>
      <w:r w:rsidR="00E36891" w:rsidRPr="008828C4">
        <w:rPr>
          <w:rFonts w:ascii="Times New Roman" w:hAnsi="Times New Roman" w:cs="Times New Roman"/>
          <w:b/>
          <w:bCs/>
          <w:sz w:val="24"/>
          <w:szCs w:val="24"/>
        </w:rPr>
        <w:t xml:space="preserve"> Republiku</w:t>
      </w:r>
      <w:r w:rsidR="00FC3D7F" w:rsidRPr="008828C4">
        <w:rPr>
          <w:rFonts w:ascii="Times New Roman" w:hAnsi="Times New Roman" w:cs="Times New Roman"/>
          <w:b/>
          <w:bCs/>
          <w:sz w:val="24"/>
          <w:szCs w:val="24"/>
        </w:rPr>
        <w:t xml:space="preserve"> Hrvatsku u skupinu </w:t>
      </w:r>
      <w:r w:rsidR="003C5579" w:rsidRPr="008828C4">
        <w:rPr>
          <w:rFonts w:ascii="Times New Roman" w:hAnsi="Times New Roman" w:cs="Times New Roman"/>
          <w:b/>
          <w:bCs/>
          <w:sz w:val="24"/>
          <w:szCs w:val="24"/>
        </w:rPr>
        <w:t>država</w:t>
      </w:r>
      <w:r w:rsidR="00FC3D7F" w:rsidRPr="008828C4">
        <w:rPr>
          <w:rFonts w:ascii="Times New Roman" w:hAnsi="Times New Roman" w:cs="Times New Roman"/>
          <w:b/>
          <w:bCs/>
          <w:sz w:val="24"/>
          <w:szCs w:val="24"/>
        </w:rPr>
        <w:t xml:space="preserve"> E</w:t>
      </w:r>
      <w:r w:rsidR="007D392E" w:rsidRPr="008828C4">
        <w:rPr>
          <w:rFonts w:ascii="Times New Roman" w:hAnsi="Times New Roman" w:cs="Times New Roman"/>
          <w:b/>
          <w:bCs/>
          <w:sz w:val="24"/>
          <w:szCs w:val="24"/>
        </w:rPr>
        <w:t xml:space="preserve">uropske </w:t>
      </w:r>
      <w:r w:rsidR="005F090E">
        <w:rPr>
          <w:rFonts w:ascii="Times New Roman" w:hAnsi="Times New Roman" w:cs="Times New Roman"/>
          <w:b/>
          <w:bCs/>
          <w:sz w:val="24"/>
          <w:szCs w:val="24"/>
        </w:rPr>
        <w:t>u</w:t>
      </w:r>
      <w:r w:rsidR="007D392E" w:rsidRPr="008828C4">
        <w:rPr>
          <w:rFonts w:ascii="Times New Roman" w:hAnsi="Times New Roman" w:cs="Times New Roman"/>
          <w:b/>
          <w:bCs/>
          <w:sz w:val="24"/>
          <w:szCs w:val="24"/>
        </w:rPr>
        <w:t>nije</w:t>
      </w:r>
      <w:r w:rsidR="00FC3D7F" w:rsidRPr="008828C4">
        <w:rPr>
          <w:rFonts w:ascii="Times New Roman" w:hAnsi="Times New Roman" w:cs="Times New Roman"/>
          <w:b/>
          <w:bCs/>
          <w:sz w:val="24"/>
          <w:szCs w:val="24"/>
        </w:rPr>
        <w:t xml:space="preserve"> poput Portugala i Poljske</w:t>
      </w:r>
      <w:r w:rsidR="00705625" w:rsidRPr="008828C4">
        <w:rPr>
          <w:rFonts w:ascii="Times New Roman" w:hAnsi="Times New Roman" w:cs="Times New Roman"/>
          <w:b/>
          <w:bCs/>
          <w:sz w:val="24"/>
          <w:szCs w:val="24"/>
        </w:rPr>
        <w:t xml:space="preserve">, </w:t>
      </w:r>
      <w:r w:rsidR="00FC3D7F" w:rsidRPr="008828C4">
        <w:rPr>
          <w:rFonts w:ascii="Times New Roman" w:hAnsi="Times New Roman" w:cs="Times New Roman"/>
          <w:b/>
          <w:bCs/>
          <w:sz w:val="24"/>
          <w:szCs w:val="24"/>
        </w:rPr>
        <w:t xml:space="preserve">nadmašujući </w:t>
      </w:r>
      <w:r w:rsidR="00111A95" w:rsidRPr="008828C4">
        <w:rPr>
          <w:rFonts w:ascii="Times New Roman" w:hAnsi="Times New Roman" w:cs="Times New Roman"/>
          <w:b/>
          <w:bCs/>
          <w:sz w:val="24"/>
          <w:szCs w:val="24"/>
        </w:rPr>
        <w:t xml:space="preserve">pritom </w:t>
      </w:r>
      <w:r w:rsidR="003C5579" w:rsidRPr="008828C4">
        <w:rPr>
          <w:rFonts w:ascii="Times New Roman" w:hAnsi="Times New Roman" w:cs="Times New Roman"/>
          <w:b/>
          <w:bCs/>
          <w:sz w:val="24"/>
          <w:szCs w:val="24"/>
        </w:rPr>
        <w:t xml:space="preserve">države </w:t>
      </w:r>
      <w:r w:rsidR="00FC3D7F" w:rsidRPr="008828C4">
        <w:rPr>
          <w:rFonts w:ascii="Times New Roman" w:hAnsi="Times New Roman" w:cs="Times New Roman"/>
          <w:b/>
          <w:bCs/>
          <w:sz w:val="24"/>
          <w:szCs w:val="24"/>
        </w:rPr>
        <w:t>kao što su Grčka i Mađarska</w:t>
      </w:r>
      <w:r w:rsidR="00E07689" w:rsidRPr="008828C4">
        <w:rPr>
          <w:rFonts w:ascii="Times New Roman" w:hAnsi="Times New Roman" w:cs="Times New Roman"/>
          <w:b/>
          <w:bCs/>
          <w:sz w:val="24"/>
          <w:szCs w:val="24"/>
        </w:rPr>
        <w:t>,</w:t>
      </w:r>
      <w:r w:rsidR="00FC3D7F" w:rsidRPr="008828C4">
        <w:rPr>
          <w:rFonts w:ascii="Times New Roman" w:hAnsi="Times New Roman" w:cs="Times New Roman"/>
          <w:b/>
          <w:bCs/>
          <w:sz w:val="24"/>
          <w:szCs w:val="24"/>
        </w:rPr>
        <w:t xml:space="preserve"> koje već </w:t>
      </w:r>
      <w:r w:rsidR="00111A95" w:rsidRPr="008828C4">
        <w:rPr>
          <w:rFonts w:ascii="Times New Roman" w:hAnsi="Times New Roman" w:cs="Times New Roman"/>
          <w:b/>
          <w:bCs/>
          <w:sz w:val="24"/>
          <w:szCs w:val="24"/>
        </w:rPr>
        <w:t xml:space="preserve">posjeduju </w:t>
      </w:r>
      <w:r w:rsidR="00BD52F6" w:rsidRPr="001006C4">
        <w:rPr>
          <w:rFonts w:ascii="Times New Roman" w:hAnsi="Times New Roman" w:cs="Times New Roman"/>
          <w:b/>
          <w:bCs/>
          <w:iCs/>
          <w:sz w:val="24"/>
          <w:szCs w:val="24"/>
        </w:rPr>
        <w:t>EM</w:t>
      </w:r>
      <w:r w:rsidR="00BD52F6" w:rsidRPr="008828C4">
        <w:rPr>
          <w:rFonts w:ascii="Times New Roman" w:hAnsi="Times New Roman" w:cs="Times New Roman"/>
          <w:b/>
          <w:bCs/>
          <w:sz w:val="24"/>
          <w:szCs w:val="24"/>
        </w:rPr>
        <w:t xml:space="preserve"> klasifikaciju </w:t>
      </w:r>
      <w:r w:rsidR="00FC3D7F" w:rsidRPr="008828C4">
        <w:rPr>
          <w:rFonts w:ascii="Times New Roman" w:hAnsi="Times New Roman" w:cs="Times New Roman"/>
          <w:b/>
          <w:bCs/>
          <w:sz w:val="24"/>
          <w:szCs w:val="24"/>
        </w:rPr>
        <w:t xml:space="preserve">prema </w:t>
      </w:r>
      <w:r w:rsidR="00666EFC">
        <w:rPr>
          <w:rFonts w:ascii="Times New Roman" w:hAnsi="Times New Roman" w:cs="Times New Roman"/>
          <w:b/>
          <w:bCs/>
          <w:sz w:val="24"/>
          <w:szCs w:val="24"/>
        </w:rPr>
        <w:t>MSCI burzovnom indeksu (eng</w:t>
      </w:r>
      <w:r w:rsidR="00153B8B">
        <w:rPr>
          <w:rFonts w:ascii="Times New Roman" w:hAnsi="Times New Roman" w:cs="Times New Roman"/>
          <w:b/>
          <w:bCs/>
          <w:sz w:val="24"/>
          <w:szCs w:val="24"/>
        </w:rPr>
        <w:t>l</w:t>
      </w:r>
      <w:r w:rsidR="00666EFC">
        <w:rPr>
          <w:rFonts w:ascii="Times New Roman" w:hAnsi="Times New Roman" w:cs="Times New Roman"/>
          <w:b/>
          <w:bCs/>
          <w:sz w:val="24"/>
          <w:szCs w:val="24"/>
        </w:rPr>
        <w:t>. M</w:t>
      </w:r>
      <w:r w:rsidR="00666EFC" w:rsidRPr="00666EFC">
        <w:rPr>
          <w:rFonts w:ascii="Times New Roman" w:hAnsi="Times New Roman" w:cs="Times New Roman"/>
          <w:b/>
          <w:bCs/>
          <w:sz w:val="24"/>
          <w:szCs w:val="24"/>
        </w:rPr>
        <w:t>organ Stanl</w:t>
      </w:r>
      <w:r w:rsidR="00666EFC">
        <w:rPr>
          <w:rFonts w:ascii="Times New Roman" w:hAnsi="Times New Roman" w:cs="Times New Roman"/>
          <w:b/>
          <w:bCs/>
          <w:sz w:val="24"/>
          <w:szCs w:val="24"/>
        </w:rPr>
        <w:t xml:space="preserve">ey Capital International </w:t>
      </w:r>
      <w:r w:rsidR="00666EFC" w:rsidRPr="00666EFC">
        <w:rPr>
          <w:rFonts w:ascii="Times New Roman" w:hAnsi="Times New Roman" w:cs="Times New Roman"/>
          <w:b/>
          <w:bCs/>
          <w:sz w:val="24"/>
          <w:szCs w:val="24"/>
        </w:rPr>
        <w:t>indeks</w:t>
      </w:r>
      <w:r w:rsidR="00666EFC">
        <w:rPr>
          <w:rFonts w:ascii="Times New Roman" w:hAnsi="Times New Roman" w:cs="Times New Roman"/>
          <w:b/>
          <w:bCs/>
          <w:sz w:val="24"/>
          <w:szCs w:val="24"/>
        </w:rPr>
        <w:t xml:space="preserve">; u daljnjem tekstu: </w:t>
      </w:r>
      <w:r w:rsidR="00FC3D7F" w:rsidRPr="008828C4">
        <w:rPr>
          <w:rFonts w:ascii="Times New Roman" w:hAnsi="Times New Roman" w:cs="Times New Roman"/>
          <w:b/>
          <w:bCs/>
          <w:sz w:val="24"/>
          <w:szCs w:val="24"/>
        </w:rPr>
        <w:t>MSCI</w:t>
      </w:r>
      <w:r w:rsidR="00666EFC">
        <w:rPr>
          <w:rFonts w:ascii="Times New Roman" w:hAnsi="Times New Roman" w:cs="Times New Roman"/>
          <w:b/>
          <w:bCs/>
          <w:sz w:val="24"/>
          <w:szCs w:val="24"/>
        </w:rPr>
        <w:t>).</w:t>
      </w:r>
      <w:r w:rsidR="00FC3D7F" w:rsidRPr="008828C4">
        <w:rPr>
          <w:rFonts w:ascii="Times New Roman" w:hAnsi="Times New Roman" w:cs="Times New Roman"/>
          <w:sz w:val="24"/>
          <w:szCs w:val="24"/>
        </w:rPr>
        <w:t xml:space="preserve"> Spomenuto povećanje </w:t>
      </w:r>
      <w:r w:rsidR="006A628B">
        <w:rPr>
          <w:rFonts w:ascii="Times New Roman" w:hAnsi="Times New Roman" w:cs="Times New Roman"/>
          <w:sz w:val="24"/>
          <w:szCs w:val="24"/>
        </w:rPr>
        <w:t xml:space="preserve">rejtinga </w:t>
      </w:r>
      <w:r w:rsidR="00FC3D7F" w:rsidRPr="008828C4">
        <w:rPr>
          <w:rFonts w:ascii="Times New Roman" w:hAnsi="Times New Roman" w:cs="Times New Roman"/>
          <w:sz w:val="24"/>
          <w:szCs w:val="24"/>
        </w:rPr>
        <w:t xml:space="preserve">donosi nekoliko značajnih prednosti, </w:t>
      </w:r>
      <w:r w:rsidR="003A3D95" w:rsidRPr="008828C4">
        <w:rPr>
          <w:rFonts w:ascii="Times New Roman" w:hAnsi="Times New Roman" w:cs="Times New Roman"/>
          <w:sz w:val="24"/>
          <w:szCs w:val="24"/>
        </w:rPr>
        <w:t>uključuju</w:t>
      </w:r>
      <w:r w:rsidR="007D392E" w:rsidRPr="008828C4">
        <w:rPr>
          <w:rFonts w:ascii="Times New Roman" w:hAnsi="Times New Roman" w:cs="Times New Roman"/>
          <w:sz w:val="24"/>
          <w:szCs w:val="24"/>
        </w:rPr>
        <w:t>ći</w:t>
      </w:r>
      <w:r w:rsidR="00FC3D7F" w:rsidRPr="008828C4">
        <w:rPr>
          <w:rFonts w:ascii="Times New Roman" w:hAnsi="Times New Roman" w:cs="Times New Roman"/>
          <w:sz w:val="24"/>
          <w:szCs w:val="24"/>
        </w:rPr>
        <w:t xml:space="preserve"> </w:t>
      </w:r>
      <w:r w:rsidR="00E07689" w:rsidRPr="008828C4">
        <w:rPr>
          <w:rFonts w:ascii="Times New Roman" w:hAnsi="Times New Roman" w:cs="Times New Roman"/>
          <w:sz w:val="24"/>
          <w:szCs w:val="24"/>
        </w:rPr>
        <w:t>poboljšan</w:t>
      </w:r>
      <w:r w:rsidR="00111A95" w:rsidRPr="008828C4">
        <w:rPr>
          <w:rFonts w:ascii="Times New Roman" w:hAnsi="Times New Roman" w:cs="Times New Roman"/>
          <w:sz w:val="24"/>
          <w:szCs w:val="24"/>
        </w:rPr>
        <w:t>je</w:t>
      </w:r>
      <w:r w:rsidR="003A3D95" w:rsidRPr="008828C4">
        <w:rPr>
          <w:rFonts w:ascii="Times New Roman" w:hAnsi="Times New Roman" w:cs="Times New Roman"/>
          <w:sz w:val="24"/>
          <w:szCs w:val="24"/>
        </w:rPr>
        <w:t xml:space="preserve"> </w:t>
      </w:r>
      <w:r w:rsidR="00FC3D7F" w:rsidRPr="008828C4">
        <w:rPr>
          <w:rFonts w:ascii="Times New Roman" w:hAnsi="Times New Roman" w:cs="Times New Roman"/>
          <w:sz w:val="24"/>
          <w:szCs w:val="24"/>
        </w:rPr>
        <w:t>gospodarsk</w:t>
      </w:r>
      <w:r w:rsidR="00111A95" w:rsidRPr="008828C4">
        <w:rPr>
          <w:rFonts w:ascii="Times New Roman" w:hAnsi="Times New Roman" w:cs="Times New Roman"/>
          <w:sz w:val="24"/>
          <w:szCs w:val="24"/>
        </w:rPr>
        <w:t>og</w:t>
      </w:r>
      <w:r w:rsidR="00FC3D7F" w:rsidRPr="008828C4">
        <w:rPr>
          <w:rFonts w:ascii="Times New Roman" w:hAnsi="Times New Roman" w:cs="Times New Roman"/>
          <w:sz w:val="24"/>
          <w:szCs w:val="24"/>
        </w:rPr>
        <w:t xml:space="preserve"> i financijsk</w:t>
      </w:r>
      <w:r w:rsidR="00111A95" w:rsidRPr="008828C4">
        <w:rPr>
          <w:rFonts w:ascii="Times New Roman" w:hAnsi="Times New Roman" w:cs="Times New Roman"/>
          <w:sz w:val="24"/>
          <w:szCs w:val="24"/>
        </w:rPr>
        <w:t>og</w:t>
      </w:r>
      <w:r w:rsidR="00FC3D7F" w:rsidRPr="008828C4">
        <w:rPr>
          <w:rFonts w:ascii="Times New Roman" w:hAnsi="Times New Roman" w:cs="Times New Roman"/>
          <w:sz w:val="24"/>
          <w:szCs w:val="24"/>
        </w:rPr>
        <w:t xml:space="preserve"> položaj</w:t>
      </w:r>
      <w:r w:rsidR="00111A95" w:rsidRPr="008828C4">
        <w:rPr>
          <w:rFonts w:ascii="Times New Roman" w:hAnsi="Times New Roman" w:cs="Times New Roman"/>
          <w:sz w:val="24"/>
          <w:szCs w:val="24"/>
        </w:rPr>
        <w:t>a</w:t>
      </w:r>
      <w:r w:rsidR="00FC3D7F" w:rsidRPr="008828C4">
        <w:rPr>
          <w:rFonts w:ascii="Times New Roman" w:hAnsi="Times New Roman" w:cs="Times New Roman"/>
          <w:sz w:val="24"/>
          <w:szCs w:val="24"/>
        </w:rPr>
        <w:t xml:space="preserve"> </w:t>
      </w:r>
      <w:r w:rsidR="003C5579" w:rsidRPr="008828C4">
        <w:rPr>
          <w:rFonts w:ascii="Times New Roman" w:hAnsi="Times New Roman" w:cs="Times New Roman"/>
          <w:sz w:val="24"/>
          <w:szCs w:val="24"/>
        </w:rPr>
        <w:t>držav</w:t>
      </w:r>
      <w:r w:rsidR="00FC3D7F" w:rsidRPr="008828C4">
        <w:rPr>
          <w:rFonts w:ascii="Times New Roman" w:hAnsi="Times New Roman" w:cs="Times New Roman"/>
          <w:sz w:val="24"/>
          <w:szCs w:val="24"/>
        </w:rPr>
        <w:t xml:space="preserve">e, niže troškove zaduživanja, </w:t>
      </w:r>
      <w:r w:rsidR="00111A95" w:rsidRPr="008828C4">
        <w:rPr>
          <w:rFonts w:ascii="Times New Roman" w:hAnsi="Times New Roman" w:cs="Times New Roman"/>
          <w:sz w:val="24"/>
          <w:szCs w:val="24"/>
        </w:rPr>
        <w:t xml:space="preserve">veće </w:t>
      </w:r>
      <w:r w:rsidR="00FC3D7F" w:rsidRPr="008828C4">
        <w:rPr>
          <w:rFonts w:ascii="Times New Roman" w:hAnsi="Times New Roman" w:cs="Times New Roman"/>
          <w:sz w:val="24"/>
          <w:szCs w:val="24"/>
        </w:rPr>
        <w:t xml:space="preserve">povjerenje </w:t>
      </w:r>
      <w:r w:rsidR="00374EAD"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00FC3D7F" w:rsidRPr="008828C4">
        <w:rPr>
          <w:rFonts w:ascii="Times New Roman" w:hAnsi="Times New Roman" w:cs="Times New Roman"/>
          <w:sz w:val="24"/>
          <w:szCs w:val="24"/>
        </w:rPr>
        <w:t xml:space="preserve">, pristup </w:t>
      </w:r>
      <w:r w:rsidR="003A3D95" w:rsidRPr="008828C4">
        <w:rPr>
          <w:rFonts w:ascii="Times New Roman" w:hAnsi="Times New Roman" w:cs="Times New Roman"/>
          <w:sz w:val="24"/>
          <w:szCs w:val="24"/>
        </w:rPr>
        <w:t xml:space="preserve">većem broju </w:t>
      </w:r>
      <w:r w:rsidR="00E41839" w:rsidRPr="008828C4">
        <w:rPr>
          <w:rFonts w:ascii="Times New Roman" w:hAnsi="Times New Roman" w:cs="Times New Roman"/>
          <w:sz w:val="24"/>
          <w:szCs w:val="24"/>
        </w:rPr>
        <w:t xml:space="preserve">međunarodnih </w:t>
      </w:r>
      <w:r w:rsidR="009002DB">
        <w:rPr>
          <w:rFonts w:ascii="Times New Roman" w:hAnsi="Times New Roman" w:cs="Times New Roman"/>
          <w:sz w:val="24"/>
          <w:szCs w:val="24"/>
        </w:rPr>
        <w:t>tržišta kapitala</w:t>
      </w:r>
      <w:r w:rsidR="00FC3D7F" w:rsidRPr="008828C4">
        <w:rPr>
          <w:rFonts w:ascii="Times New Roman" w:hAnsi="Times New Roman" w:cs="Times New Roman"/>
          <w:sz w:val="24"/>
          <w:szCs w:val="24"/>
        </w:rPr>
        <w:t>, gospodarski rast i poboljša</w:t>
      </w:r>
      <w:r w:rsidR="003A3D95" w:rsidRPr="008828C4">
        <w:rPr>
          <w:rFonts w:ascii="Times New Roman" w:hAnsi="Times New Roman" w:cs="Times New Roman"/>
          <w:sz w:val="24"/>
          <w:szCs w:val="24"/>
        </w:rPr>
        <w:t xml:space="preserve">nu reputaciju </w:t>
      </w:r>
      <w:r w:rsidR="00841BC7" w:rsidRPr="008828C4">
        <w:rPr>
          <w:rFonts w:ascii="Times New Roman" w:hAnsi="Times New Roman" w:cs="Times New Roman"/>
          <w:sz w:val="24"/>
          <w:szCs w:val="24"/>
        </w:rPr>
        <w:t>Republike Hrvatske</w:t>
      </w:r>
      <w:r w:rsidR="00FC3D7F" w:rsidRPr="008828C4">
        <w:rPr>
          <w:rFonts w:ascii="Times New Roman" w:hAnsi="Times New Roman" w:cs="Times New Roman"/>
          <w:sz w:val="24"/>
          <w:szCs w:val="24"/>
        </w:rPr>
        <w:t>.</w:t>
      </w:r>
    </w:p>
    <w:p w14:paraId="20C4F645" w14:textId="750EC2D0" w:rsidR="00FC3D7F" w:rsidRPr="001006C4" w:rsidRDefault="00FC3D7F" w:rsidP="008303F0">
      <w:pPr>
        <w:jc w:val="both"/>
        <w:rPr>
          <w:rFonts w:ascii="Times New Roman" w:hAnsi="Times New Roman" w:cs="Times New Roman"/>
          <w:bCs/>
          <w:sz w:val="24"/>
          <w:szCs w:val="24"/>
        </w:rPr>
      </w:pPr>
      <w:r w:rsidRPr="001006C4">
        <w:rPr>
          <w:rFonts w:ascii="Times New Roman" w:hAnsi="Times New Roman" w:cs="Times New Roman"/>
          <w:bCs/>
          <w:sz w:val="24"/>
          <w:szCs w:val="24"/>
        </w:rPr>
        <w:lastRenderedPageBreak/>
        <w:t>Poboljšan</w:t>
      </w:r>
      <w:r w:rsidR="003A3D95" w:rsidRPr="001006C4">
        <w:rPr>
          <w:rFonts w:ascii="Times New Roman" w:hAnsi="Times New Roman" w:cs="Times New Roman"/>
          <w:bCs/>
          <w:sz w:val="24"/>
          <w:szCs w:val="24"/>
        </w:rPr>
        <w:t>a</w:t>
      </w:r>
      <w:r w:rsidRPr="001006C4">
        <w:rPr>
          <w:rFonts w:ascii="Times New Roman" w:hAnsi="Times New Roman" w:cs="Times New Roman"/>
          <w:bCs/>
          <w:sz w:val="24"/>
          <w:szCs w:val="24"/>
        </w:rPr>
        <w:t xml:space="preserve"> </w:t>
      </w:r>
      <w:r w:rsidR="003A3D95" w:rsidRPr="001006C4">
        <w:rPr>
          <w:rFonts w:ascii="Times New Roman" w:hAnsi="Times New Roman" w:cs="Times New Roman"/>
          <w:bCs/>
          <w:sz w:val="24"/>
          <w:szCs w:val="24"/>
        </w:rPr>
        <w:t>reputacija</w:t>
      </w:r>
      <w:r w:rsidRPr="001006C4">
        <w:rPr>
          <w:rFonts w:ascii="Times New Roman" w:hAnsi="Times New Roman" w:cs="Times New Roman"/>
          <w:bCs/>
          <w:sz w:val="24"/>
          <w:szCs w:val="24"/>
        </w:rPr>
        <w:t>, dodatno potaknut</w:t>
      </w:r>
      <w:r w:rsidR="003A3D95" w:rsidRPr="001006C4">
        <w:rPr>
          <w:rFonts w:ascii="Times New Roman" w:hAnsi="Times New Roman" w:cs="Times New Roman"/>
          <w:bCs/>
          <w:sz w:val="24"/>
          <w:szCs w:val="24"/>
        </w:rPr>
        <w:t>a</w:t>
      </w:r>
      <w:r w:rsidRPr="001006C4">
        <w:rPr>
          <w:rFonts w:ascii="Times New Roman" w:hAnsi="Times New Roman" w:cs="Times New Roman"/>
          <w:bCs/>
          <w:sz w:val="24"/>
          <w:szCs w:val="24"/>
        </w:rPr>
        <w:t xml:space="preserve"> najviš</w:t>
      </w:r>
      <w:r w:rsidR="007F2338" w:rsidRPr="001006C4">
        <w:rPr>
          <w:rFonts w:ascii="Times New Roman" w:hAnsi="Times New Roman" w:cs="Times New Roman"/>
          <w:bCs/>
          <w:sz w:val="24"/>
          <w:szCs w:val="24"/>
        </w:rPr>
        <w:t>im kreditnim rejtingom u regiji i</w:t>
      </w:r>
      <w:r w:rsidRPr="001006C4">
        <w:rPr>
          <w:rFonts w:ascii="Times New Roman" w:hAnsi="Times New Roman" w:cs="Times New Roman"/>
          <w:bCs/>
          <w:sz w:val="24"/>
          <w:szCs w:val="24"/>
        </w:rPr>
        <w:t xml:space="preserve"> snažnom valutom zbog uvođenja eura, </w:t>
      </w:r>
      <w:r w:rsidR="00A172A5" w:rsidRPr="001006C4">
        <w:rPr>
          <w:rFonts w:ascii="Times New Roman" w:hAnsi="Times New Roman" w:cs="Times New Roman"/>
          <w:bCs/>
          <w:sz w:val="24"/>
          <w:szCs w:val="24"/>
        </w:rPr>
        <w:t xml:space="preserve">označava </w:t>
      </w:r>
      <w:r w:rsidRPr="001006C4">
        <w:rPr>
          <w:rFonts w:ascii="Times New Roman" w:hAnsi="Times New Roman" w:cs="Times New Roman"/>
          <w:bCs/>
          <w:sz w:val="24"/>
          <w:szCs w:val="24"/>
        </w:rPr>
        <w:t xml:space="preserve">ključni trenutak za </w:t>
      </w:r>
      <w:r w:rsidR="005F090E">
        <w:rPr>
          <w:rFonts w:ascii="Times New Roman" w:hAnsi="Times New Roman" w:cs="Times New Roman"/>
          <w:bCs/>
          <w:sz w:val="24"/>
          <w:szCs w:val="24"/>
        </w:rPr>
        <w:t>iskorak kada je riječ o</w:t>
      </w:r>
      <w:r w:rsidR="005F090E" w:rsidRPr="001006C4">
        <w:rPr>
          <w:rFonts w:ascii="Times New Roman" w:hAnsi="Times New Roman" w:cs="Times New Roman"/>
          <w:bCs/>
          <w:sz w:val="24"/>
          <w:szCs w:val="24"/>
        </w:rPr>
        <w:t xml:space="preserve"> </w:t>
      </w:r>
      <w:r w:rsidRPr="001006C4">
        <w:rPr>
          <w:rFonts w:ascii="Times New Roman" w:hAnsi="Times New Roman" w:cs="Times New Roman"/>
          <w:bCs/>
          <w:sz w:val="24"/>
          <w:szCs w:val="24"/>
        </w:rPr>
        <w:t>regionaln</w:t>
      </w:r>
      <w:r w:rsidR="005F090E">
        <w:rPr>
          <w:rFonts w:ascii="Times New Roman" w:hAnsi="Times New Roman" w:cs="Times New Roman"/>
          <w:bCs/>
          <w:sz w:val="24"/>
          <w:szCs w:val="24"/>
        </w:rPr>
        <w:t>oj</w:t>
      </w:r>
      <w:r w:rsidRPr="001006C4">
        <w:rPr>
          <w:rFonts w:ascii="Times New Roman" w:hAnsi="Times New Roman" w:cs="Times New Roman"/>
          <w:bCs/>
          <w:sz w:val="24"/>
          <w:szCs w:val="24"/>
        </w:rPr>
        <w:t xml:space="preserve"> integracij</w:t>
      </w:r>
      <w:r w:rsidR="005F090E">
        <w:rPr>
          <w:rFonts w:ascii="Times New Roman" w:hAnsi="Times New Roman" w:cs="Times New Roman"/>
          <w:bCs/>
          <w:sz w:val="24"/>
          <w:szCs w:val="24"/>
        </w:rPr>
        <w:t>i, ali</w:t>
      </w:r>
      <w:r w:rsidRPr="001006C4">
        <w:rPr>
          <w:rFonts w:ascii="Times New Roman" w:hAnsi="Times New Roman" w:cs="Times New Roman"/>
          <w:bCs/>
          <w:sz w:val="24"/>
          <w:szCs w:val="24"/>
        </w:rPr>
        <w:t xml:space="preserve"> </w:t>
      </w:r>
      <w:r w:rsidR="003A3D95" w:rsidRPr="001006C4">
        <w:rPr>
          <w:rFonts w:ascii="Times New Roman" w:hAnsi="Times New Roman" w:cs="Times New Roman"/>
          <w:bCs/>
          <w:sz w:val="24"/>
          <w:szCs w:val="24"/>
        </w:rPr>
        <w:t>i</w:t>
      </w:r>
      <w:r w:rsidR="005F090E">
        <w:rPr>
          <w:rFonts w:ascii="Times New Roman" w:hAnsi="Times New Roman" w:cs="Times New Roman"/>
          <w:bCs/>
          <w:sz w:val="24"/>
          <w:szCs w:val="24"/>
        </w:rPr>
        <w:t xml:space="preserve"> </w:t>
      </w:r>
      <w:r w:rsidR="006A628B">
        <w:rPr>
          <w:rFonts w:ascii="Times New Roman" w:hAnsi="Times New Roman" w:cs="Times New Roman"/>
          <w:bCs/>
          <w:sz w:val="24"/>
          <w:szCs w:val="24"/>
        </w:rPr>
        <w:t>kada je riječ o</w:t>
      </w:r>
      <w:r w:rsidR="003A3D95" w:rsidRPr="001006C4">
        <w:rPr>
          <w:rFonts w:ascii="Times New Roman" w:hAnsi="Times New Roman" w:cs="Times New Roman"/>
          <w:bCs/>
          <w:sz w:val="24"/>
          <w:szCs w:val="24"/>
        </w:rPr>
        <w:t xml:space="preserve"> pozicioniranj</w:t>
      </w:r>
      <w:r w:rsidR="006A628B">
        <w:rPr>
          <w:rFonts w:ascii="Times New Roman" w:hAnsi="Times New Roman" w:cs="Times New Roman"/>
          <w:bCs/>
          <w:sz w:val="24"/>
          <w:szCs w:val="24"/>
        </w:rPr>
        <w:t>u</w:t>
      </w:r>
      <w:r w:rsidR="003A3D95" w:rsidRPr="001006C4">
        <w:rPr>
          <w:rFonts w:ascii="Times New Roman" w:hAnsi="Times New Roman" w:cs="Times New Roman"/>
          <w:bCs/>
          <w:sz w:val="24"/>
          <w:szCs w:val="24"/>
        </w:rPr>
        <w:t xml:space="preserve"> </w:t>
      </w:r>
      <w:r w:rsidR="00841BC7" w:rsidRPr="001006C4">
        <w:rPr>
          <w:rFonts w:ascii="Times New Roman" w:hAnsi="Times New Roman" w:cs="Times New Roman"/>
          <w:bCs/>
          <w:sz w:val="24"/>
          <w:szCs w:val="24"/>
        </w:rPr>
        <w:t>Republike Hrvatske</w:t>
      </w:r>
      <w:r w:rsidR="003A3D95" w:rsidRPr="001006C4">
        <w:rPr>
          <w:rFonts w:ascii="Times New Roman" w:hAnsi="Times New Roman" w:cs="Times New Roman"/>
          <w:bCs/>
          <w:sz w:val="24"/>
          <w:szCs w:val="24"/>
        </w:rPr>
        <w:t xml:space="preserve"> kao regionalnog </w:t>
      </w:r>
      <w:r w:rsidR="00374EAD" w:rsidRPr="001006C4">
        <w:rPr>
          <w:rFonts w:ascii="Times New Roman" w:hAnsi="Times New Roman" w:cs="Times New Roman"/>
          <w:bCs/>
          <w:sz w:val="24"/>
          <w:szCs w:val="24"/>
        </w:rPr>
        <w:t xml:space="preserve">financijskog </w:t>
      </w:r>
      <w:r w:rsidR="003A3D95" w:rsidRPr="001006C4">
        <w:rPr>
          <w:rFonts w:ascii="Times New Roman" w:hAnsi="Times New Roman" w:cs="Times New Roman"/>
          <w:bCs/>
          <w:sz w:val="24"/>
          <w:szCs w:val="24"/>
        </w:rPr>
        <w:t>središta</w:t>
      </w:r>
      <w:r w:rsidRPr="001006C4">
        <w:rPr>
          <w:rFonts w:ascii="Times New Roman" w:hAnsi="Times New Roman" w:cs="Times New Roman"/>
          <w:bCs/>
          <w:sz w:val="24"/>
          <w:szCs w:val="24"/>
        </w:rPr>
        <w:t>.</w:t>
      </w:r>
    </w:p>
    <w:p w14:paraId="2B87259F" w14:textId="63F10882" w:rsidR="00A55E3F" w:rsidRPr="008828C4" w:rsidRDefault="00A55E3F"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U usporedbi sa Sjedinjenim Američkim Državama, europska tržišta kapitala </w:t>
      </w:r>
      <w:r w:rsidR="009832F0">
        <w:rPr>
          <w:rFonts w:ascii="Times New Roman" w:hAnsi="Times New Roman" w:cs="Times New Roman"/>
          <w:sz w:val="24"/>
          <w:szCs w:val="24"/>
        </w:rPr>
        <w:t>karakterizira</w:t>
      </w:r>
      <w:r w:rsidR="003A3D95" w:rsidRPr="008828C4">
        <w:rPr>
          <w:rFonts w:ascii="Times New Roman" w:hAnsi="Times New Roman" w:cs="Times New Roman"/>
          <w:sz w:val="24"/>
          <w:szCs w:val="24"/>
        </w:rPr>
        <w:t xml:space="preserve"> </w:t>
      </w:r>
      <w:r w:rsidR="009832F0">
        <w:rPr>
          <w:rFonts w:ascii="Times New Roman" w:hAnsi="Times New Roman" w:cs="Times New Roman"/>
          <w:sz w:val="24"/>
          <w:szCs w:val="24"/>
        </w:rPr>
        <w:t>rascjepkana</w:t>
      </w:r>
      <w:r w:rsidR="009832F0" w:rsidRPr="008828C4">
        <w:rPr>
          <w:rFonts w:ascii="Times New Roman" w:hAnsi="Times New Roman" w:cs="Times New Roman"/>
          <w:sz w:val="24"/>
          <w:szCs w:val="24"/>
        </w:rPr>
        <w:t xml:space="preserve"> </w:t>
      </w:r>
      <w:r w:rsidR="001B1508" w:rsidRPr="008828C4">
        <w:rPr>
          <w:rFonts w:ascii="Times New Roman" w:hAnsi="Times New Roman" w:cs="Times New Roman"/>
          <w:sz w:val="24"/>
          <w:szCs w:val="24"/>
        </w:rPr>
        <w:t>post-</w:t>
      </w:r>
      <w:r w:rsidR="009832F0" w:rsidRPr="008828C4">
        <w:rPr>
          <w:rFonts w:ascii="Times New Roman" w:hAnsi="Times New Roman" w:cs="Times New Roman"/>
          <w:sz w:val="24"/>
          <w:szCs w:val="24"/>
        </w:rPr>
        <w:t>trgovinsk</w:t>
      </w:r>
      <w:r w:rsidR="009832F0">
        <w:rPr>
          <w:rFonts w:ascii="Times New Roman" w:hAnsi="Times New Roman" w:cs="Times New Roman"/>
          <w:sz w:val="24"/>
          <w:szCs w:val="24"/>
        </w:rPr>
        <w:t>a</w:t>
      </w:r>
      <w:r w:rsidR="009832F0" w:rsidRPr="008828C4">
        <w:rPr>
          <w:rFonts w:ascii="Times New Roman" w:hAnsi="Times New Roman" w:cs="Times New Roman"/>
          <w:sz w:val="24"/>
          <w:szCs w:val="24"/>
        </w:rPr>
        <w:t xml:space="preserve"> infrastruktur</w:t>
      </w:r>
      <w:r w:rsidR="009832F0">
        <w:rPr>
          <w:rFonts w:ascii="Times New Roman" w:hAnsi="Times New Roman" w:cs="Times New Roman"/>
          <w:sz w:val="24"/>
          <w:szCs w:val="24"/>
        </w:rPr>
        <w:t>a</w:t>
      </w:r>
      <w:r w:rsidR="009832F0"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što </w:t>
      </w:r>
      <w:r w:rsidR="00A172A5" w:rsidRPr="008828C4">
        <w:rPr>
          <w:rFonts w:ascii="Times New Roman" w:hAnsi="Times New Roman" w:cs="Times New Roman"/>
          <w:sz w:val="24"/>
          <w:szCs w:val="24"/>
        </w:rPr>
        <w:t xml:space="preserve">predstavlja </w:t>
      </w:r>
      <w:r w:rsidRPr="008828C4">
        <w:rPr>
          <w:rFonts w:ascii="Times New Roman" w:hAnsi="Times New Roman" w:cs="Times New Roman"/>
          <w:sz w:val="24"/>
          <w:szCs w:val="24"/>
        </w:rPr>
        <w:t xml:space="preserve">značajne prepreke za burze koje djeluju neovisno. </w:t>
      </w:r>
      <w:r w:rsidR="009832F0">
        <w:rPr>
          <w:rFonts w:ascii="Times New Roman" w:hAnsi="Times New Roman" w:cs="Times New Roman"/>
          <w:sz w:val="24"/>
          <w:szCs w:val="24"/>
        </w:rPr>
        <w:t>Rascjepkanost</w:t>
      </w:r>
      <w:r w:rsidRPr="008828C4">
        <w:rPr>
          <w:rFonts w:ascii="Times New Roman" w:hAnsi="Times New Roman" w:cs="Times New Roman"/>
          <w:sz w:val="24"/>
          <w:szCs w:val="24"/>
        </w:rPr>
        <w:t xml:space="preserve"> može dovesti do povećane operativne složenosti i većih troškova, što </w:t>
      </w:r>
      <w:r w:rsidR="007D392E" w:rsidRPr="008828C4">
        <w:rPr>
          <w:rFonts w:ascii="Times New Roman" w:hAnsi="Times New Roman" w:cs="Times New Roman"/>
          <w:sz w:val="24"/>
          <w:szCs w:val="24"/>
        </w:rPr>
        <w:t>često odvraća</w:t>
      </w:r>
      <w:r w:rsidRPr="008828C4">
        <w:rPr>
          <w:rFonts w:ascii="Times New Roman" w:hAnsi="Times New Roman" w:cs="Times New Roman"/>
          <w:sz w:val="24"/>
          <w:szCs w:val="24"/>
        </w:rPr>
        <w:t xml:space="preserve"> velike </w:t>
      </w:r>
      <w:r w:rsidR="00E36891" w:rsidRPr="008828C4">
        <w:rPr>
          <w:rFonts w:ascii="Times New Roman" w:hAnsi="Times New Roman" w:cs="Times New Roman"/>
          <w:sz w:val="24"/>
          <w:szCs w:val="24"/>
        </w:rPr>
        <w:t xml:space="preserve">međunarodne institucionalne </w:t>
      </w:r>
      <w:r w:rsidR="00374EAD" w:rsidRPr="008828C4">
        <w:rPr>
          <w:rFonts w:ascii="Times New Roman" w:hAnsi="Times New Roman" w:cs="Times New Roman"/>
          <w:sz w:val="24"/>
          <w:szCs w:val="24"/>
        </w:rPr>
        <w:t>ulaga</w:t>
      </w:r>
      <w:r w:rsidR="007910FB">
        <w:rPr>
          <w:rFonts w:ascii="Times New Roman" w:hAnsi="Times New Roman" w:cs="Times New Roman"/>
          <w:sz w:val="24"/>
          <w:szCs w:val="24"/>
        </w:rPr>
        <w:t>telje</w:t>
      </w:r>
      <w:r w:rsidRPr="008828C4">
        <w:rPr>
          <w:rFonts w:ascii="Times New Roman" w:hAnsi="Times New Roman" w:cs="Times New Roman"/>
          <w:sz w:val="24"/>
          <w:szCs w:val="24"/>
        </w:rPr>
        <w:t xml:space="preserve"> koji se koncentriraju na veća tržišta s većom likvidnošću i aktivnošću tržišta. </w:t>
      </w:r>
      <w:r w:rsidR="009832F0" w:rsidRPr="009832F0">
        <w:rPr>
          <w:rFonts w:ascii="Times New Roman" w:hAnsi="Times New Roman" w:cs="Times New Roman"/>
          <w:sz w:val="24"/>
          <w:szCs w:val="24"/>
        </w:rPr>
        <w:t xml:space="preserve">Ovaj izazov </w:t>
      </w:r>
      <w:r w:rsidR="00FB2FE0">
        <w:rPr>
          <w:rFonts w:ascii="Times New Roman" w:hAnsi="Times New Roman" w:cs="Times New Roman"/>
          <w:sz w:val="24"/>
          <w:szCs w:val="24"/>
        </w:rPr>
        <w:t xml:space="preserve">upućuje na </w:t>
      </w:r>
      <w:r w:rsidR="00C90AE9">
        <w:rPr>
          <w:rFonts w:ascii="Times New Roman" w:hAnsi="Times New Roman" w:cs="Times New Roman"/>
          <w:sz w:val="24"/>
          <w:szCs w:val="24"/>
        </w:rPr>
        <w:t>mogućnost</w:t>
      </w:r>
      <w:r w:rsidR="00FB2FE0">
        <w:rPr>
          <w:rFonts w:ascii="Times New Roman" w:hAnsi="Times New Roman" w:cs="Times New Roman"/>
          <w:sz w:val="24"/>
          <w:szCs w:val="24"/>
        </w:rPr>
        <w:t xml:space="preserve"> </w:t>
      </w:r>
      <w:r w:rsidR="00C90AE9">
        <w:rPr>
          <w:rFonts w:ascii="Times New Roman" w:hAnsi="Times New Roman" w:cs="Times New Roman"/>
          <w:sz w:val="24"/>
          <w:szCs w:val="24"/>
        </w:rPr>
        <w:t>razmatranja</w:t>
      </w:r>
      <w:r w:rsidR="009832F0" w:rsidRPr="009832F0">
        <w:rPr>
          <w:rFonts w:ascii="Times New Roman" w:hAnsi="Times New Roman" w:cs="Times New Roman"/>
          <w:sz w:val="24"/>
          <w:szCs w:val="24"/>
        </w:rPr>
        <w:t xml:space="preserve"> regionalnih integracija, </w:t>
      </w:r>
      <w:r w:rsidR="00C90AE9">
        <w:rPr>
          <w:rFonts w:ascii="Times New Roman" w:hAnsi="Times New Roman" w:cs="Times New Roman"/>
          <w:sz w:val="24"/>
          <w:szCs w:val="24"/>
        </w:rPr>
        <w:t>uz zadržavanje</w:t>
      </w:r>
      <w:r w:rsidR="009832F0" w:rsidRPr="009832F0">
        <w:rPr>
          <w:rFonts w:ascii="Times New Roman" w:hAnsi="Times New Roman" w:cs="Times New Roman"/>
          <w:sz w:val="24"/>
          <w:szCs w:val="24"/>
        </w:rPr>
        <w:t xml:space="preserve"> neovisnog funkcioniranja pojedinačni</w:t>
      </w:r>
      <w:r w:rsidR="009832F0">
        <w:rPr>
          <w:rFonts w:ascii="Times New Roman" w:hAnsi="Times New Roman" w:cs="Times New Roman"/>
          <w:sz w:val="24"/>
          <w:szCs w:val="24"/>
        </w:rPr>
        <w:t>h tržišta istovremeno pružajući</w:t>
      </w:r>
      <w:r w:rsidR="009832F0" w:rsidRPr="009832F0">
        <w:rPr>
          <w:rFonts w:ascii="Times New Roman" w:hAnsi="Times New Roman" w:cs="Times New Roman"/>
          <w:sz w:val="24"/>
          <w:szCs w:val="24"/>
        </w:rPr>
        <w:t xml:space="preserve"> jedinstvenu </w:t>
      </w:r>
      <w:r w:rsidR="00643C5A">
        <w:rPr>
          <w:rFonts w:ascii="Times New Roman" w:hAnsi="Times New Roman" w:cs="Times New Roman"/>
          <w:sz w:val="24"/>
          <w:szCs w:val="24"/>
        </w:rPr>
        <w:t xml:space="preserve">pristupnu točku </w:t>
      </w:r>
      <w:r w:rsidR="009832F0" w:rsidRPr="009832F0">
        <w:rPr>
          <w:rFonts w:ascii="Times New Roman" w:hAnsi="Times New Roman" w:cs="Times New Roman"/>
          <w:sz w:val="24"/>
          <w:szCs w:val="24"/>
        </w:rPr>
        <w:t>za trgo</w:t>
      </w:r>
      <w:r w:rsidR="00643C5A">
        <w:rPr>
          <w:rFonts w:ascii="Times New Roman" w:hAnsi="Times New Roman" w:cs="Times New Roman"/>
          <w:sz w:val="24"/>
          <w:szCs w:val="24"/>
        </w:rPr>
        <w:t>vanje</w:t>
      </w:r>
      <w:r w:rsidR="009832F0" w:rsidRPr="009832F0">
        <w:rPr>
          <w:rFonts w:ascii="Times New Roman" w:hAnsi="Times New Roman" w:cs="Times New Roman"/>
          <w:sz w:val="24"/>
          <w:szCs w:val="24"/>
        </w:rPr>
        <w:t xml:space="preserve">, namiru i </w:t>
      </w:r>
      <w:r w:rsidR="00643C5A">
        <w:rPr>
          <w:rFonts w:ascii="Times New Roman" w:hAnsi="Times New Roman" w:cs="Times New Roman"/>
          <w:sz w:val="24"/>
          <w:szCs w:val="24"/>
        </w:rPr>
        <w:t>tržišne informacije</w:t>
      </w:r>
      <w:r w:rsidR="009832F0" w:rsidRPr="009832F0">
        <w:rPr>
          <w:rFonts w:ascii="Times New Roman" w:hAnsi="Times New Roman" w:cs="Times New Roman"/>
          <w:sz w:val="24"/>
          <w:szCs w:val="24"/>
        </w:rPr>
        <w:t>.</w:t>
      </w:r>
      <w:r w:rsidRPr="008828C4">
        <w:rPr>
          <w:rFonts w:ascii="Times New Roman" w:hAnsi="Times New Roman" w:cs="Times New Roman"/>
          <w:sz w:val="24"/>
          <w:szCs w:val="24"/>
        </w:rPr>
        <w:t xml:space="preserve"> Takva integracija omogućava institucionalnim </w:t>
      </w:r>
      <w:r w:rsidR="00250C93" w:rsidRPr="008828C4">
        <w:rPr>
          <w:rFonts w:ascii="Times New Roman" w:hAnsi="Times New Roman" w:cs="Times New Roman"/>
          <w:sz w:val="24"/>
          <w:szCs w:val="24"/>
        </w:rPr>
        <w:t>ulaga</w:t>
      </w:r>
      <w:r w:rsidR="007910FB">
        <w:rPr>
          <w:rFonts w:ascii="Times New Roman" w:hAnsi="Times New Roman" w:cs="Times New Roman"/>
          <w:sz w:val="24"/>
          <w:szCs w:val="24"/>
        </w:rPr>
        <w:t>teljima</w:t>
      </w:r>
      <w:r w:rsidRPr="008828C4">
        <w:rPr>
          <w:rFonts w:ascii="Times New Roman" w:hAnsi="Times New Roman" w:cs="Times New Roman"/>
          <w:sz w:val="24"/>
          <w:szCs w:val="24"/>
        </w:rPr>
        <w:t xml:space="preserve"> da ta tržišta percipiraju kao </w:t>
      </w:r>
      <w:r w:rsidR="00D104B3" w:rsidRPr="008828C4">
        <w:rPr>
          <w:rFonts w:ascii="Times New Roman" w:hAnsi="Times New Roman" w:cs="Times New Roman"/>
          <w:sz w:val="24"/>
          <w:szCs w:val="24"/>
        </w:rPr>
        <w:t>jedinstvenu</w:t>
      </w:r>
      <w:r w:rsidRPr="008828C4">
        <w:rPr>
          <w:rFonts w:ascii="Times New Roman" w:hAnsi="Times New Roman" w:cs="Times New Roman"/>
          <w:sz w:val="24"/>
          <w:szCs w:val="24"/>
        </w:rPr>
        <w:t xml:space="preserve"> regiju, čime se povećava njihova percipirana veličina i atraktivnost te se povećava potencijal za </w:t>
      </w:r>
      <w:r w:rsidR="00904BC5">
        <w:rPr>
          <w:rFonts w:ascii="Times New Roman" w:hAnsi="Times New Roman" w:cs="Times New Roman"/>
          <w:sz w:val="24"/>
          <w:szCs w:val="24"/>
        </w:rPr>
        <w:t xml:space="preserve">znatne </w:t>
      </w:r>
      <w:r w:rsidRPr="008828C4">
        <w:rPr>
          <w:rFonts w:ascii="Times New Roman" w:hAnsi="Times New Roman" w:cs="Times New Roman"/>
          <w:sz w:val="24"/>
          <w:szCs w:val="24"/>
        </w:rPr>
        <w:t>priljeve investicija.</w:t>
      </w:r>
    </w:p>
    <w:p w14:paraId="74223330" w14:textId="7BF760D6" w:rsidR="00A55E3F" w:rsidRPr="008828C4" w:rsidRDefault="00A55E3F" w:rsidP="008303F0">
      <w:pPr>
        <w:jc w:val="both"/>
        <w:rPr>
          <w:rFonts w:ascii="Times New Roman" w:hAnsi="Times New Roman" w:cs="Times New Roman"/>
          <w:sz w:val="24"/>
          <w:szCs w:val="24"/>
        </w:rPr>
      </w:pPr>
      <w:r w:rsidRPr="008828C4">
        <w:rPr>
          <w:rFonts w:ascii="Times New Roman" w:hAnsi="Times New Roman" w:cs="Times New Roman"/>
          <w:b/>
          <w:bCs/>
          <w:sz w:val="24"/>
          <w:szCs w:val="24"/>
        </w:rPr>
        <w:t xml:space="preserve">Regionalne integracije već </w:t>
      </w:r>
      <w:r w:rsidR="000E1B19" w:rsidRPr="008828C4">
        <w:rPr>
          <w:rFonts w:ascii="Times New Roman" w:hAnsi="Times New Roman" w:cs="Times New Roman"/>
          <w:b/>
          <w:bCs/>
          <w:sz w:val="24"/>
          <w:szCs w:val="24"/>
        </w:rPr>
        <w:t xml:space="preserve">imaju značajnu </w:t>
      </w:r>
      <w:r w:rsidRPr="008828C4">
        <w:rPr>
          <w:rFonts w:ascii="Times New Roman" w:hAnsi="Times New Roman" w:cs="Times New Roman"/>
          <w:b/>
          <w:bCs/>
          <w:sz w:val="24"/>
          <w:szCs w:val="24"/>
        </w:rPr>
        <w:t>prisutn</w:t>
      </w:r>
      <w:r w:rsidR="000E1B19" w:rsidRPr="008828C4">
        <w:rPr>
          <w:rFonts w:ascii="Times New Roman" w:hAnsi="Times New Roman" w:cs="Times New Roman"/>
          <w:b/>
          <w:bCs/>
          <w:sz w:val="24"/>
          <w:szCs w:val="24"/>
        </w:rPr>
        <w:t>ost</w:t>
      </w:r>
      <w:r w:rsidRPr="008828C4">
        <w:rPr>
          <w:rFonts w:ascii="Times New Roman" w:hAnsi="Times New Roman" w:cs="Times New Roman"/>
          <w:b/>
          <w:bCs/>
          <w:sz w:val="24"/>
          <w:szCs w:val="24"/>
        </w:rPr>
        <w:t xml:space="preserve"> u Europi, </w:t>
      </w:r>
      <w:r w:rsidR="000E1B19" w:rsidRPr="008828C4">
        <w:rPr>
          <w:rFonts w:ascii="Times New Roman" w:hAnsi="Times New Roman" w:cs="Times New Roman"/>
          <w:b/>
          <w:bCs/>
          <w:sz w:val="24"/>
          <w:szCs w:val="24"/>
        </w:rPr>
        <w:t>primjerice</w:t>
      </w:r>
      <w:r w:rsidRPr="008828C4">
        <w:rPr>
          <w:rFonts w:ascii="Times New Roman" w:hAnsi="Times New Roman" w:cs="Times New Roman"/>
          <w:b/>
          <w:bCs/>
          <w:sz w:val="24"/>
          <w:szCs w:val="24"/>
        </w:rPr>
        <w:t xml:space="preserve"> Euronext koji djeluje u više </w:t>
      </w:r>
      <w:r w:rsidR="003C5579" w:rsidRPr="008828C4">
        <w:rPr>
          <w:rFonts w:ascii="Times New Roman" w:hAnsi="Times New Roman" w:cs="Times New Roman"/>
          <w:b/>
          <w:bCs/>
          <w:sz w:val="24"/>
          <w:szCs w:val="24"/>
        </w:rPr>
        <w:t>država</w:t>
      </w:r>
      <w:r w:rsidRPr="008828C4">
        <w:rPr>
          <w:rFonts w:ascii="Times New Roman" w:hAnsi="Times New Roman" w:cs="Times New Roman"/>
          <w:b/>
          <w:bCs/>
          <w:sz w:val="24"/>
          <w:szCs w:val="24"/>
        </w:rPr>
        <w:t xml:space="preserve"> i Nasdaq Baltic</w:t>
      </w:r>
      <w:r w:rsidRPr="008828C4">
        <w:rPr>
          <w:rFonts w:ascii="Times New Roman" w:hAnsi="Times New Roman" w:cs="Times New Roman"/>
          <w:sz w:val="24"/>
          <w:szCs w:val="24"/>
        </w:rPr>
        <w:t xml:space="preserve"> koji </w:t>
      </w:r>
      <w:r w:rsidR="000E1B19" w:rsidRPr="008828C4">
        <w:rPr>
          <w:rFonts w:ascii="Times New Roman" w:hAnsi="Times New Roman" w:cs="Times New Roman"/>
          <w:sz w:val="24"/>
          <w:szCs w:val="24"/>
        </w:rPr>
        <w:t>uključuje</w:t>
      </w:r>
      <w:r w:rsidRPr="008828C4">
        <w:rPr>
          <w:rFonts w:ascii="Times New Roman" w:hAnsi="Times New Roman" w:cs="Times New Roman"/>
          <w:sz w:val="24"/>
          <w:szCs w:val="24"/>
        </w:rPr>
        <w:t xml:space="preserve"> tri </w:t>
      </w:r>
      <w:r w:rsidR="00D104B3" w:rsidRPr="008828C4">
        <w:rPr>
          <w:rFonts w:ascii="Times New Roman" w:hAnsi="Times New Roman" w:cs="Times New Roman"/>
          <w:sz w:val="24"/>
          <w:szCs w:val="24"/>
        </w:rPr>
        <w:t xml:space="preserve">baltičke </w:t>
      </w:r>
      <w:r w:rsidRPr="008828C4">
        <w:rPr>
          <w:rFonts w:ascii="Times New Roman" w:hAnsi="Times New Roman" w:cs="Times New Roman"/>
          <w:sz w:val="24"/>
          <w:szCs w:val="24"/>
        </w:rPr>
        <w:t xml:space="preserve">burze – Tallinn (Estonija), Riga (Latvija) i Vilnius (Litva). </w:t>
      </w:r>
      <w:r w:rsidR="007D392E" w:rsidRPr="008828C4">
        <w:rPr>
          <w:rFonts w:ascii="Times New Roman" w:hAnsi="Times New Roman" w:cs="Times New Roman"/>
          <w:sz w:val="24"/>
          <w:szCs w:val="24"/>
        </w:rPr>
        <w:t xml:space="preserve">Spomenute </w:t>
      </w:r>
      <w:r w:rsidR="003C5579" w:rsidRPr="008828C4">
        <w:rPr>
          <w:rFonts w:ascii="Times New Roman" w:hAnsi="Times New Roman" w:cs="Times New Roman"/>
          <w:sz w:val="24"/>
          <w:szCs w:val="24"/>
        </w:rPr>
        <w:t>držav</w:t>
      </w:r>
      <w:r w:rsidR="007D392E" w:rsidRPr="008828C4">
        <w:rPr>
          <w:rFonts w:ascii="Times New Roman" w:hAnsi="Times New Roman" w:cs="Times New Roman"/>
          <w:sz w:val="24"/>
          <w:szCs w:val="24"/>
        </w:rPr>
        <w:t>e</w:t>
      </w:r>
      <w:r w:rsidRPr="008828C4">
        <w:rPr>
          <w:rFonts w:ascii="Times New Roman" w:hAnsi="Times New Roman" w:cs="Times New Roman"/>
          <w:sz w:val="24"/>
          <w:szCs w:val="24"/>
        </w:rPr>
        <w:t xml:space="preserve"> suočavale </w:t>
      </w:r>
      <w:r w:rsidR="007D392E" w:rsidRPr="008828C4">
        <w:rPr>
          <w:rFonts w:ascii="Times New Roman" w:hAnsi="Times New Roman" w:cs="Times New Roman"/>
          <w:sz w:val="24"/>
          <w:szCs w:val="24"/>
        </w:rPr>
        <w:t xml:space="preserve">su se </w:t>
      </w:r>
      <w:r w:rsidRPr="008828C4">
        <w:rPr>
          <w:rFonts w:ascii="Times New Roman" w:hAnsi="Times New Roman" w:cs="Times New Roman"/>
          <w:sz w:val="24"/>
          <w:szCs w:val="24"/>
        </w:rPr>
        <w:t xml:space="preserve">sa sličnim izazovima kao </w:t>
      </w:r>
      <w:r w:rsidR="00841BC7" w:rsidRPr="008828C4">
        <w:rPr>
          <w:rFonts w:ascii="Times New Roman" w:hAnsi="Times New Roman" w:cs="Times New Roman"/>
          <w:sz w:val="24"/>
          <w:szCs w:val="24"/>
        </w:rPr>
        <w:t>Republika Hrvatska</w:t>
      </w:r>
      <w:r w:rsidRPr="008828C4">
        <w:rPr>
          <w:rFonts w:ascii="Times New Roman" w:hAnsi="Times New Roman" w:cs="Times New Roman"/>
          <w:sz w:val="24"/>
          <w:szCs w:val="24"/>
        </w:rPr>
        <w:t xml:space="preserve"> i </w:t>
      </w:r>
      <w:r w:rsidR="003C5579" w:rsidRPr="008828C4">
        <w:rPr>
          <w:rFonts w:ascii="Times New Roman" w:hAnsi="Times New Roman" w:cs="Times New Roman"/>
          <w:sz w:val="24"/>
          <w:szCs w:val="24"/>
        </w:rPr>
        <w:t>držav</w:t>
      </w:r>
      <w:r w:rsidRPr="008828C4">
        <w:rPr>
          <w:rFonts w:ascii="Times New Roman" w:hAnsi="Times New Roman" w:cs="Times New Roman"/>
          <w:sz w:val="24"/>
          <w:szCs w:val="24"/>
        </w:rPr>
        <w:t xml:space="preserve">e u regiji, </w:t>
      </w:r>
      <w:r w:rsidR="007D392E" w:rsidRPr="008828C4">
        <w:rPr>
          <w:rFonts w:ascii="Times New Roman" w:hAnsi="Times New Roman" w:cs="Times New Roman"/>
          <w:sz w:val="24"/>
          <w:szCs w:val="24"/>
        </w:rPr>
        <w:t>uključujući manjak</w:t>
      </w:r>
      <w:r w:rsidR="00E36891" w:rsidRPr="008828C4">
        <w:rPr>
          <w:rFonts w:ascii="Times New Roman" w:hAnsi="Times New Roman" w:cs="Times New Roman"/>
          <w:sz w:val="24"/>
          <w:szCs w:val="24"/>
        </w:rPr>
        <w:t xml:space="preserve"> međunarodnih</w:t>
      </w:r>
      <w:r w:rsidRPr="008828C4">
        <w:rPr>
          <w:rFonts w:ascii="Times New Roman" w:hAnsi="Times New Roman" w:cs="Times New Roman"/>
          <w:sz w:val="24"/>
          <w:szCs w:val="24"/>
        </w:rPr>
        <w:t xml:space="preserve"> institucionalnih </w:t>
      </w:r>
      <w:r w:rsidR="00250C93"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Pr="008828C4">
        <w:rPr>
          <w:rFonts w:ascii="Times New Roman" w:hAnsi="Times New Roman" w:cs="Times New Roman"/>
          <w:sz w:val="24"/>
          <w:szCs w:val="24"/>
        </w:rPr>
        <w:t>, skroman omjer tržišne kapitalizacije i BDP-a, visok</w:t>
      </w:r>
      <w:r w:rsidR="007D392E" w:rsidRPr="008828C4">
        <w:rPr>
          <w:rFonts w:ascii="Times New Roman" w:hAnsi="Times New Roman" w:cs="Times New Roman"/>
          <w:sz w:val="24"/>
          <w:szCs w:val="24"/>
        </w:rPr>
        <w:t>u</w:t>
      </w:r>
      <w:r w:rsidRPr="008828C4">
        <w:rPr>
          <w:rFonts w:ascii="Times New Roman" w:hAnsi="Times New Roman" w:cs="Times New Roman"/>
          <w:sz w:val="24"/>
          <w:szCs w:val="24"/>
        </w:rPr>
        <w:t xml:space="preserve"> ovisnost o bankovnim </w:t>
      </w:r>
      <w:r w:rsidR="00287594" w:rsidRPr="008828C4">
        <w:rPr>
          <w:rFonts w:ascii="Times New Roman" w:hAnsi="Times New Roman" w:cs="Times New Roman"/>
          <w:sz w:val="24"/>
          <w:szCs w:val="24"/>
        </w:rPr>
        <w:t>izvorima financiranja</w:t>
      </w:r>
      <w:r w:rsidRPr="008828C4">
        <w:rPr>
          <w:rFonts w:ascii="Times New Roman" w:hAnsi="Times New Roman" w:cs="Times New Roman"/>
          <w:sz w:val="24"/>
          <w:szCs w:val="24"/>
        </w:rPr>
        <w:t xml:space="preserve"> </w:t>
      </w:r>
      <w:r w:rsidR="007D392E" w:rsidRPr="008828C4">
        <w:rPr>
          <w:rFonts w:ascii="Times New Roman" w:hAnsi="Times New Roman" w:cs="Times New Roman"/>
          <w:sz w:val="24"/>
          <w:szCs w:val="24"/>
        </w:rPr>
        <w:t>te</w:t>
      </w:r>
      <w:r w:rsidRPr="008828C4">
        <w:rPr>
          <w:rFonts w:ascii="Times New Roman" w:hAnsi="Times New Roman" w:cs="Times New Roman"/>
          <w:sz w:val="24"/>
          <w:szCs w:val="24"/>
        </w:rPr>
        <w:t xml:space="preserve"> dominacij</w:t>
      </w:r>
      <w:r w:rsidR="007D392E" w:rsidRPr="008828C4">
        <w:rPr>
          <w:rFonts w:ascii="Times New Roman" w:hAnsi="Times New Roman" w:cs="Times New Roman"/>
          <w:sz w:val="24"/>
          <w:szCs w:val="24"/>
        </w:rPr>
        <w:t xml:space="preserve">u </w:t>
      </w:r>
      <w:r w:rsidRPr="008828C4">
        <w:rPr>
          <w:rFonts w:ascii="Times New Roman" w:hAnsi="Times New Roman" w:cs="Times New Roman"/>
          <w:sz w:val="24"/>
          <w:szCs w:val="24"/>
        </w:rPr>
        <w:t xml:space="preserve">malih i srednjih </w:t>
      </w:r>
      <w:r w:rsidR="00E36891" w:rsidRPr="008828C4">
        <w:rPr>
          <w:rFonts w:ascii="Times New Roman" w:hAnsi="Times New Roman" w:cs="Times New Roman"/>
          <w:sz w:val="24"/>
          <w:szCs w:val="24"/>
        </w:rPr>
        <w:t xml:space="preserve">trgovačkih </w:t>
      </w:r>
      <w:r w:rsidR="00D01059" w:rsidRPr="008828C4">
        <w:rPr>
          <w:rFonts w:ascii="Times New Roman" w:hAnsi="Times New Roman" w:cs="Times New Roman"/>
          <w:sz w:val="24"/>
          <w:szCs w:val="24"/>
        </w:rPr>
        <w:t>društava</w:t>
      </w:r>
      <w:r w:rsidRPr="008828C4">
        <w:rPr>
          <w:rFonts w:ascii="Times New Roman" w:hAnsi="Times New Roman" w:cs="Times New Roman"/>
          <w:sz w:val="24"/>
          <w:szCs w:val="24"/>
        </w:rPr>
        <w:t xml:space="preserve"> na njihovim burzama.</w:t>
      </w:r>
    </w:p>
    <w:p w14:paraId="6B7346A2" w14:textId="2B11279C" w:rsidR="00A55E3F" w:rsidRPr="008828C4" w:rsidRDefault="00A55E3F" w:rsidP="008303F0">
      <w:pPr>
        <w:jc w:val="both"/>
        <w:rPr>
          <w:rFonts w:ascii="Times New Roman" w:hAnsi="Times New Roman" w:cs="Times New Roman"/>
          <w:sz w:val="24"/>
          <w:szCs w:val="24"/>
        </w:rPr>
      </w:pPr>
      <w:r w:rsidRPr="008828C4">
        <w:rPr>
          <w:rFonts w:ascii="Times New Roman" w:hAnsi="Times New Roman" w:cs="Times New Roman"/>
          <w:sz w:val="24"/>
          <w:szCs w:val="24"/>
        </w:rPr>
        <w:t>Unatoč tome što imaju tri različita jezika, zakonodavstva i regulator</w:t>
      </w:r>
      <w:r w:rsidR="007D392E" w:rsidRPr="008828C4">
        <w:rPr>
          <w:rFonts w:ascii="Times New Roman" w:hAnsi="Times New Roman" w:cs="Times New Roman"/>
          <w:sz w:val="24"/>
          <w:szCs w:val="24"/>
        </w:rPr>
        <w:t>a</w:t>
      </w:r>
      <w:r w:rsidRPr="008828C4">
        <w:rPr>
          <w:rFonts w:ascii="Times New Roman" w:hAnsi="Times New Roman" w:cs="Times New Roman"/>
          <w:sz w:val="24"/>
          <w:szCs w:val="24"/>
        </w:rPr>
        <w:t xml:space="preserve">, </w:t>
      </w:r>
      <w:r w:rsidR="007D392E" w:rsidRPr="008828C4">
        <w:rPr>
          <w:rFonts w:ascii="Times New Roman" w:hAnsi="Times New Roman" w:cs="Times New Roman"/>
          <w:sz w:val="24"/>
          <w:szCs w:val="24"/>
        </w:rPr>
        <w:t>članice</w:t>
      </w:r>
      <w:r w:rsidRPr="008828C4">
        <w:rPr>
          <w:rFonts w:ascii="Times New Roman" w:hAnsi="Times New Roman" w:cs="Times New Roman"/>
          <w:sz w:val="24"/>
          <w:szCs w:val="24"/>
        </w:rPr>
        <w:t xml:space="preserve"> Nasdaq Baltic </w:t>
      </w:r>
      <w:r w:rsidR="00287594" w:rsidRPr="008828C4">
        <w:rPr>
          <w:rFonts w:ascii="Times New Roman" w:hAnsi="Times New Roman" w:cs="Times New Roman"/>
          <w:sz w:val="24"/>
          <w:szCs w:val="24"/>
        </w:rPr>
        <w:t xml:space="preserve">regionalne </w:t>
      </w:r>
      <w:r w:rsidR="007D392E" w:rsidRPr="008828C4">
        <w:rPr>
          <w:rFonts w:ascii="Times New Roman" w:hAnsi="Times New Roman" w:cs="Times New Roman"/>
          <w:sz w:val="24"/>
          <w:szCs w:val="24"/>
        </w:rPr>
        <w:t xml:space="preserve">integracije </w:t>
      </w:r>
      <w:r w:rsidR="000E1B19" w:rsidRPr="008828C4">
        <w:rPr>
          <w:rFonts w:ascii="Times New Roman" w:hAnsi="Times New Roman" w:cs="Times New Roman"/>
          <w:sz w:val="24"/>
          <w:szCs w:val="24"/>
        </w:rPr>
        <w:t xml:space="preserve">uspješno koriste </w:t>
      </w:r>
      <w:r w:rsidR="00210E3F" w:rsidRPr="008828C4">
        <w:rPr>
          <w:rFonts w:ascii="Times New Roman" w:hAnsi="Times New Roman" w:cs="Times New Roman"/>
          <w:sz w:val="24"/>
          <w:szCs w:val="24"/>
        </w:rPr>
        <w:t xml:space="preserve">prednosti </w:t>
      </w:r>
      <w:r w:rsidRPr="008828C4">
        <w:rPr>
          <w:rFonts w:ascii="Times New Roman" w:hAnsi="Times New Roman" w:cs="Times New Roman"/>
          <w:sz w:val="24"/>
          <w:szCs w:val="24"/>
        </w:rPr>
        <w:t>ujedinjene infrastrukture</w:t>
      </w:r>
      <w:r w:rsidR="00904BC5">
        <w:rPr>
          <w:rFonts w:ascii="Times New Roman" w:hAnsi="Times New Roman" w:cs="Times New Roman"/>
          <w:sz w:val="24"/>
          <w:szCs w:val="24"/>
        </w:rPr>
        <w:t>,</w:t>
      </w:r>
      <w:r w:rsidRPr="008828C4">
        <w:rPr>
          <w:rFonts w:ascii="Times New Roman" w:hAnsi="Times New Roman" w:cs="Times New Roman"/>
          <w:sz w:val="24"/>
          <w:szCs w:val="24"/>
        </w:rPr>
        <w:t xml:space="preserve"> kao što su platforma za trgovanje i zajednička rješenja za </w:t>
      </w:r>
      <w:r w:rsidR="00210E3F" w:rsidRPr="008828C4">
        <w:rPr>
          <w:rFonts w:ascii="Times New Roman" w:hAnsi="Times New Roman" w:cs="Times New Roman"/>
          <w:sz w:val="24"/>
          <w:szCs w:val="24"/>
        </w:rPr>
        <w:t>namiru i poravnanje</w:t>
      </w:r>
      <w:r w:rsidRPr="008828C4">
        <w:rPr>
          <w:rFonts w:ascii="Times New Roman" w:hAnsi="Times New Roman" w:cs="Times New Roman"/>
          <w:sz w:val="24"/>
          <w:szCs w:val="24"/>
        </w:rPr>
        <w:t xml:space="preserve">. Ova struktura omogućava burzama </w:t>
      </w:r>
      <w:r w:rsidR="00A04A5F">
        <w:rPr>
          <w:rFonts w:ascii="Times New Roman" w:hAnsi="Times New Roman" w:cs="Times New Roman"/>
          <w:sz w:val="24"/>
          <w:szCs w:val="24"/>
        </w:rPr>
        <w:t>neovisno djelovanje</w:t>
      </w:r>
      <w:r w:rsidRPr="008828C4">
        <w:rPr>
          <w:rFonts w:ascii="Times New Roman" w:hAnsi="Times New Roman" w:cs="Times New Roman"/>
          <w:sz w:val="24"/>
          <w:szCs w:val="24"/>
        </w:rPr>
        <w:t xml:space="preserve">, </w:t>
      </w:r>
      <w:r w:rsidR="000E1B19" w:rsidRPr="008828C4">
        <w:rPr>
          <w:rFonts w:ascii="Times New Roman" w:hAnsi="Times New Roman" w:cs="Times New Roman"/>
          <w:sz w:val="24"/>
          <w:szCs w:val="24"/>
        </w:rPr>
        <w:t xml:space="preserve">ali </w:t>
      </w:r>
      <w:r w:rsidRPr="008828C4">
        <w:rPr>
          <w:rFonts w:ascii="Times New Roman" w:hAnsi="Times New Roman" w:cs="Times New Roman"/>
          <w:sz w:val="24"/>
          <w:szCs w:val="24"/>
        </w:rPr>
        <w:t xml:space="preserve">istovremeno </w:t>
      </w:r>
      <w:r w:rsidR="000E1B19" w:rsidRPr="008828C4">
        <w:rPr>
          <w:rFonts w:ascii="Times New Roman" w:hAnsi="Times New Roman" w:cs="Times New Roman"/>
          <w:sz w:val="24"/>
          <w:szCs w:val="24"/>
        </w:rPr>
        <w:t>ostvaruju koristi</w:t>
      </w:r>
      <w:r w:rsidRPr="008828C4">
        <w:rPr>
          <w:rFonts w:ascii="Times New Roman" w:hAnsi="Times New Roman" w:cs="Times New Roman"/>
          <w:sz w:val="24"/>
          <w:szCs w:val="24"/>
        </w:rPr>
        <w:t xml:space="preserve"> od većeg, konsolidiranog tržišta što ih čini </w:t>
      </w:r>
      <w:r w:rsidR="000E1B19" w:rsidRPr="008828C4">
        <w:rPr>
          <w:rFonts w:ascii="Times New Roman" w:hAnsi="Times New Roman" w:cs="Times New Roman"/>
          <w:sz w:val="24"/>
          <w:szCs w:val="24"/>
        </w:rPr>
        <w:t xml:space="preserve">atraktivnijima </w:t>
      </w:r>
      <w:r w:rsidR="006A628B">
        <w:rPr>
          <w:rFonts w:ascii="Times New Roman" w:hAnsi="Times New Roman" w:cs="Times New Roman"/>
          <w:sz w:val="24"/>
          <w:szCs w:val="24"/>
        </w:rPr>
        <w:t xml:space="preserve">kada je riječ o </w:t>
      </w:r>
      <w:r w:rsidR="00E41839" w:rsidRPr="008828C4">
        <w:rPr>
          <w:rFonts w:ascii="Times New Roman" w:hAnsi="Times New Roman" w:cs="Times New Roman"/>
          <w:sz w:val="24"/>
          <w:szCs w:val="24"/>
        </w:rPr>
        <w:t xml:space="preserve">međunarodnim </w:t>
      </w:r>
      <w:r w:rsidR="00114C35" w:rsidRPr="008828C4">
        <w:rPr>
          <w:rFonts w:ascii="Times New Roman" w:hAnsi="Times New Roman" w:cs="Times New Roman"/>
          <w:sz w:val="24"/>
          <w:szCs w:val="24"/>
        </w:rPr>
        <w:t>ulaga</w:t>
      </w:r>
      <w:r w:rsidR="007910FB">
        <w:rPr>
          <w:rFonts w:ascii="Times New Roman" w:hAnsi="Times New Roman" w:cs="Times New Roman"/>
          <w:sz w:val="24"/>
          <w:szCs w:val="24"/>
        </w:rPr>
        <w:t>teljima</w:t>
      </w:r>
      <w:r w:rsidRPr="008828C4">
        <w:rPr>
          <w:rFonts w:ascii="Times New Roman" w:hAnsi="Times New Roman" w:cs="Times New Roman"/>
          <w:sz w:val="24"/>
          <w:szCs w:val="24"/>
        </w:rPr>
        <w:t xml:space="preserve">. U slučaju Nasdaq Baltic, kumulativni </w:t>
      </w:r>
      <w:r w:rsidR="00904BC5">
        <w:rPr>
          <w:rFonts w:ascii="Times New Roman" w:hAnsi="Times New Roman" w:cs="Times New Roman"/>
          <w:sz w:val="24"/>
          <w:szCs w:val="24"/>
        </w:rPr>
        <w:t>volumen</w:t>
      </w:r>
      <w:r w:rsidR="00904BC5"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tržišta i percepcija </w:t>
      </w:r>
      <w:r w:rsidR="00332656" w:rsidRPr="008828C4">
        <w:rPr>
          <w:rFonts w:ascii="Times New Roman" w:hAnsi="Times New Roman" w:cs="Times New Roman"/>
          <w:sz w:val="24"/>
          <w:szCs w:val="24"/>
        </w:rPr>
        <w:t>većeg tržišta</w:t>
      </w:r>
      <w:r w:rsidRPr="008828C4">
        <w:rPr>
          <w:rFonts w:ascii="Times New Roman" w:hAnsi="Times New Roman" w:cs="Times New Roman"/>
          <w:sz w:val="24"/>
          <w:szCs w:val="24"/>
        </w:rPr>
        <w:t xml:space="preserve"> značajno su </w:t>
      </w:r>
      <w:r w:rsidR="007D392E" w:rsidRPr="008828C4">
        <w:rPr>
          <w:rFonts w:ascii="Times New Roman" w:hAnsi="Times New Roman" w:cs="Times New Roman"/>
          <w:sz w:val="24"/>
          <w:szCs w:val="24"/>
        </w:rPr>
        <w:t>unaprijedili</w:t>
      </w:r>
      <w:r w:rsidRPr="008828C4">
        <w:rPr>
          <w:rFonts w:ascii="Times New Roman" w:hAnsi="Times New Roman" w:cs="Times New Roman"/>
          <w:sz w:val="24"/>
          <w:szCs w:val="24"/>
        </w:rPr>
        <w:t xml:space="preserve"> njihove </w:t>
      </w:r>
      <w:r w:rsidR="00332656" w:rsidRPr="008828C4">
        <w:rPr>
          <w:rFonts w:ascii="Times New Roman" w:hAnsi="Times New Roman" w:cs="Times New Roman"/>
          <w:sz w:val="24"/>
          <w:szCs w:val="24"/>
        </w:rPr>
        <w:t>mogućnosti</w:t>
      </w:r>
      <w:r w:rsidRPr="008828C4">
        <w:rPr>
          <w:rFonts w:ascii="Times New Roman" w:hAnsi="Times New Roman" w:cs="Times New Roman"/>
          <w:sz w:val="24"/>
          <w:szCs w:val="24"/>
        </w:rPr>
        <w:t xml:space="preserve"> za stjecanje </w:t>
      </w:r>
      <w:r w:rsidR="00BD52F6" w:rsidRPr="001006C4">
        <w:rPr>
          <w:rFonts w:ascii="Times New Roman" w:hAnsi="Times New Roman" w:cs="Times New Roman"/>
          <w:iCs/>
          <w:sz w:val="24"/>
          <w:szCs w:val="24"/>
        </w:rPr>
        <w:t>EM</w:t>
      </w:r>
      <w:r w:rsidR="00BD52F6" w:rsidRPr="008828C4">
        <w:rPr>
          <w:rFonts w:ascii="Times New Roman" w:hAnsi="Times New Roman" w:cs="Times New Roman"/>
          <w:sz w:val="24"/>
          <w:szCs w:val="24"/>
        </w:rPr>
        <w:t xml:space="preserve"> klasifikacije,</w:t>
      </w:r>
      <w:r w:rsidRPr="008828C4">
        <w:rPr>
          <w:rFonts w:ascii="Times New Roman" w:hAnsi="Times New Roman" w:cs="Times New Roman"/>
          <w:sz w:val="24"/>
          <w:szCs w:val="24"/>
        </w:rPr>
        <w:t xml:space="preserve"> što bi inače bilo teško ostvarivo za burze koje djeluju samostalno.</w:t>
      </w:r>
    </w:p>
    <w:p w14:paraId="61399C28" w14:textId="67B0C6FE" w:rsidR="002B6EBE" w:rsidRPr="008828C4" w:rsidRDefault="00A04A5F" w:rsidP="008303F0">
      <w:pPr>
        <w:jc w:val="both"/>
        <w:rPr>
          <w:rFonts w:ascii="Times New Roman" w:hAnsi="Times New Roman" w:cs="Times New Roman"/>
          <w:sz w:val="24"/>
          <w:szCs w:val="24"/>
        </w:rPr>
      </w:pPr>
      <w:r>
        <w:rPr>
          <w:rFonts w:ascii="Times New Roman" w:hAnsi="Times New Roman" w:cs="Times New Roman"/>
          <w:sz w:val="24"/>
          <w:szCs w:val="24"/>
        </w:rPr>
        <w:t>Regionalna integracija</w:t>
      </w:r>
      <w:r w:rsidRPr="008828C4">
        <w:rPr>
          <w:rFonts w:ascii="Times New Roman" w:hAnsi="Times New Roman" w:cs="Times New Roman"/>
          <w:sz w:val="24"/>
          <w:szCs w:val="24"/>
        </w:rPr>
        <w:t xml:space="preserve"> </w:t>
      </w:r>
      <w:r w:rsidR="00B97945" w:rsidRPr="008828C4">
        <w:rPr>
          <w:rFonts w:ascii="Times New Roman" w:hAnsi="Times New Roman" w:cs="Times New Roman"/>
          <w:sz w:val="24"/>
          <w:szCs w:val="24"/>
        </w:rPr>
        <w:t xml:space="preserve">baltičkih </w:t>
      </w:r>
      <w:r w:rsidR="003C5579" w:rsidRPr="008828C4">
        <w:rPr>
          <w:rFonts w:ascii="Times New Roman" w:hAnsi="Times New Roman" w:cs="Times New Roman"/>
          <w:sz w:val="24"/>
          <w:szCs w:val="24"/>
        </w:rPr>
        <w:t>država</w:t>
      </w:r>
      <w:r w:rsidR="00BD52F6" w:rsidRPr="008828C4">
        <w:rPr>
          <w:rFonts w:ascii="Times New Roman" w:hAnsi="Times New Roman" w:cs="Times New Roman"/>
          <w:sz w:val="24"/>
          <w:szCs w:val="24"/>
        </w:rPr>
        <w:t xml:space="preserve"> </w:t>
      </w:r>
      <w:r>
        <w:rPr>
          <w:rFonts w:ascii="Times New Roman" w:hAnsi="Times New Roman" w:cs="Times New Roman"/>
          <w:sz w:val="24"/>
          <w:szCs w:val="24"/>
        </w:rPr>
        <w:t xml:space="preserve">može </w:t>
      </w:r>
      <w:r w:rsidR="00ED7DD1">
        <w:rPr>
          <w:rFonts w:ascii="Times New Roman" w:hAnsi="Times New Roman" w:cs="Times New Roman"/>
          <w:sz w:val="24"/>
          <w:szCs w:val="24"/>
        </w:rPr>
        <w:t>poslužiti kao</w:t>
      </w:r>
      <w:r>
        <w:rPr>
          <w:rFonts w:ascii="Times New Roman" w:hAnsi="Times New Roman" w:cs="Times New Roman"/>
          <w:sz w:val="24"/>
          <w:szCs w:val="24"/>
        </w:rPr>
        <w:t xml:space="preserve"> dobar primjer za potencijalne daljnje aktivnosti </w:t>
      </w:r>
      <w:r w:rsidR="00A55E3F" w:rsidRPr="008828C4">
        <w:rPr>
          <w:rFonts w:ascii="Times New Roman" w:hAnsi="Times New Roman" w:cs="Times New Roman"/>
          <w:sz w:val="24"/>
          <w:szCs w:val="24"/>
        </w:rPr>
        <w:t>za uspostavljanje regionaln</w:t>
      </w:r>
      <w:r w:rsidR="007E2C53">
        <w:rPr>
          <w:rFonts w:ascii="Times New Roman" w:hAnsi="Times New Roman" w:cs="Times New Roman"/>
          <w:sz w:val="24"/>
          <w:szCs w:val="24"/>
        </w:rPr>
        <w:t>e integracije</w:t>
      </w:r>
      <w:r w:rsidR="00ED7DD1">
        <w:rPr>
          <w:rFonts w:ascii="Times New Roman" w:hAnsi="Times New Roman" w:cs="Times New Roman"/>
          <w:sz w:val="24"/>
          <w:szCs w:val="24"/>
        </w:rPr>
        <w:t xml:space="preserve"> nacionalnog tržišta</w:t>
      </w:r>
      <w:r w:rsidR="00A55E3F" w:rsidRPr="008828C4">
        <w:rPr>
          <w:rFonts w:ascii="Times New Roman" w:hAnsi="Times New Roman" w:cs="Times New Roman"/>
          <w:sz w:val="24"/>
          <w:szCs w:val="24"/>
        </w:rPr>
        <w:t xml:space="preserve">, koje bi u početku moglo obuhvatiti </w:t>
      </w:r>
      <w:r w:rsidR="003C5579" w:rsidRPr="008828C4">
        <w:rPr>
          <w:rFonts w:ascii="Times New Roman" w:hAnsi="Times New Roman" w:cs="Times New Roman"/>
          <w:sz w:val="24"/>
          <w:szCs w:val="24"/>
        </w:rPr>
        <w:t>držav</w:t>
      </w:r>
      <w:r w:rsidR="00A55E3F" w:rsidRPr="008828C4">
        <w:rPr>
          <w:rFonts w:ascii="Times New Roman" w:hAnsi="Times New Roman" w:cs="Times New Roman"/>
          <w:sz w:val="24"/>
          <w:szCs w:val="24"/>
        </w:rPr>
        <w:t xml:space="preserve">e članice </w:t>
      </w:r>
      <w:r w:rsidR="00B574CF">
        <w:rPr>
          <w:rFonts w:ascii="Times New Roman" w:hAnsi="Times New Roman" w:cs="Times New Roman"/>
          <w:sz w:val="24"/>
          <w:szCs w:val="24"/>
        </w:rPr>
        <w:t xml:space="preserve">Srednje i Jugoistočne </w:t>
      </w:r>
      <w:r w:rsidR="00E5067D" w:rsidRPr="008828C4">
        <w:rPr>
          <w:rFonts w:ascii="Times New Roman" w:hAnsi="Times New Roman" w:cs="Times New Roman"/>
          <w:sz w:val="24"/>
          <w:szCs w:val="24"/>
        </w:rPr>
        <w:t>Europske unije</w:t>
      </w:r>
      <w:r w:rsidR="00A55E3F" w:rsidRPr="008828C4">
        <w:rPr>
          <w:rFonts w:ascii="Times New Roman" w:hAnsi="Times New Roman" w:cs="Times New Roman"/>
          <w:sz w:val="24"/>
          <w:szCs w:val="24"/>
        </w:rPr>
        <w:t xml:space="preserve"> zbog zajedničke valute i regulatornog okvira, uz potencijalno uključivanje regionalnih </w:t>
      </w:r>
      <w:r w:rsidR="003C5579" w:rsidRPr="008828C4">
        <w:rPr>
          <w:rFonts w:ascii="Times New Roman" w:hAnsi="Times New Roman" w:cs="Times New Roman"/>
          <w:sz w:val="24"/>
          <w:szCs w:val="24"/>
        </w:rPr>
        <w:t>država</w:t>
      </w:r>
      <w:r w:rsidR="00A55E3F" w:rsidRPr="008828C4">
        <w:rPr>
          <w:rFonts w:ascii="Times New Roman" w:hAnsi="Times New Roman" w:cs="Times New Roman"/>
          <w:sz w:val="24"/>
          <w:szCs w:val="24"/>
        </w:rPr>
        <w:t xml:space="preserve"> izvan </w:t>
      </w:r>
      <w:r w:rsidR="00E5067D" w:rsidRPr="008828C4">
        <w:rPr>
          <w:rFonts w:ascii="Times New Roman" w:hAnsi="Times New Roman" w:cs="Times New Roman"/>
          <w:sz w:val="24"/>
          <w:szCs w:val="24"/>
        </w:rPr>
        <w:t>Europske unije</w:t>
      </w:r>
      <w:r w:rsidR="00A55E3F" w:rsidRPr="008828C4">
        <w:rPr>
          <w:rFonts w:ascii="Times New Roman" w:hAnsi="Times New Roman" w:cs="Times New Roman"/>
          <w:sz w:val="24"/>
          <w:szCs w:val="24"/>
        </w:rPr>
        <w:t xml:space="preserve"> u budućnosti, </w:t>
      </w:r>
      <w:r w:rsidR="004D5E29" w:rsidRPr="008828C4">
        <w:rPr>
          <w:rFonts w:ascii="Times New Roman" w:hAnsi="Times New Roman" w:cs="Times New Roman"/>
          <w:sz w:val="24"/>
          <w:szCs w:val="24"/>
        </w:rPr>
        <w:t>uz održavanje</w:t>
      </w:r>
      <w:r w:rsidR="00A55E3F" w:rsidRPr="008828C4">
        <w:rPr>
          <w:rFonts w:ascii="Times New Roman" w:hAnsi="Times New Roman" w:cs="Times New Roman"/>
          <w:sz w:val="24"/>
          <w:szCs w:val="24"/>
        </w:rPr>
        <w:t xml:space="preserve"> </w:t>
      </w:r>
      <w:r w:rsidR="00BD52F6" w:rsidRPr="008828C4">
        <w:rPr>
          <w:rFonts w:ascii="Times New Roman" w:hAnsi="Times New Roman" w:cs="Times New Roman"/>
          <w:sz w:val="24"/>
          <w:szCs w:val="24"/>
        </w:rPr>
        <w:t>matrične</w:t>
      </w:r>
      <w:r w:rsidR="00A55E3F" w:rsidRPr="008828C4">
        <w:rPr>
          <w:rFonts w:ascii="Times New Roman" w:hAnsi="Times New Roman" w:cs="Times New Roman"/>
          <w:sz w:val="24"/>
          <w:szCs w:val="24"/>
        </w:rPr>
        <w:t xml:space="preserve"> strukture upravljanja.</w:t>
      </w:r>
    </w:p>
    <w:p w14:paraId="4CBB96BA" w14:textId="6432D273" w:rsidR="004B357F" w:rsidRPr="008828C4" w:rsidRDefault="009F2B94" w:rsidP="008303F0">
      <w:pPr>
        <w:shd w:val="clear" w:color="auto" w:fill="DEEAF6" w:themeFill="accent5" w:themeFillTint="33"/>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Okvir 1: </w:t>
      </w:r>
      <w:r w:rsidR="004252BE">
        <w:rPr>
          <w:rFonts w:ascii="Times New Roman" w:hAnsi="Times New Roman" w:cs="Times New Roman"/>
          <w:b/>
          <w:bCs/>
          <w:i/>
          <w:iCs/>
          <w:sz w:val="24"/>
          <w:szCs w:val="24"/>
        </w:rPr>
        <w:t xml:space="preserve">Primjer uspješne </w:t>
      </w:r>
      <w:r w:rsidR="00D01059" w:rsidRPr="008828C4">
        <w:rPr>
          <w:rFonts w:ascii="Times New Roman" w:hAnsi="Times New Roman" w:cs="Times New Roman"/>
          <w:b/>
          <w:bCs/>
          <w:i/>
          <w:iCs/>
          <w:sz w:val="24"/>
          <w:szCs w:val="24"/>
        </w:rPr>
        <w:t>regionaln</w:t>
      </w:r>
      <w:r w:rsidR="004252BE">
        <w:rPr>
          <w:rFonts w:ascii="Times New Roman" w:hAnsi="Times New Roman" w:cs="Times New Roman"/>
          <w:b/>
          <w:bCs/>
          <w:i/>
          <w:iCs/>
          <w:sz w:val="24"/>
          <w:szCs w:val="24"/>
        </w:rPr>
        <w:t>e</w:t>
      </w:r>
      <w:r w:rsidR="00D01059" w:rsidRPr="008828C4">
        <w:rPr>
          <w:rFonts w:ascii="Times New Roman" w:hAnsi="Times New Roman" w:cs="Times New Roman"/>
          <w:b/>
          <w:bCs/>
          <w:i/>
          <w:iCs/>
          <w:sz w:val="24"/>
          <w:szCs w:val="24"/>
        </w:rPr>
        <w:t xml:space="preserve"> integracij</w:t>
      </w:r>
      <w:r w:rsidR="004252BE">
        <w:rPr>
          <w:rFonts w:ascii="Times New Roman" w:hAnsi="Times New Roman" w:cs="Times New Roman"/>
          <w:b/>
          <w:bCs/>
          <w:i/>
          <w:iCs/>
          <w:sz w:val="24"/>
          <w:szCs w:val="24"/>
        </w:rPr>
        <w:t>e</w:t>
      </w:r>
      <w:r w:rsidR="00D01059" w:rsidRPr="008828C4">
        <w:rPr>
          <w:rFonts w:ascii="Times New Roman" w:hAnsi="Times New Roman" w:cs="Times New Roman"/>
          <w:b/>
          <w:bCs/>
          <w:i/>
          <w:iCs/>
          <w:sz w:val="24"/>
          <w:szCs w:val="24"/>
        </w:rPr>
        <w:t xml:space="preserve"> tržišta</w:t>
      </w:r>
      <w:r w:rsidR="004252BE">
        <w:rPr>
          <w:rFonts w:ascii="Times New Roman" w:hAnsi="Times New Roman" w:cs="Times New Roman"/>
          <w:b/>
          <w:bCs/>
          <w:i/>
          <w:iCs/>
          <w:sz w:val="24"/>
          <w:szCs w:val="24"/>
        </w:rPr>
        <w:t xml:space="preserve"> kapitala</w:t>
      </w:r>
    </w:p>
    <w:p w14:paraId="2DAC0E91" w14:textId="0DBEB3D8" w:rsidR="004B357F" w:rsidRPr="008828C4" w:rsidRDefault="00FE1D8C" w:rsidP="008303F0">
      <w:pPr>
        <w:shd w:val="clear" w:color="auto" w:fill="DEEAF6" w:themeFill="accent5" w:themeFillTint="33"/>
        <w:jc w:val="both"/>
        <w:rPr>
          <w:rFonts w:ascii="Times New Roman" w:hAnsi="Times New Roman" w:cs="Times New Roman"/>
          <w:sz w:val="24"/>
          <w:szCs w:val="24"/>
        </w:rPr>
      </w:pPr>
      <w:r w:rsidRPr="008828C4">
        <w:rPr>
          <w:rFonts w:ascii="Times New Roman" w:hAnsi="Times New Roman" w:cs="Times New Roman"/>
          <w:noProof/>
          <w:sz w:val="24"/>
          <w:szCs w:val="24"/>
          <w:lang w:eastAsia="hr-HR"/>
        </w:rPr>
        <w:lastRenderedPageBreak/>
        <mc:AlternateContent>
          <mc:Choice Requires="wpg">
            <w:drawing>
              <wp:anchor distT="0" distB="0" distL="114300" distR="114300" simplePos="0" relativeHeight="251659264" behindDoc="0" locked="0" layoutInCell="1" allowOverlap="1" wp14:anchorId="5CF2D15B" wp14:editId="0EBD568F">
                <wp:simplePos x="0" y="0"/>
                <wp:positionH relativeFrom="column">
                  <wp:posOffset>103505</wp:posOffset>
                </wp:positionH>
                <wp:positionV relativeFrom="paragraph">
                  <wp:posOffset>77470</wp:posOffset>
                </wp:positionV>
                <wp:extent cx="3321707" cy="2660650"/>
                <wp:effectExtent l="19050" t="19050" r="12065" b="25400"/>
                <wp:wrapNone/>
                <wp:docPr id="7" name="Group 6">
                  <a:extLst xmlns:a="http://schemas.openxmlformats.org/drawingml/2006/main">
                    <a:ext uri="{FF2B5EF4-FFF2-40B4-BE49-F238E27FC236}">
                      <a16:creationId xmlns:a16="http://schemas.microsoft.com/office/drawing/2014/main" id="{AF99E228-5888-12E1-151F-61901E8D3025}"/>
                    </a:ext>
                  </a:extLst>
                </wp:docPr>
                <wp:cNvGraphicFramePr/>
                <a:graphic xmlns:a="http://schemas.openxmlformats.org/drawingml/2006/main">
                  <a:graphicData uri="http://schemas.microsoft.com/office/word/2010/wordprocessingGroup">
                    <wpg:wgp>
                      <wpg:cNvGrpSpPr/>
                      <wpg:grpSpPr>
                        <a:xfrm>
                          <a:off x="0" y="0"/>
                          <a:ext cx="3321707" cy="2660650"/>
                          <a:chOff x="0" y="0"/>
                          <a:chExt cx="4575142" cy="3332437"/>
                        </a:xfrm>
                      </wpg:grpSpPr>
                      <pic:pic xmlns:pic="http://schemas.openxmlformats.org/drawingml/2006/picture">
                        <pic:nvPicPr>
                          <pic:cNvPr id="655952551" name="Picture 655952551">
                            <a:extLst>
                              <a:ext uri="{FF2B5EF4-FFF2-40B4-BE49-F238E27FC236}">
                                <a16:creationId xmlns:a16="http://schemas.microsoft.com/office/drawing/2014/main" id="{1631BB05-CE5D-7198-3079-364AEF5BAAB1}"/>
                              </a:ext>
                            </a:extLst>
                          </pic:cNvPr>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a:xfrm>
                            <a:off x="0" y="0"/>
                            <a:ext cx="4575142" cy="3332437"/>
                          </a:xfrm>
                          <a:prstGeom prst="rect">
                            <a:avLst/>
                          </a:prstGeom>
                          <a:ln>
                            <a:solidFill>
                              <a:schemeClr val="bg1">
                                <a:lumMod val="85000"/>
                              </a:schemeClr>
                            </a:solidFill>
                          </a:ln>
                        </pic:spPr>
                      </pic:pic>
                      <wps:wsp>
                        <wps:cNvPr id="723453707" name="TextBox 1224">
                          <a:extLst>
                            <a:ext uri="{FF2B5EF4-FFF2-40B4-BE49-F238E27FC236}">
                              <a16:creationId xmlns:a16="http://schemas.microsoft.com/office/drawing/2014/main" id="{F9BC4093-D613-6DD5-A4A3-F35ADA36E509}"/>
                            </a:ext>
                          </a:extLst>
                        </wps:cNvPr>
                        <wps:cNvSpPr txBox="1"/>
                        <wps:spPr>
                          <a:xfrm>
                            <a:off x="2952384" y="1276463"/>
                            <a:ext cx="584200" cy="238760"/>
                          </a:xfrm>
                          <a:prstGeom prst="rect">
                            <a:avLst/>
                          </a:prstGeom>
                        </wps:spPr>
                        <wps:txbx>
                          <w:txbxContent>
                            <w:p w14:paraId="40D882AB" w14:textId="77777777" w:rsidR="0012136E" w:rsidRDefault="0012136E" w:rsidP="00FE1D8C">
                              <w:pPr>
                                <w:spacing w:after="120"/>
                                <w:jc w:val="center"/>
                                <w:rPr>
                                  <w:rFonts w:asciiTheme="minorHAnsi" w:hAnsi="Calibri"/>
                                  <w:color w:val="FFFFFF" w:themeColor="background1"/>
                                  <w:kern w:val="24"/>
                                  <w:sz w:val="18"/>
                                  <w:szCs w:val="18"/>
                                  <w14:ligatures w14:val="none"/>
                                </w:rPr>
                              </w:pPr>
                              <w:r>
                                <w:rPr>
                                  <w:rFonts w:asciiTheme="minorHAnsi" w:hAnsi="Calibri"/>
                                  <w:color w:val="FFFFFF" w:themeColor="background1"/>
                                  <w:kern w:val="24"/>
                                  <w:sz w:val="18"/>
                                  <w:szCs w:val="18"/>
                                </w:rPr>
                                <w:t>Estonija</w:t>
                              </w:r>
                            </w:p>
                          </w:txbxContent>
                        </wps:txbx>
                        <wps:bodyPr vert="horz" wrap="square" lIns="0" tIns="0" rIns="0" bIns="0" rtlCol="0" anchor="t" anchorCtr="0">
                          <a:noAutofit/>
                        </wps:bodyPr>
                      </wps:wsp>
                      <wps:wsp>
                        <wps:cNvPr id="964295519" name="TextBox 1225">
                          <a:extLst>
                            <a:ext uri="{FF2B5EF4-FFF2-40B4-BE49-F238E27FC236}">
                              <a16:creationId xmlns:a16="http://schemas.microsoft.com/office/drawing/2014/main" id="{BCC2CBB3-ECFE-5E50-0153-FBD6AC862F86}"/>
                            </a:ext>
                          </a:extLst>
                        </wps:cNvPr>
                        <wps:cNvSpPr txBox="1"/>
                        <wps:spPr>
                          <a:xfrm>
                            <a:off x="2952384" y="1798450"/>
                            <a:ext cx="584200" cy="238760"/>
                          </a:xfrm>
                          <a:prstGeom prst="rect">
                            <a:avLst/>
                          </a:prstGeom>
                        </wps:spPr>
                        <wps:txbx>
                          <w:txbxContent>
                            <w:p w14:paraId="6FB4C38B" w14:textId="77777777" w:rsidR="0012136E" w:rsidRDefault="0012136E" w:rsidP="00FE1D8C">
                              <w:pPr>
                                <w:spacing w:after="120"/>
                                <w:jc w:val="center"/>
                                <w:rPr>
                                  <w:rFonts w:asciiTheme="minorHAnsi" w:hAnsi="Calibri"/>
                                  <w:color w:val="FFFFFF" w:themeColor="background1"/>
                                  <w:kern w:val="24"/>
                                  <w:sz w:val="18"/>
                                  <w:szCs w:val="18"/>
                                  <w14:ligatures w14:val="none"/>
                                </w:rPr>
                              </w:pPr>
                              <w:r>
                                <w:rPr>
                                  <w:rFonts w:asciiTheme="minorHAnsi" w:hAnsi="Calibri"/>
                                  <w:color w:val="FFFFFF" w:themeColor="background1"/>
                                  <w:kern w:val="24"/>
                                  <w:sz w:val="18"/>
                                  <w:szCs w:val="18"/>
                                </w:rPr>
                                <w:t>Latvija</w:t>
                              </w:r>
                            </w:p>
                          </w:txbxContent>
                        </wps:txbx>
                        <wps:bodyPr vert="horz" wrap="square" lIns="0" tIns="0" rIns="0" bIns="0" rtlCol="0" anchor="t" anchorCtr="0">
                          <a:noAutofit/>
                        </wps:bodyPr>
                      </wps:wsp>
                      <wps:wsp>
                        <wps:cNvPr id="1638132940" name="TextBox 1226">
                          <a:extLst>
                            <a:ext uri="{FF2B5EF4-FFF2-40B4-BE49-F238E27FC236}">
                              <a16:creationId xmlns:a16="http://schemas.microsoft.com/office/drawing/2014/main" id="{1C2FF6D0-3A70-77B2-98C4-9870DE69B445}"/>
                            </a:ext>
                          </a:extLst>
                        </wps:cNvPr>
                        <wps:cNvSpPr txBox="1"/>
                        <wps:spPr>
                          <a:xfrm>
                            <a:off x="2631709" y="2201057"/>
                            <a:ext cx="584200" cy="238760"/>
                          </a:xfrm>
                          <a:prstGeom prst="rect">
                            <a:avLst/>
                          </a:prstGeom>
                        </wps:spPr>
                        <wps:txbx>
                          <w:txbxContent>
                            <w:p w14:paraId="1FA8BC67" w14:textId="77777777" w:rsidR="0012136E" w:rsidRDefault="0012136E" w:rsidP="00FE1D8C">
                              <w:pPr>
                                <w:spacing w:after="120"/>
                                <w:jc w:val="center"/>
                                <w:rPr>
                                  <w:rFonts w:asciiTheme="minorHAnsi" w:hAnsi="Calibri"/>
                                  <w:color w:val="FFFFFF" w:themeColor="background1"/>
                                  <w:kern w:val="24"/>
                                  <w:sz w:val="18"/>
                                  <w:szCs w:val="18"/>
                                  <w14:ligatures w14:val="none"/>
                                </w:rPr>
                              </w:pPr>
                              <w:r>
                                <w:rPr>
                                  <w:rFonts w:asciiTheme="minorHAnsi" w:hAnsi="Calibri"/>
                                  <w:color w:val="FFFFFF" w:themeColor="background1"/>
                                  <w:kern w:val="24"/>
                                  <w:sz w:val="18"/>
                                  <w:szCs w:val="18"/>
                                </w:rPr>
                                <w:t>Litva</w:t>
                              </w:r>
                            </w:p>
                          </w:txbxContent>
                        </wps:txbx>
                        <wps:bodyPr vert="horz" wrap="square" lIns="0" tIns="0" rIns="0" bIns="0" rtlCol="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CF2D15B" id="Group 6" o:spid="_x0000_s1026" style="position:absolute;left:0;text-align:left;margin-left:8.15pt;margin-top:6.1pt;width:261.55pt;height:209.5pt;z-index:251659264;mso-width-relative:margin;mso-height-relative:margin" coordsize="45751,33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5952551" o:spid="_x0000_s1027" type="#_x0000_t75" style="position:absolute;width:45751;height:33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" stroked="t" strokecolor="#d8d8d8 [2732]">
                  <v:imagedata r:id="rId13" o:title=""/>
                  <v:path arrowok="t"/>
                </v:shape>
                <v:shapetype id="_x0000_t202" coordsize="21600,21600" o:spt="202" path="m,l,21600r21600,l21600,xe">
                  <v:stroke joinstyle="miter"/>
                  <v:path gradientshapeok="t" o:connecttype="rect"/>
                </v:shapetype>
                <v:shape id="TextBox 1224" o:spid="_x0000_s1028" type="#_x0000_t202" style="position:absolute;left:29523;top:12764;width:5842;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" filled="f" stroked="f">
                  <v:textbox inset="0,0,0,0">
                    <w:txbxContent>
                      <w:p w14:paraId="40D882AB" w14:textId="77777777" w:rsidR="0012136E" w:rsidRDefault="0012136E" w:rsidP="00FE1D8C">
                        <w:pPr>
                          <w:spacing w:after="120"/>
                          <w:jc w:val="center"/>
                          <w:rPr>
                            <w:rFonts w:asciiTheme="minorHAnsi" w:hAnsi="Calibri"/>
                            <w:color w:val="FFFFFF" w:themeColor="background1"/>
                            <w:kern w:val="24"/>
                            <w:sz w:val="18"/>
                            <w:szCs w:val="18"/>
                            <w14:ligatures w14:val="none"/>
                          </w:rPr>
                        </w:pPr>
                        <w:r>
                          <w:rPr>
                            <w:rFonts w:asciiTheme="minorHAnsi" w:hAnsi="Calibri"/>
                            <w:color w:val="FFFFFF" w:themeColor="background1"/>
                            <w:kern w:val="24"/>
                            <w:sz w:val="18"/>
                            <w:szCs w:val="18"/>
                          </w:rPr>
                          <w:t>Estonija</w:t>
                        </w:r>
                      </w:p>
                    </w:txbxContent>
                  </v:textbox>
                </v:shape>
                <v:shape id="TextBox 1225" o:spid="_x0000_s1029" type="#_x0000_t202" style="position:absolute;left:29523;top:17984;width:5842;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" filled="f" stroked="f">
                  <v:textbox inset="0,0,0,0">
                    <w:txbxContent>
                      <w:p w14:paraId="6FB4C38B" w14:textId="77777777" w:rsidR="0012136E" w:rsidRDefault="0012136E" w:rsidP="00FE1D8C">
                        <w:pPr>
                          <w:spacing w:after="120"/>
                          <w:jc w:val="center"/>
                          <w:rPr>
                            <w:rFonts w:asciiTheme="minorHAnsi" w:hAnsi="Calibri"/>
                            <w:color w:val="FFFFFF" w:themeColor="background1"/>
                            <w:kern w:val="24"/>
                            <w:sz w:val="18"/>
                            <w:szCs w:val="18"/>
                            <w14:ligatures w14:val="none"/>
                          </w:rPr>
                        </w:pPr>
                        <w:r>
                          <w:rPr>
                            <w:rFonts w:asciiTheme="minorHAnsi" w:hAnsi="Calibri"/>
                            <w:color w:val="FFFFFF" w:themeColor="background1"/>
                            <w:kern w:val="24"/>
                            <w:sz w:val="18"/>
                            <w:szCs w:val="18"/>
                          </w:rPr>
                          <w:t>Latvija</w:t>
                        </w:r>
                      </w:p>
                    </w:txbxContent>
                  </v:textbox>
                </v:shape>
                <v:shape id="TextBox 1226" o:spid="_x0000_s1030" type="#_x0000_t202" style="position:absolute;left:26317;top:22010;width:5842;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" filled="f" stroked="f">
                  <v:textbox inset="0,0,0,0">
                    <w:txbxContent>
                      <w:p w14:paraId="1FA8BC67" w14:textId="77777777" w:rsidR="0012136E" w:rsidRDefault="0012136E" w:rsidP="00FE1D8C">
                        <w:pPr>
                          <w:spacing w:after="120"/>
                          <w:jc w:val="center"/>
                          <w:rPr>
                            <w:rFonts w:asciiTheme="minorHAnsi" w:hAnsi="Calibri"/>
                            <w:color w:val="FFFFFF" w:themeColor="background1"/>
                            <w:kern w:val="24"/>
                            <w:sz w:val="18"/>
                            <w:szCs w:val="18"/>
                            <w14:ligatures w14:val="none"/>
                          </w:rPr>
                        </w:pPr>
                        <w:r>
                          <w:rPr>
                            <w:rFonts w:asciiTheme="minorHAnsi" w:hAnsi="Calibri"/>
                            <w:color w:val="FFFFFF" w:themeColor="background1"/>
                            <w:kern w:val="24"/>
                            <w:sz w:val="18"/>
                            <w:szCs w:val="18"/>
                          </w:rPr>
                          <w:t>Litva</w:t>
                        </w:r>
                      </w:p>
                    </w:txbxContent>
                  </v:textbox>
                </v:shape>
              </v:group>
            </w:pict>
          </mc:Fallback>
        </mc:AlternateContent>
      </w:r>
      <w:r w:rsidR="004B357F" w:rsidRPr="008828C4">
        <w:rPr>
          <w:rFonts w:ascii="Times New Roman" w:hAnsi="Times New Roman" w:cs="Times New Roman"/>
          <w:b/>
          <w:bCs/>
          <w:noProof/>
          <w:sz w:val="24"/>
          <w:szCs w:val="24"/>
          <w:lang w:eastAsia="hr-HR"/>
        </w:rPr>
        <mc:AlternateContent>
          <mc:Choice Requires="wps">
            <w:drawing>
              <wp:inline distT="0" distB="0" distL="0" distR="0" wp14:anchorId="79444426" wp14:editId="6AC31AC6">
                <wp:extent cx="5760720" cy="2867054"/>
                <wp:effectExtent l="0" t="0" r="17780" b="28575"/>
                <wp:docPr id="25020009" name="Rectangle 1"/>
                <wp:cNvGraphicFramePr/>
                <a:graphic xmlns:a="http://schemas.openxmlformats.org/drawingml/2006/main">
                  <a:graphicData uri="http://schemas.microsoft.com/office/word/2010/wordprocessingShape">
                    <wps:wsp>
                      <wps:cNvSpPr/>
                      <wps:spPr>
                        <a:xfrm>
                          <a:off x="0" y="0"/>
                          <a:ext cx="5760720" cy="2867054"/>
                        </a:xfrm>
                        <a:prstGeom prst="rect">
                          <a:avLst/>
                        </a:prstGeom>
                        <a:no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509184" w14:textId="6B32CB60" w:rsidR="0012136E" w:rsidRPr="008828C4" w:rsidRDefault="0012136E" w:rsidP="004B357F">
                            <w:pPr>
                              <w:jc w:val="both"/>
                              <w:rPr>
                                <w:rFonts w:ascii="Times New Roman" w:hAnsi="Times New Roman" w:cs="Times New Roman"/>
                                <w:b/>
                                <w:bCs/>
                                <w:i/>
                                <w:iCs/>
                                <w:color w:val="000000" w:themeColor="text1"/>
                                <w:sz w:val="24"/>
                              </w:rPr>
                            </w:pPr>
                            <w:r w:rsidRPr="008828C4">
                              <w:rPr>
                                <w:rFonts w:ascii="Times New Roman" w:hAnsi="Times New Roman" w:cs="Times New Roman"/>
                                <w:b/>
                                <w:bCs/>
                                <w:i/>
                                <w:iCs/>
                                <w:color w:val="000000" w:themeColor="text1"/>
                                <w:sz w:val="24"/>
                              </w:rPr>
                              <w:t>MSCI Baltic Index</w:t>
                            </w:r>
                          </w:p>
                          <w:p w14:paraId="5CEB5F80" w14:textId="2DAF62D0" w:rsidR="0012136E" w:rsidRPr="008828C4" w:rsidRDefault="0012136E" w:rsidP="008828C4">
                            <w:pPr>
                              <w:jc w:val="both"/>
                              <w:rPr>
                                <w:rFonts w:ascii="Times New Roman" w:hAnsi="Times New Roman" w:cs="Times New Roman"/>
                                <w:i/>
                                <w:iCs/>
                                <w:color w:val="000000" w:themeColor="text1"/>
                                <w:sz w:val="24"/>
                              </w:rPr>
                            </w:pPr>
                            <w:r w:rsidRPr="008828C4">
                              <w:rPr>
                                <w:rFonts w:ascii="Times New Roman" w:hAnsi="Times New Roman" w:cs="Times New Roman"/>
                                <w:i/>
                                <w:iCs/>
                                <w:color w:val="000000" w:themeColor="text1"/>
                                <w:sz w:val="24"/>
                              </w:rPr>
                              <w:t xml:space="preserve">MSCI Baltic Index kreiran je kroz zajedničku suradnju Estonije, Latvije i Litve s MSCI-jem, vodećim izdavateljem indeksa i rejting agencijom, s ciljem priznavanja i regionalne klasifikacije baltičke regije za </w:t>
                            </w:r>
                            <w:r w:rsidRPr="008828C4">
                              <w:rPr>
                                <w:rFonts w:ascii="Times New Roman" w:hAnsi="Times New Roman" w:cs="Times New Roman"/>
                                <w:sz w:val="24"/>
                              </w:rPr>
                              <w:t xml:space="preserve"> </w:t>
                            </w:r>
                            <w:r w:rsidRPr="008828C4">
                              <w:rPr>
                                <w:rFonts w:ascii="Times New Roman" w:hAnsi="Times New Roman" w:cs="Times New Roman"/>
                                <w:i/>
                                <w:iCs/>
                                <w:color w:val="000000" w:themeColor="text1"/>
                                <w:sz w:val="24"/>
                              </w:rPr>
                              <w:t>potrebe izračuna indeksa. Ključne  prednosti MSCI Baltic Index-a su povećana vidljivost tržišta, efikasnost, osnova za investicijske proizvode te poboljšanje likvidnosti i investicijskih tokova.</w:t>
                            </w:r>
                          </w:p>
                        </w:txbxContent>
                      </wps:txbx>
                      <wps:bodyPr rot="0" spcFirstLastPara="0" vertOverflow="overflow" horzOverflow="overflow" vert="horz" wrap="none" lIns="3528000" tIns="45720" rIns="91440" bIns="45720" numCol="1" spcCol="0" rtlCol="0" fromWordArt="0" anchor="t" anchorCtr="0" forceAA="0" compatLnSpc="1">
                        <a:prstTxWarp prst="textNoShape">
                          <a:avLst/>
                        </a:prstTxWarp>
                        <a:noAutofit/>
                      </wps:bodyPr>
                    </wps:wsp>
                  </a:graphicData>
                </a:graphic>
              </wp:inline>
            </w:drawing>
          </mc:Choice>
          <mc:Fallback>
            <w:pict>
              <v:rect w14:anchorId="79444426" id="Rectangle 1" o:spid="_x0000_s1031" style="width:453.6pt;height:225.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" filled="f" strokecolor="#bfbfbf [2412]" strokeweight="1pt">
                <v:textbox inset="98mm">
                  <w:txbxContent>
                    <w:p w14:paraId="7B509184" w14:textId="6B32CB60" w:rsidR="0012136E" w:rsidRPr="008828C4" w:rsidRDefault="0012136E" w:rsidP="004B357F">
                      <w:pPr>
                        <w:jc w:val="both"/>
                        <w:rPr>
                          <w:rFonts w:ascii="Times New Roman" w:hAnsi="Times New Roman" w:cs="Times New Roman"/>
                          <w:b/>
                          <w:bCs/>
                          <w:i/>
                          <w:iCs/>
                          <w:color w:val="000000" w:themeColor="text1"/>
                          <w:sz w:val="24"/>
                        </w:rPr>
                      </w:pPr>
                      <w:r w:rsidRPr="008828C4">
                        <w:rPr>
                          <w:rFonts w:ascii="Times New Roman" w:hAnsi="Times New Roman" w:cs="Times New Roman"/>
                          <w:b/>
                          <w:bCs/>
                          <w:i/>
                          <w:iCs/>
                          <w:color w:val="000000" w:themeColor="text1"/>
                          <w:sz w:val="24"/>
                        </w:rPr>
                        <w:t>MSCI Baltic Index</w:t>
                      </w:r>
                    </w:p>
                    <w:p w14:paraId="5CEB5F80" w14:textId="2DAF62D0" w:rsidR="0012136E" w:rsidRPr="008828C4" w:rsidRDefault="0012136E" w:rsidP="008828C4">
                      <w:pPr>
                        <w:jc w:val="both"/>
                        <w:rPr>
                          <w:rFonts w:ascii="Times New Roman" w:hAnsi="Times New Roman" w:cs="Times New Roman"/>
                          <w:i/>
                          <w:iCs/>
                          <w:color w:val="000000" w:themeColor="text1"/>
                          <w:sz w:val="24"/>
                        </w:rPr>
                      </w:pPr>
                      <w:r w:rsidRPr="008828C4">
                        <w:rPr>
                          <w:rFonts w:ascii="Times New Roman" w:hAnsi="Times New Roman" w:cs="Times New Roman"/>
                          <w:i/>
                          <w:iCs/>
                          <w:color w:val="000000" w:themeColor="text1"/>
                          <w:sz w:val="24"/>
                        </w:rPr>
                        <w:t xml:space="preserve">MSCI Baltic Index kreiran je kroz zajedničku suradnju Estonije, Latvije i Litve s MSCI-jem, vodećim izdavateljem indeksa i rejting agencijom, s ciljem priznavanja i regionalne klasifikacije baltičke regije za </w:t>
                      </w:r>
                      <w:r w:rsidRPr="008828C4">
                        <w:rPr>
                          <w:rFonts w:ascii="Times New Roman" w:hAnsi="Times New Roman" w:cs="Times New Roman"/>
                          <w:sz w:val="24"/>
                        </w:rPr>
                        <w:t xml:space="preserve"> </w:t>
                      </w:r>
                      <w:r w:rsidRPr="008828C4">
                        <w:rPr>
                          <w:rFonts w:ascii="Times New Roman" w:hAnsi="Times New Roman" w:cs="Times New Roman"/>
                          <w:i/>
                          <w:iCs/>
                          <w:color w:val="000000" w:themeColor="text1"/>
                          <w:sz w:val="24"/>
                        </w:rPr>
                        <w:t>potrebe izračuna indeksa. Ključne  prednosti MSCI Baltic Index-a su povećana vidljivost tržišta, efikasnost, osnova za investicijske proizvode te poboljšanje likvidnosti i investicijskih tokova.</w:t>
                      </w:r>
                    </w:p>
                  </w:txbxContent>
                </v:textbox>
                <w10:anchorlock/>
              </v:rect>
            </w:pict>
          </mc:Fallback>
        </mc:AlternateContent>
      </w:r>
    </w:p>
    <w:p w14:paraId="101F8A0F" w14:textId="6FDD8477" w:rsidR="00266AAC" w:rsidRPr="008828C4" w:rsidRDefault="00266AAC"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Za uspjeh regionalne tržišne integracije potrebno je </w:t>
      </w:r>
      <w:r w:rsidRPr="00AC13EA">
        <w:rPr>
          <w:rFonts w:ascii="Times New Roman" w:hAnsi="Times New Roman" w:cs="Times New Roman"/>
          <w:sz w:val="24"/>
          <w:szCs w:val="24"/>
        </w:rPr>
        <w:t>koristiti nekoliko poluga</w:t>
      </w:r>
      <w:r w:rsidRPr="001C08FA">
        <w:rPr>
          <w:rFonts w:ascii="Times New Roman" w:hAnsi="Times New Roman" w:cs="Times New Roman"/>
          <w:sz w:val="24"/>
          <w:szCs w:val="24"/>
        </w:rPr>
        <w:t>:</w:t>
      </w:r>
    </w:p>
    <w:p w14:paraId="70C5FF61" w14:textId="73885997" w:rsidR="00B44F49" w:rsidRPr="008828C4" w:rsidRDefault="00B44F49" w:rsidP="008303F0">
      <w:pPr>
        <w:pStyle w:val="ListParagraph"/>
        <w:numPr>
          <w:ilvl w:val="0"/>
          <w:numId w:val="12"/>
        </w:numPr>
        <w:jc w:val="both"/>
        <w:rPr>
          <w:rFonts w:ascii="Times New Roman" w:hAnsi="Times New Roman" w:cs="Times New Roman"/>
          <w:sz w:val="24"/>
          <w:szCs w:val="24"/>
        </w:rPr>
      </w:pPr>
      <w:r w:rsidRPr="008828C4">
        <w:rPr>
          <w:rFonts w:ascii="Times New Roman" w:hAnsi="Times New Roman" w:cs="Times New Roman"/>
          <w:sz w:val="24"/>
          <w:szCs w:val="24"/>
        </w:rPr>
        <w:t xml:space="preserve">Zajedničke liste izdavatelja i </w:t>
      </w:r>
      <w:r w:rsidR="006E7F75" w:rsidRPr="008828C4">
        <w:rPr>
          <w:rFonts w:ascii="Times New Roman" w:hAnsi="Times New Roman" w:cs="Times New Roman"/>
          <w:sz w:val="24"/>
          <w:szCs w:val="24"/>
        </w:rPr>
        <w:t>članova</w:t>
      </w:r>
    </w:p>
    <w:p w14:paraId="4E8193BE" w14:textId="6134B668" w:rsidR="00B44F49" w:rsidRPr="008828C4" w:rsidRDefault="00B44F49" w:rsidP="008303F0">
      <w:pPr>
        <w:pStyle w:val="ListParagraph"/>
        <w:numPr>
          <w:ilvl w:val="0"/>
          <w:numId w:val="12"/>
        </w:numPr>
        <w:jc w:val="both"/>
        <w:rPr>
          <w:rFonts w:ascii="Times New Roman" w:hAnsi="Times New Roman" w:cs="Times New Roman"/>
          <w:sz w:val="24"/>
          <w:szCs w:val="24"/>
        </w:rPr>
      </w:pPr>
      <w:r w:rsidRPr="008828C4">
        <w:rPr>
          <w:rFonts w:ascii="Times New Roman" w:hAnsi="Times New Roman" w:cs="Times New Roman"/>
          <w:sz w:val="24"/>
          <w:szCs w:val="24"/>
        </w:rPr>
        <w:t>Usklađena pravila i tržišne prakse</w:t>
      </w:r>
    </w:p>
    <w:p w14:paraId="12ED7E0C" w14:textId="39099A5C" w:rsidR="00B44F49" w:rsidRPr="008828C4" w:rsidRDefault="00B44F49" w:rsidP="008303F0">
      <w:pPr>
        <w:pStyle w:val="ListParagraph"/>
        <w:numPr>
          <w:ilvl w:val="0"/>
          <w:numId w:val="12"/>
        </w:numPr>
        <w:jc w:val="both"/>
        <w:rPr>
          <w:rFonts w:ascii="Times New Roman" w:hAnsi="Times New Roman" w:cs="Times New Roman"/>
          <w:sz w:val="24"/>
          <w:szCs w:val="24"/>
        </w:rPr>
      </w:pPr>
      <w:r w:rsidRPr="008828C4">
        <w:rPr>
          <w:rFonts w:ascii="Times New Roman" w:hAnsi="Times New Roman" w:cs="Times New Roman"/>
          <w:sz w:val="24"/>
          <w:szCs w:val="24"/>
        </w:rPr>
        <w:t>Standardizacija dokumentacije na svim burzama (uključujući prospekte)</w:t>
      </w:r>
    </w:p>
    <w:p w14:paraId="6565FE76" w14:textId="6B953972" w:rsidR="00EB7359" w:rsidRPr="008828C4" w:rsidRDefault="00ED5DF2" w:rsidP="008303F0">
      <w:pPr>
        <w:pStyle w:val="ListParagraph"/>
        <w:numPr>
          <w:ilvl w:val="0"/>
          <w:numId w:val="12"/>
        </w:numPr>
        <w:jc w:val="both"/>
        <w:rPr>
          <w:rFonts w:ascii="Times New Roman" w:hAnsi="Times New Roman" w:cs="Times New Roman"/>
          <w:sz w:val="24"/>
          <w:szCs w:val="24"/>
        </w:rPr>
      </w:pPr>
      <w:r w:rsidRPr="008828C4">
        <w:rPr>
          <w:rFonts w:ascii="Times New Roman" w:hAnsi="Times New Roman" w:cs="Times New Roman"/>
          <w:sz w:val="24"/>
          <w:szCs w:val="24"/>
        </w:rPr>
        <w:t>Prekogranična koordinacija i suradnja</w:t>
      </w:r>
      <w:r w:rsidR="00E8456D">
        <w:rPr>
          <w:rFonts w:ascii="Times New Roman" w:hAnsi="Times New Roman" w:cs="Times New Roman"/>
          <w:sz w:val="24"/>
          <w:szCs w:val="24"/>
        </w:rPr>
        <w:t>.</w:t>
      </w:r>
    </w:p>
    <w:p w14:paraId="32A5E772" w14:textId="5CFB18DB" w:rsidR="00ED6E5A" w:rsidRPr="008828C4" w:rsidRDefault="00BD52F6"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Nadalje, </w:t>
      </w:r>
      <w:r w:rsidR="00700380" w:rsidRPr="008828C4">
        <w:rPr>
          <w:rFonts w:ascii="Times New Roman" w:hAnsi="Times New Roman" w:cs="Times New Roman"/>
          <w:sz w:val="24"/>
          <w:szCs w:val="24"/>
        </w:rPr>
        <w:t>regionalna tržišna integracija</w:t>
      </w:r>
      <w:r w:rsidR="00ED5DF2" w:rsidRPr="008828C4">
        <w:rPr>
          <w:rFonts w:ascii="Times New Roman" w:hAnsi="Times New Roman" w:cs="Times New Roman"/>
          <w:sz w:val="24"/>
          <w:szCs w:val="24"/>
        </w:rPr>
        <w:t xml:space="preserve"> može se dodatno ojačati kroz sljedeće inicijative:</w:t>
      </w:r>
    </w:p>
    <w:p w14:paraId="0D84E957" w14:textId="5F34391D" w:rsidR="00965CDA" w:rsidRPr="008828C4" w:rsidRDefault="00965CDA" w:rsidP="008303F0">
      <w:pPr>
        <w:pStyle w:val="ListParagraph"/>
        <w:numPr>
          <w:ilvl w:val="0"/>
          <w:numId w:val="13"/>
        </w:numPr>
        <w:jc w:val="both"/>
        <w:rPr>
          <w:rFonts w:ascii="Times New Roman" w:hAnsi="Times New Roman" w:cs="Times New Roman"/>
          <w:sz w:val="24"/>
          <w:szCs w:val="24"/>
        </w:rPr>
      </w:pPr>
      <w:r w:rsidRPr="008828C4">
        <w:rPr>
          <w:rFonts w:ascii="Times New Roman" w:hAnsi="Times New Roman" w:cs="Times New Roman"/>
          <w:sz w:val="24"/>
          <w:szCs w:val="24"/>
        </w:rPr>
        <w:t>Ak</w:t>
      </w:r>
      <w:r w:rsidR="0020055E" w:rsidRPr="008828C4">
        <w:rPr>
          <w:rFonts w:ascii="Times New Roman" w:hAnsi="Times New Roman" w:cs="Times New Roman"/>
          <w:sz w:val="24"/>
          <w:szCs w:val="24"/>
        </w:rPr>
        <w:t>t</w:t>
      </w:r>
      <w:r w:rsidRPr="008828C4">
        <w:rPr>
          <w:rFonts w:ascii="Times New Roman" w:hAnsi="Times New Roman" w:cs="Times New Roman"/>
          <w:sz w:val="24"/>
          <w:szCs w:val="24"/>
        </w:rPr>
        <w:t>ivna podrška vodstva burzi, državnih institucija</w:t>
      </w:r>
      <w:r w:rsidR="00F610D0" w:rsidRPr="008828C4">
        <w:rPr>
          <w:rFonts w:ascii="Times New Roman" w:hAnsi="Times New Roman" w:cs="Times New Roman"/>
          <w:sz w:val="24"/>
          <w:szCs w:val="24"/>
        </w:rPr>
        <w:t xml:space="preserve"> te</w:t>
      </w:r>
      <w:r w:rsidRPr="008828C4">
        <w:rPr>
          <w:rFonts w:ascii="Times New Roman" w:hAnsi="Times New Roman" w:cs="Times New Roman"/>
          <w:sz w:val="24"/>
          <w:szCs w:val="24"/>
        </w:rPr>
        <w:t xml:space="preserve"> regulatorn</w:t>
      </w:r>
      <w:r w:rsidR="006E7F75" w:rsidRPr="008828C4">
        <w:rPr>
          <w:rFonts w:ascii="Times New Roman" w:hAnsi="Times New Roman" w:cs="Times New Roman"/>
          <w:sz w:val="24"/>
          <w:szCs w:val="24"/>
        </w:rPr>
        <w:t>ih</w:t>
      </w:r>
      <w:r w:rsidRPr="008828C4">
        <w:rPr>
          <w:rFonts w:ascii="Times New Roman" w:hAnsi="Times New Roman" w:cs="Times New Roman"/>
          <w:sz w:val="24"/>
          <w:szCs w:val="24"/>
        </w:rPr>
        <w:t xml:space="preserve"> tijela i </w:t>
      </w:r>
      <w:r w:rsidR="0020055E" w:rsidRPr="008828C4">
        <w:rPr>
          <w:rFonts w:ascii="Times New Roman" w:hAnsi="Times New Roman" w:cs="Times New Roman"/>
          <w:sz w:val="24"/>
          <w:szCs w:val="24"/>
        </w:rPr>
        <w:t>drug</w:t>
      </w:r>
      <w:r w:rsidR="00CA7847" w:rsidRPr="008828C4">
        <w:rPr>
          <w:rFonts w:ascii="Times New Roman" w:hAnsi="Times New Roman" w:cs="Times New Roman"/>
          <w:sz w:val="24"/>
          <w:szCs w:val="24"/>
        </w:rPr>
        <w:t>ih</w:t>
      </w:r>
      <w:r w:rsidRPr="008828C4">
        <w:rPr>
          <w:rFonts w:ascii="Times New Roman" w:hAnsi="Times New Roman" w:cs="Times New Roman"/>
          <w:sz w:val="24"/>
          <w:szCs w:val="24"/>
        </w:rPr>
        <w:t xml:space="preserve"> relevantn</w:t>
      </w:r>
      <w:r w:rsidR="006E7F75" w:rsidRPr="008828C4">
        <w:rPr>
          <w:rFonts w:ascii="Times New Roman" w:hAnsi="Times New Roman" w:cs="Times New Roman"/>
          <w:sz w:val="24"/>
          <w:szCs w:val="24"/>
        </w:rPr>
        <w:t>ih</w:t>
      </w:r>
      <w:r w:rsidRPr="008828C4">
        <w:rPr>
          <w:rFonts w:ascii="Times New Roman" w:hAnsi="Times New Roman" w:cs="Times New Roman"/>
          <w:sz w:val="24"/>
          <w:szCs w:val="24"/>
        </w:rPr>
        <w:t xml:space="preserve"> dionik</w:t>
      </w:r>
      <w:r w:rsidR="006E7F75" w:rsidRPr="008828C4">
        <w:rPr>
          <w:rFonts w:ascii="Times New Roman" w:hAnsi="Times New Roman" w:cs="Times New Roman"/>
          <w:sz w:val="24"/>
          <w:szCs w:val="24"/>
        </w:rPr>
        <w:t>a</w:t>
      </w:r>
    </w:p>
    <w:p w14:paraId="59B84751" w14:textId="49F9F315" w:rsidR="004D6112" w:rsidRPr="008828C4" w:rsidRDefault="00303BD7" w:rsidP="008303F0">
      <w:pPr>
        <w:pStyle w:val="ListParagraph"/>
        <w:numPr>
          <w:ilvl w:val="0"/>
          <w:numId w:val="13"/>
        </w:numPr>
        <w:jc w:val="both"/>
        <w:rPr>
          <w:rFonts w:ascii="Times New Roman" w:hAnsi="Times New Roman" w:cs="Times New Roman"/>
          <w:sz w:val="24"/>
          <w:szCs w:val="24"/>
        </w:rPr>
      </w:pPr>
      <w:r w:rsidRPr="008828C4">
        <w:rPr>
          <w:rFonts w:ascii="Times New Roman" w:hAnsi="Times New Roman" w:cs="Times New Roman"/>
          <w:sz w:val="24"/>
          <w:szCs w:val="24"/>
        </w:rPr>
        <w:t xml:space="preserve">Uspostava dijaloga s potencijalnim </w:t>
      </w:r>
      <w:r w:rsidR="00C21D4C" w:rsidRPr="008828C4">
        <w:rPr>
          <w:rFonts w:ascii="Times New Roman" w:hAnsi="Times New Roman" w:cs="Times New Roman"/>
          <w:sz w:val="24"/>
          <w:szCs w:val="24"/>
        </w:rPr>
        <w:t>ulaga</w:t>
      </w:r>
      <w:r w:rsidR="007910FB">
        <w:rPr>
          <w:rFonts w:ascii="Times New Roman" w:hAnsi="Times New Roman" w:cs="Times New Roman"/>
          <w:sz w:val="24"/>
          <w:szCs w:val="24"/>
        </w:rPr>
        <w:t>teljima</w:t>
      </w:r>
      <w:r w:rsidR="0020055E"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te organizacija događaja </w:t>
      </w:r>
      <w:r w:rsidR="0020055E" w:rsidRPr="008828C4">
        <w:rPr>
          <w:rFonts w:ascii="Times New Roman" w:hAnsi="Times New Roman" w:cs="Times New Roman"/>
          <w:sz w:val="24"/>
          <w:szCs w:val="24"/>
        </w:rPr>
        <w:t xml:space="preserve">za </w:t>
      </w:r>
      <w:r w:rsidR="00C21D4C" w:rsidRPr="008828C4">
        <w:rPr>
          <w:rFonts w:ascii="Times New Roman" w:hAnsi="Times New Roman" w:cs="Times New Roman"/>
          <w:sz w:val="24"/>
          <w:szCs w:val="24"/>
        </w:rPr>
        <w:t>ulaga</w:t>
      </w:r>
      <w:r w:rsidR="007910FB">
        <w:rPr>
          <w:rFonts w:ascii="Times New Roman" w:hAnsi="Times New Roman" w:cs="Times New Roman"/>
          <w:sz w:val="24"/>
          <w:szCs w:val="24"/>
        </w:rPr>
        <w:t>telje</w:t>
      </w:r>
      <w:r w:rsidR="00965CDA" w:rsidRPr="008828C4">
        <w:rPr>
          <w:rFonts w:ascii="Times New Roman" w:hAnsi="Times New Roman" w:cs="Times New Roman"/>
          <w:sz w:val="24"/>
          <w:szCs w:val="24"/>
        </w:rPr>
        <w:t xml:space="preserve"> </w:t>
      </w:r>
    </w:p>
    <w:p w14:paraId="7804E17F" w14:textId="2F7DA15D" w:rsidR="00863AE5" w:rsidRPr="008828C4" w:rsidRDefault="000E57E5" w:rsidP="008303F0">
      <w:pPr>
        <w:pStyle w:val="ListParagraph"/>
        <w:numPr>
          <w:ilvl w:val="0"/>
          <w:numId w:val="13"/>
        </w:numPr>
        <w:jc w:val="both"/>
        <w:rPr>
          <w:rFonts w:ascii="Times New Roman" w:hAnsi="Times New Roman" w:cs="Times New Roman"/>
          <w:sz w:val="24"/>
          <w:szCs w:val="24"/>
        </w:rPr>
      </w:pPr>
      <w:r w:rsidRPr="008828C4">
        <w:rPr>
          <w:rFonts w:ascii="Times New Roman" w:hAnsi="Times New Roman" w:cs="Times New Roman"/>
          <w:sz w:val="24"/>
          <w:szCs w:val="24"/>
        </w:rPr>
        <w:t xml:space="preserve">Usuglašavanje svih ključnih dionika o integracijskom planu temeljenom na </w:t>
      </w:r>
      <w:r w:rsidR="00B148F7" w:rsidRPr="008828C4">
        <w:rPr>
          <w:rFonts w:ascii="Times New Roman" w:hAnsi="Times New Roman" w:cs="Times New Roman"/>
          <w:sz w:val="24"/>
          <w:szCs w:val="24"/>
        </w:rPr>
        <w:t>međusobnim sporazumima o suradnji</w:t>
      </w:r>
    </w:p>
    <w:p w14:paraId="41614729" w14:textId="2F489E7A" w:rsidR="00EC0696" w:rsidRPr="008828C4" w:rsidRDefault="005746D0" w:rsidP="008303F0">
      <w:pPr>
        <w:pStyle w:val="ListParagraph"/>
        <w:numPr>
          <w:ilvl w:val="0"/>
          <w:numId w:val="13"/>
        </w:numPr>
        <w:jc w:val="both"/>
        <w:rPr>
          <w:rFonts w:ascii="Times New Roman" w:hAnsi="Times New Roman" w:cs="Times New Roman"/>
          <w:sz w:val="24"/>
          <w:szCs w:val="24"/>
        </w:rPr>
      </w:pPr>
      <w:r w:rsidRPr="008828C4">
        <w:rPr>
          <w:rFonts w:ascii="Times New Roman" w:hAnsi="Times New Roman" w:cs="Times New Roman"/>
          <w:sz w:val="24"/>
          <w:szCs w:val="24"/>
        </w:rPr>
        <w:t>Koordinirana suradnja</w:t>
      </w:r>
      <w:r w:rsidR="00FC7F19" w:rsidRPr="008828C4">
        <w:rPr>
          <w:rFonts w:ascii="Times New Roman" w:hAnsi="Times New Roman" w:cs="Times New Roman"/>
          <w:sz w:val="24"/>
          <w:szCs w:val="24"/>
        </w:rPr>
        <w:t xml:space="preserve"> predstavnika vlasti</w:t>
      </w:r>
      <w:r w:rsidR="00F53F1C" w:rsidRPr="008828C4">
        <w:rPr>
          <w:rFonts w:ascii="Times New Roman" w:hAnsi="Times New Roman" w:cs="Times New Roman"/>
          <w:sz w:val="24"/>
          <w:szCs w:val="24"/>
        </w:rPr>
        <w:t xml:space="preserve"> i sudionika tržišta, uključujući zajednički strateški pristup prema pružateljima referentnih indeksa</w:t>
      </w:r>
    </w:p>
    <w:p w14:paraId="54349BD8" w14:textId="6F7BC76B" w:rsidR="00BD7AF3" w:rsidRPr="008828C4" w:rsidRDefault="00303BD7" w:rsidP="008303F0">
      <w:pPr>
        <w:pStyle w:val="ListParagraph"/>
        <w:numPr>
          <w:ilvl w:val="0"/>
          <w:numId w:val="13"/>
        </w:numPr>
        <w:jc w:val="both"/>
        <w:rPr>
          <w:rFonts w:ascii="Times New Roman" w:hAnsi="Times New Roman" w:cs="Times New Roman"/>
          <w:sz w:val="24"/>
          <w:szCs w:val="24"/>
        </w:rPr>
      </w:pPr>
      <w:r w:rsidRPr="008828C4">
        <w:rPr>
          <w:rFonts w:ascii="Times New Roman" w:hAnsi="Times New Roman" w:cs="Times New Roman"/>
          <w:sz w:val="24"/>
          <w:szCs w:val="24"/>
        </w:rPr>
        <w:t>Jačanje svijesti građana</w:t>
      </w:r>
      <w:r w:rsidR="00E36891" w:rsidRPr="008828C4">
        <w:rPr>
          <w:rFonts w:ascii="Times New Roman" w:hAnsi="Times New Roman" w:cs="Times New Roman"/>
          <w:sz w:val="24"/>
          <w:szCs w:val="24"/>
        </w:rPr>
        <w:t xml:space="preserve"> o</w:t>
      </w:r>
      <w:r w:rsidRPr="008828C4">
        <w:rPr>
          <w:rFonts w:ascii="Times New Roman" w:hAnsi="Times New Roman" w:cs="Times New Roman"/>
          <w:sz w:val="24"/>
          <w:szCs w:val="24"/>
        </w:rPr>
        <w:t xml:space="preserve"> važnosti štednje i </w:t>
      </w:r>
      <w:r w:rsidR="00F53F1C" w:rsidRPr="008828C4">
        <w:rPr>
          <w:rFonts w:ascii="Times New Roman" w:hAnsi="Times New Roman" w:cs="Times New Roman"/>
          <w:sz w:val="24"/>
          <w:szCs w:val="24"/>
        </w:rPr>
        <w:t xml:space="preserve">ulaganja u tržišta kapitala kao alternativu </w:t>
      </w:r>
      <w:r w:rsidR="00FC7F19" w:rsidRPr="008828C4">
        <w:rPr>
          <w:rFonts w:ascii="Times New Roman" w:hAnsi="Times New Roman" w:cs="Times New Roman"/>
          <w:sz w:val="24"/>
          <w:szCs w:val="24"/>
        </w:rPr>
        <w:t>uobičajenim financijskim proizvodima (poput npr. depozita)</w:t>
      </w:r>
      <w:r w:rsidR="009F73A7">
        <w:rPr>
          <w:rFonts w:ascii="Times New Roman" w:hAnsi="Times New Roman" w:cs="Times New Roman"/>
          <w:sz w:val="24"/>
          <w:szCs w:val="24"/>
        </w:rPr>
        <w:t>.</w:t>
      </w:r>
    </w:p>
    <w:p w14:paraId="44D7791A" w14:textId="0F0D3D00" w:rsidR="00213CF7" w:rsidRPr="008828C4" w:rsidRDefault="00950950"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Iako regionalna integracija </w:t>
      </w:r>
      <w:r w:rsidR="0020055E" w:rsidRPr="008828C4">
        <w:rPr>
          <w:rFonts w:ascii="Times New Roman" w:hAnsi="Times New Roman" w:cs="Times New Roman"/>
          <w:sz w:val="24"/>
          <w:szCs w:val="24"/>
        </w:rPr>
        <w:t>može</w:t>
      </w:r>
      <w:r w:rsidRPr="008828C4">
        <w:rPr>
          <w:rFonts w:ascii="Times New Roman" w:hAnsi="Times New Roman" w:cs="Times New Roman"/>
          <w:sz w:val="24"/>
          <w:szCs w:val="24"/>
        </w:rPr>
        <w:t xml:space="preserve"> sugerirati da </w:t>
      </w:r>
      <w:r w:rsidR="0020055E" w:rsidRPr="008828C4">
        <w:rPr>
          <w:rFonts w:ascii="Times New Roman" w:hAnsi="Times New Roman" w:cs="Times New Roman"/>
          <w:sz w:val="24"/>
          <w:szCs w:val="24"/>
        </w:rPr>
        <w:t>bi trgovačka društva koj</w:t>
      </w:r>
      <w:r w:rsidR="002E40F0">
        <w:rPr>
          <w:rFonts w:ascii="Times New Roman" w:hAnsi="Times New Roman" w:cs="Times New Roman"/>
          <w:sz w:val="24"/>
          <w:szCs w:val="24"/>
        </w:rPr>
        <w:t>a</w:t>
      </w:r>
      <w:r w:rsidR="0020055E" w:rsidRPr="008828C4">
        <w:rPr>
          <w:rFonts w:ascii="Times New Roman" w:hAnsi="Times New Roman" w:cs="Times New Roman"/>
          <w:sz w:val="24"/>
          <w:szCs w:val="24"/>
        </w:rPr>
        <w:t xml:space="preserve"> razmatraju izlazak na burzu</w:t>
      </w:r>
      <w:r w:rsidRPr="008828C4">
        <w:rPr>
          <w:rFonts w:ascii="Times New Roman" w:hAnsi="Times New Roman" w:cs="Times New Roman"/>
          <w:sz w:val="24"/>
          <w:szCs w:val="24"/>
        </w:rPr>
        <w:t xml:space="preserve"> mogl</w:t>
      </w:r>
      <w:r w:rsidR="006F73C0" w:rsidRPr="008828C4">
        <w:rPr>
          <w:rFonts w:ascii="Times New Roman" w:hAnsi="Times New Roman" w:cs="Times New Roman"/>
          <w:sz w:val="24"/>
          <w:szCs w:val="24"/>
        </w:rPr>
        <w:t>a</w:t>
      </w:r>
      <w:r w:rsidRPr="008828C4">
        <w:rPr>
          <w:rFonts w:ascii="Times New Roman" w:hAnsi="Times New Roman" w:cs="Times New Roman"/>
          <w:sz w:val="24"/>
          <w:szCs w:val="24"/>
        </w:rPr>
        <w:t xml:space="preserve"> </w:t>
      </w:r>
      <w:r w:rsidR="0084729D" w:rsidRPr="008828C4">
        <w:rPr>
          <w:rFonts w:ascii="Times New Roman" w:hAnsi="Times New Roman" w:cs="Times New Roman"/>
          <w:sz w:val="24"/>
          <w:szCs w:val="24"/>
        </w:rPr>
        <w:t>odabrati</w:t>
      </w:r>
      <w:r w:rsidRPr="008828C4">
        <w:rPr>
          <w:rFonts w:ascii="Times New Roman" w:hAnsi="Times New Roman" w:cs="Times New Roman"/>
          <w:sz w:val="24"/>
          <w:szCs w:val="24"/>
        </w:rPr>
        <w:t xml:space="preserve"> </w:t>
      </w:r>
      <w:r w:rsidR="00FC3B1B" w:rsidRPr="008828C4">
        <w:rPr>
          <w:rFonts w:ascii="Times New Roman" w:hAnsi="Times New Roman" w:cs="Times New Roman"/>
          <w:sz w:val="24"/>
          <w:szCs w:val="24"/>
        </w:rPr>
        <w:t>uvršten</w:t>
      </w:r>
      <w:r w:rsidRPr="008828C4">
        <w:rPr>
          <w:rFonts w:ascii="Times New Roman" w:hAnsi="Times New Roman" w:cs="Times New Roman"/>
          <w:sz w:val="24"/>
          <w:szCs w:val="24"/>
        </w:rPr>
        <w:t xml:space="preserve">je na najvećoj burzi, iskustvo </w:t>
      </w:r>
      <w:r w:rsidR="00E34637">
        <w:rPr>
          <w:rFonts w:ascii="Times New Roman" w:hAnsi="Times New Roman" w:cs="Times New Roman"/>
          <w:sz w:val="24"/>
          <w:szCs w:val="24"/>
        </w:rPr>
        <w:t>baltičkih zemalja</w:t>
      </w:r>
      <w:r w:rsidR="00E34637"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pokazuje da </w:t>
      </w:r>
      <w:r w:rsidR="0020055E" w:rsidRPr="008828C4">
        <w:rPr>
          <w:rFonts w:ascii="Times New Roman" w:hAnsi="Times New Roman" w:cs="Times New Roman"/>
          <w:sz w:val="24"/>
          <w:szCs w:val="24"/>
        </w:rPr>
        <w:t>trgovačka društva</w:t>
      </w:r>
      <w:r w:rsidRPr="008828C4">
        <w:rPr>
          <w:rFonts w:ascii="Times New Roman" w:hAnsi="Times New Roman" w:cs="Times New Roman"/>
          <w:sz w:val="24"/>
          <w:szCs w:val="24"/>
        </w:rPr>
        <w:t xml:space="preserve"> koj</w:t>
      </w:r>
      <w:r w:rsidR="0020055E" w:rsidRPr="008828C4">
        <w:rPr>
          <w:rFonts w:ascii="Times New Roman" w:hAnsi="Times New Roman" w:cs="Times New Roman"/>
          <w:sz w:val="24"/>
          <w:szCs w:val="24"/>
        </w:rPr>
        <w:t>a</w:t>
      </w:r>
      <w:r w:rsidRPr="008828C4">
        <w:rPr>
          <w:rFonts w:ascii="Times New Roman" w:hAnsi="Times New Roman" w:cs="Times New Roman"/>
          <w:sz w:val="24"/>
          <w:szCs w:val="24"/>
        </w:rPr>
        <w:t xml:space="preserve"> razmatraju IPO preferiraju </w:t>
      </w:r>
      <w:r w:rsidR="00FC3B1B" w:rsidRPr="008828C4">
        <w:rPr>
          <w:rFonts w:ascii="Times New Roman" w:hAnsi="Times New Roman" w:cs="Times New Roman"/>
          <w:sz w:val="24"/>
          <w:szCs w:val="24"/>
        </w:rPr>
        <w:t>uvršten</w:t>
      </w:r>
      <w:r w:rsidRPr="008828C4">
        <w:rPr>
          <w:rFonts w:ascii="Times New Roman" w:hAnsi="Times New Roman" w:cs="Times New Roman"/>
          <w:sz w:val="24"/>
          <w:szCs w:val="24"/>
        </w:rPr>
        <w:t xml:space="preserve">je na domaćem tržištu (tzv. </w:t>
      </w:r>
      <w:r w:rsidRPr="008828C4">
        <w:rPr>
          <w:rFonts w:ascii="Times New Roman" w:hAnsi="Times New Roman" w:cs="Times New Roman"/>
          <w:i/>
          <w:iCs/>
          <w:sz w:val="24"/>
          <w:szCs w:val="24"/>
        </w:rPr>
        <w:t>home-bias</w:t>
      </w:r>
      <w:r w:rsidRPr="008828C4">
        <w:rPr>
          <w:rFonts w:ascii="Times New Roman" w:hAnsi="Times New Roman" w:cs="Times New Roman"/>
          <w:sz w:val="24"/>
          <w:szCs w:val="24"/>
        </w:rPr>
        <w:t xml:space="preserve">) ili </w:t>
      </w:r>
      <w:r w:rsidR="00B57AF4" w:rsidRPr="008828C4">
        <w:rPr>
          <w:rFonts w:ascii="Times New Roman" w:hAnsi="Times New Roman" w:cs="Times New Roman"/>
          <w:sz w:val="24"/>
          <w:szCs w:val="24"/>
        </w:rPr>
        <w:t>dvojno</w:t>
      </w:r>
      <w:r w:rsidRPr="008828C4">
        <w:rPr>
          <w:rFonts w:ascii="Times New Roman" w:hAnsi="Times New Roman" w:cs="Times New Roman"/>
          <w:sz w:val="24"/>
          <w:szCs w:val="24"/>
        </w:rPr>
        <w:t xml:space="preserve"> </w:t>
      </w:r>
      <w:r w:rsidR="00FC3B1B" w:rsidRPr="008828C4">
        <w:rPr>
          <w:rFonts w:ascii="Times New Roman" w:hAnsi="Times New Roman" w:cs="Times New Roman"/>
          <w:sz w:val="24"/>
          <w:szCs w:val="24"/>
        </w:rPr>
        <w:t>uvršten</w:t>
      </w:r>
      <w:r w:rsidRPr="008828C4">
        <w:rPr>
          <w:rFonts w:ascii="Times New Roman" w:hAnsi="Times New Roman" w:cs="Times New Roman"/>
          <w:sz w:val="24"/>
          <w:szCs w:val="24"/>
        </w:rPr>
        <w:t>je, također poboljšava</w:t>
      </w:r>
      <w:r w:rsidR="0020055E" w:rsidRPr="008828C4">
        <w:rPr>
          <w:rFonts w:ascii="Times New Roman" w:hAnsi="Times New Roman" w:cs="Times New Roman"/>
          <w:sz w:val="24"/>
          <w:szCs w:val="24"/>
        </w:rPr>
        <w:t>jući</w:t>
      </w:r>
      <w:r w:rsidRPr="008828C4">
        <w:rPr>
          <w:rFonts w:ascii="Times New Roman" w:hAnsi="Times New Roman" w:cs="Times New Roman"/>
          <w:sz w:val="24"/>
          <w:szCs w:val="24"/>
        </w:rPr>
        <w:t xml:space="preserve"> likvidnost domaćeg tržišta.</w:t>
      </w:r>
    </w:p>
    <w:p w14:paraId="47CB0748" w14:textId="71072944" w:rsidR="000C5813" w:rsidRPr="008828C4" w:rsidRDefault="00700380" w:rsidP="006E1C0E">
      <w:pPr>
        <w:jc w:val="both"/>
        <w:rPr>
          <w:rFonts w:ascii="Times New Roman" w:hAnsi="Times New Roman" w:cs="Times New Roman"/>
          <w:sz w:val="24"/>
          <w:szCs w:val="24"/>
        </w:rPr>
      </w:pPr>
      <w:r w:rsidRPr="008828C4">
        <w:rPr>
          <w:rFonts w:ascii="Times New Roman" w:hAnsi="Times New Roman" w:cs="Times New Roman"/>
          <w:sz w:val="24"/>
          <w:szCs w:val="24"/>
        </w:rPr>
        <w:lastRenderedPageBreak/>
        <w:t xml:space="preserve">Pozicioniranje Republike Hrvatske kao regionalnog financijskog središta te </w:t>
      </w:r>
      <w:r w:rsidR="00C83EB3" w:rsidRPr="008828C4">
        <w:rPr>
          <w:rFonts w:ascii="Times New Roman" w:hAnsi="Times New Roman" w:cs="Times New Roman"/>
          <w:sz w:val="24"/>
          <w:szCs w:val="24"/>
        </w:rPr>
        <w:t>regionalna</w:t>
      </w:r>
      <w:r w:rsidRPr="008828C4">
        <w:rPr>
          <w:rFonts w:ascii="Times New Roman" w:hAnsi="Times New Roman" w:cs="Times New Roman"/>
          <w:sz w:val="24"/>
          <w:szCs w:val="24"/>
        </w:rPr>
        <w:t xml:space="preserve"> integracija nacionalnog tržišta </w:t>
      </w:r>
      <w:r w:rsidR="000C5813" w:rsidRPr="008828C4">
        <w:rPr>
          <w:rFonts w:ascii="Times New Roman" w:hAnsi="Times New Roman" w:cs="Times New Roman"/>
          <w:sz w:val="24"/>
          <w:szCs w:val="24"/>
        </w:rPr>
        <w:t>s europskim burzama mogla bi se dodatno unaprijediti</w:t>
      </w:r>
      <w:r w:rsidR="006E1C0E" w:rsidRPr="008828C4">
        <w:rPr>
          <w:rFonts w:ascii="Times New Roman" w:hAnsi="Times New Roman" w:cs="Times New Roman"/>
          <w:sz w:val="24"/>
          <w:szCs w:val="24"/>
        </w:rPr>
        <w:t xml:space="preserve"> osnaživanjem postojećih te uspostavljanjem novih poveznica s depozitorijima u regiji, posebno </w:t>
      </w:r>
      <w:r w:rsidR="000C5813" w:rsidRPr="008828C4">
        <w:rPr>
          <w:rFonts w:ascii="Times New Roman" w:hAnsi="Times New Roman" w:cs="Times New Roman"/>
          <w:sz w:val="24"/>
          <w:szCs w:val="24"/>
        </w:rPr>
        <w:t xml:space="preserve">u području </w:t>
      </w:r>
      <w:r w:rsidR="00B57AF4" w:rsidRPr="008828C4">
        <w:rPr>
          <w:rFonts w:ascii="Times New Roman" w:hAnsi="Times New Roman" w:cs="Times New Roman"/>
          <w:sz w:val="24"/>
          <w:szCs w:val="24"/>
        </w:rPr>
        <w:t>poravnanja</w:t>
      </w:r>
      <w:r w:rsidR="00E419F0" w:rsidRPr="008828C4">
        <w:rPr>
          <w:rFonts w:ascii="Times New Roman" w:hAnsi="Times New Roman" w:cs="Times New Roman"/>
          <w:sz w:val="24"/>
          <w:szCs w:val="24"/>
        </w:rPr>
        <w:t xml:space="preserve"> i namire transakcija </w:t>
      </w:r>
      <w:r w:rsidR="00904BC5">
        <w:rPr>
          <w:rFonts w:ascii="Times New Roman" w:hAnsi="Times New Roman" w:cs="Times New Roman"/>
          <w:sz w:val="24"/>
          <w:szCs w:val="24"/>
        </w:rPr>
        <w:t>te</w:t>
      </w:r>
      <w:r w:rsidR="000C5813" w:rsidRPr="008828C4">
        <w:rPr>
          <w:rFonts w:ascii="Times New Roman" w:hAnsi="Times New Roman" w:cs="Times New Roman"/>
          <w:sz w:val="24"/>
          <w:szCs w:val="24"/>
        </w:rPr>
        <w:t xml:space="preserve"> skrbničkih usluga (npr.</w:t>
      </w:r>
      <w:r w:rsidR="00FA04A6" w:rsidRPr="008828C4">
        <w:rPr>
          <w:rFonts w:ascii="Times New Roman" w:hAnsi="Times New Roman" w:cs="Times New Roman"/>
          <w:sz w:val="24"/>
          <w:szCs w:val="24"/>
        </w:rPr>
        <w:t xml:space="preserve"> međunarodni središnji depozitoriji</w:t>
      </w:r>
      <w:r w:rsidR="000C5813" w:rsidRPr="008828C4">
        <w:rPr>
          <w:rFonts w:ascii="Times New Roman" w:hAnsi="Times New Roman" w:cs="Times New Roman"/>
          <w:sz w:val="24"/>
          <w:szCs w:val="24"/>
        </w:rPr>
        <w:t>), čime bi se proširio pristup tržištima i diver</w:t>
      </w:r>
      <w:r w:rsidR="00CC77A6" w:rsidRPr="008828C4">
        <w:rPr>
          <w:rFonts w:ascii="Times New Roman" w:hAnsi="Times New Roman" w:cs="Times New Roman"/>
          <w:sz w:val="24"/>
          <w:szCs w:val="24"/>
        </w:rPr>
        <w:t>s</w:t>
      </w:r>
      <w:r w:rsidR="000C5813" w:rsidRPr="008828C4">
        <w:rPr>
          <w:rFonts w:ascii="Times New Roman" w:hAnsi="Times New Roman" w:cs="Times New Roman"/>
          <w:sz w:val="24"/>
          <w:szCs w:val="24"/>
        </w:rPr>
        <w:t xml:space="preserve">ificirala baza </w:t>
      </w:r>
      <w:r w:rsidR="00C21D4C"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000C5813" w:rsidRPr="008828C4">
        <w:rPr>
          <w:rFonts w:ascii="Times New Roman" w:hAnsi="Times New Roman" w:cs="Times New Roman"/>
          <w:sz w:val="24"/>
          <w:szCs w:val="24"/>
        </w:rPr>
        <w:t>.</w:t>
      </w:r>
    </w:p>
    <w:p w14:paraId="01DBA902" w14:textId="495E75F3" w:rsidR="004252BE" w:rsidRDefault="00E36891" w:rsidP="008303F0">
      <w:pPr>
        <w:jc w:val="both"/>
        <w:rPr>
          <w:rFonts w:ascii="Times New Roman" w:hAnsi="Times New Roman" w:cs="Times New Roman"/>
          <w:sz w:val="24"/>
          <w:szCs w:val="24"/>
        </w:rPr>
      </w:pPr>
      <w:r w:rsidRPr="008828C4">
        <w:rPr>
          <w:rFonts w:ascii="Times New Roman" w:hAnsi="Times New Roman" w:cs="Times New Roman"/>
          <w:sz w:val="24"/>
          <w:szCs w:val="24"/>
        </w:rPr>
        <w:t>K</w:t>
      </w:r>
      <w:r w:rsidR="004252BE">
        <w:rPr>
          <w:rFonts w:ascii="Times New Roman" w:hAnsi="Times New Roman" w:cs="Times New Roman"/>
          <w:sz w:val="24"/>
          <w:szCs w:val="24"/>
        </w:rPr>
        <w:t>ada je riječ o pozicioniranju Republike Hrvatske kao r</w:t>
      </w:r>
      <w:r w:rsidR="000C5813" w:rsidRPr="008828C4">
        <w:rPr>
          <w:rFonts w:ascii="Times New Roman" w:hAnsi="Times New Roman" w:cs="Times New Roman"/>
          <w:sz w:val="24"/>
          <w:szCs w:val="24"/>
        </w:rPr>
        <w:t>egionalno</w:t>
      </w:r>
      <w:r w:rsidR="004252BE">
        <w:rPr>
          <w:rFonts w:ascii="Times New Roman" w:hAnsi="Times New Roman" w:cs="Times New Roman"/>
          <w:sz w:val="24"/>
          <w:szCs w:val="24"/>
        </w:rPr>
        <w:t>g</w:t>
      </w:r>
      <w:r w:rsidR="000C5813" w:rsidRPr="008828C4">
        <w:rPr>
          <w:rFonts w:ascii="Times New Roman" w:hAnsi="Times New Roman" w:cs="Times New Roman"/>
          <w:sz w:val="24"/>
          <w:szCs w:val="24"/>
        </w:rPr>
        <w:t xml:space="preserve"> financijsko</w:t>
      </w:r>
      <w:r w:rsidR="004252BE">
        <w:rPr>
          <w:rFonts w:ascii="Times New Roman" w:hAnsi="Times New Roman" w:cs="Times New Roman"/>
          <w:sz w:val="24"/>
          <w:szCs w:val="24"/>
        </w:rPr>
        <w:t>g</w:t>
      </w:r>
      <w:r w:rsidR="000C5813" w:rsidRPr="008828C4">
        <w:rPr>
          <w:rFonts w:ascii="Times New Roman" w:hAnsi="Times New Roman" w:cs="Times New Roman"/>
          <w:sz w:val="24"/>
          <w:szCs w:val="24"/>
        </w:rPr>
        <w:t xml:space="preserve"> središt</w:t>
      </w:r>
      <w:r w:rsidR="004252BE">
        <w:rPr>
          <w:rFonts w:ascii="Times New Roman" w:hAnsi="Times New Roman" w:cs="Times New Roman"/>
          <w:sz w:val="24"/>
          <w:szCs w:val="24"/>
        </w:rPr>
        <w:t>a nastojat će se o</w:t>
      </w:r>
      <w:r w:rsidR="004252BE" w:rsidRPr="004252BE">
        <w:rPr>
          <w:rFonts w:ascii="Times New Roman" w:hAnsi="Times New Roman" w:cs="Times New Roman"/>
          <w:sz w:val="24"/>
          <w:szCs w:val="24"/>
        </w:rPr>
        <w:t xml:space="preserve">sigurati sve što je potrebno kako bi upravo </w:t>
      </w:r>
      <w:r w:rsidR="004252BE">
        <w:rPr>
          <w:rFonts w:ascii="Times New Roman" w:hAnsi="Times New Roman" w:cs="Times New Roman"/>
          <w:sz w:val="24"/>
          <w:szCs w:val="24"/>
        </w:rPr>
        <w:t xml:space="preserve">Republika </w:t>
      </w:r>
      <w:r w:rsidR="004252BE" w:rsidRPr="004252BE">
        <w:rPr>
          <w:rFonts w:ascii="Times New Roman" w:hAnsi="Times New Roman" w:cs="Times New Roman"/>
          <w:sz w:val="24"/>
          <w:szCs w:val="24"/>
        </w:rPr>
        <w:t xml:space="preserve">Hrvatska bila središnja točka za financijske usluge i aktivnosti unutar našeg geografskog područja, ali i šire te kako bi </w:t>
      </w:r>
      <w:r w:rsidR="002E0F60">
        <w:rPr>
          <w:rFonts w:ascii="Times New Roman" w:hAnsi="Times New Roman" w:cs="Times New Roman"/>
          <w:sz w:val="24"/>
          <w:szCs w:val="24"/>
        </w:rPr>
        <w:t>se</w:t>
      </w:r>
      <w:r w:rsidR="004252BE" w:rsidRPr="004252BE">
        <w:rPr>
          <w:rFonts w:ascii="Times New Roman" w:hAnsi="Times New Roman" w:cs="Times New Roman"/>
          <w:sz w:val="24"/>
          <w:szCs w:val="24"/>
        </w:rPr>
        <w:t xml:space="preserve"> privukl</w:t>
      </w:r>
      <w:r w:rsidR="002E0F60">
        <w:rPr>
          <w:rFonts w:ascii="Times New Roman" w:hAnsi="Times New Roman" w:cs="Times New Roman"/>
          <w:sz w:val="24"/>
          <w:szCs w:val="24"/>
        </w:rPr>
        <w:t>e</w:t>
      </w:r>
      <w:r w:rsidR="004252BE" w:rsidRPr="004252BE">
        <w:rPr>
          <w:rFonts w:ascii="Times New Roman" w:hAnsi="Times New Roman" w:cs="Times New Roman"/>
          <w:sz w:val="24"/>
          <w:szCs w:val="24"/>
        </w:rPr>
        <w:t xml:space="preserve"> tvrtke i investitor</w:t>
      </w:r>
      <w:r w:rsidR="002E0F60">
        <w:rPr>
          <w:rFonts w:ascii="Times New Roman" w:hAnsi="Times New Roman" w:cs="Times New Roman"/>
          <w:sz w:val="24"/>
          <w:szCs w:val="24"/>
        </w:rPr>
        <w:t>i</w:t>
      </w:r>
      <w:r w:rsidR="004252BE" w:rsidRPr="004252BE">
        <w:rPr>
          <w:rFonts w:ascii="Times New Roman" w:hAnsi="Times New Roman" w:cs="Times New Roman"/>
          <w:sz w:val="24"/>
          <w:szCs w:val="24"/>
        </w:rPr>
        <w:t xml:space="preserve"> iz obližnjih zemalja ili regije zbog dobro razvijene financijske infrastrukture, zakonodavnog okvira, otvorenih kanala komunikacije sa regulatorima, kao i </w:t>
      </w:r>
      <w:r w:rsidR="004252BE">
        <w:rPr>
          <w:rFonts w:ascii="Times New Roman" w:hAnsi="Times New Roman" w:cs="Times New Roman"/>
          <w:sz w:val="24"/>
          <w:szCs w:val="24"/>
        </w:rPr>
        <w:t>dostupnosti</w:t>
      </w:r>
      <w:r w:rsidR="004252BE" w:rsidRPr="004252BE">
        <w:rPr>
          <w:rFonts w:ascii="Times New Roman" w:hAnsi="Times New Roman" w:cs="Times New Roman"/>
          <w:sz w:val="24"/>
          <w:szCs w:val="24"/>
        </w:rPr>
        <w:t xml:space="preserve"> kvalificirane radne snage</w:t>
      </w:r>
      <w:r w:rsidR="002E0F60">
        <w:rPr>
          <w:rFonts w:ascii="Times New Roman" w:hAnsi="Times New Roman" w:cs="Times New Roman"/>
          <w:sz w:val="24"/>
          <w:szCs w:val="24"/>
        </w:rPr>
        <w:t xml:space="preserve"> u Republici Hrvatskoj</w:t>
      </w:r>
      <w:r w:rsidR="004252BE" w:rsidRPr="004252BE">
        <w:rPr>
          <w:rFonts w:ascii="Times New Roman" w:hAnsi="Times New Roman" w:cs="Times New Roman"/>
          <w:sz w:val="24"/>
          <w:szCs w:val="24"/>
        </w:rPr>
        <w:t>.</w:t>
      </w:r>
      <w:r w:rsidR="004252BE">
        <w:rPr>
          <w:rFonts w:ascii="Times New Roman" w:hAnsi="Times New Roman" w:cs="Times New Roman"/>
          <w:sz w:val="24"/>
          <w:szCs w:val="24"/>
        </w:rPr>
        <w:t xml:space="preserve"> </w:t>
      </w:r>
    </w:p>
    <w:p w14:paraId="1A65F6A5" w14:textId="6A825F9D" w:rsidR="000C5813" w:rsidRPr="008828C4" w:rsidRDefault="004252BE" w:rsidP="008303F0">
      <w:pPr>
        <w:jc w:val="both"/>
        <w:rPr>
          <w:rFonts w:ascii="Times New Roman" w:hAnsi="Times New Roman" w:cs="Times New Roman"/>
          <w:sz w:val="24"/>
          <w:szCs w:val="24"/>
        </w:rPr>
      </w:pPr>
      <w:r>
        <w:rPr>
          <w:rFonts w:ascii="Times New Roman" w:hAnsi="Times New Roman" w:cs="Times New Roman"/>
          <w:sz w:val="24"/>
          <w:szCs w:val="24"/>
        </w:rPr>
        <w:t>U tom smislu</w:t>
      </w:r>
      <w:r w:rsidR="0049121B">
        <w:rPr>
          <w:rFonts w:ascii="Times New Roman" w:hAnsi="Times New Roman" w:cs="Times New Roman"/>
          <w:sz w:val="24"/>
          <w:szCs w:val="24"/>
        </w:rPr>
        <w:t xml:space="preserve">, </w:t>
      </w:r>
      <w:r w:rsidR="00841BC7" w:rsidRPr="008828C4">
        <w:rPr>
          <w:rFonts w:ascii="Times New Roman" w:hAnsi="Times New Roman" w:cs="Times New Roman"/>
          <w:sz w:val="24"/>
          <w:szCs w:val="24"/>
        </w:rPr>
        <w:t>Republika Hrvatska</w:t>
      </w:r>
      <w:r w:rsidR="000C5813" w:rsidRPr="008828C4">
        <w:rPr>
          <w:rFonts w:ascii="Times New Roman" w:hAnsi="Times New Roman" w:cs="Times New Roman"/>
          <w:sz w:val="24"/>
          <w:szCs w:val="24"/>
        </w:rPr>
        <w:t xml:space="preserve"> </w:t>
      </w:r>
      <w:r w:rsidR="0049121B">
        <w:rPr>
          <w:rFonts w:ascii="Times New Roman" w:hAnsi="Times New Roman" w:cs="Times New Roman"/>
          <w:sz w:val="24"/>
          <w:szCs w:val="24"/>
        </w:rPr>
        <w:t xml:space="preserve">se </w:t>
      </w:r>
      <w:r>
        <w:rPr>
          <w:rFonts w:ascii="Times New Roman" w:hAnsi="Times New Roman" w:cs="Times New Roman"/>
          <w:sz w:val="24"/>
          <w:szCs w:val="24"/>
        </w:rPr>
        <w:t>prije svega i</w:t>
      </w:r>
      <w:r w:rsidR="00E2083C" w:rsidRPr="008828C4">
        <w:rPr>
          <w:rFonts w:ascii="Times New Roman" w:hAnsi="Times New Roman" w:cs="Times New Roman"/>
          <w:sz w:val="24"/>
          <w:szCs w:val="24"/>
        </w:rPr>
        <w:t>ma priliku</w:t>
      </w:r>
      <w:r w:rsidR="000C5813" w:rsidRPr="008828C4">
        <w:rPr>
          <w:rFonts w:ascii="Times New Roman" w:hAnsi="Times New Roman" w:cs="Times New Roman"/>
          <w:sz w:val="24"/>
          <w:szCs w:val="24"/>
        </w:rPr>
        <w:t xml:space="preserve"> pozicionirati kao </w:t>
      </w:r>
      <w:r w:rsidR="00AC5A14">
        <w:rPr>
          <w:rFonts w:ascii="Times New Roman" w:hAnsi="Times New Roman" w:cs="Times New Roman"/>
          <w:sz w:val="24"/>
          <w:szCs w:val="24"/>
        </w:rPr>
        <w:t>središnje</w:t>
      </w:r>
      <w:r w:rsidR="00AC5A14" w:rsidRPr="008828C4">
        <w:rPr>
          <w:rFonts w:ascii="Times New Roman" w:hAnsi="Times New Roman" w:cs="Times New Roman"/>
          <w:sz w:val="24"/>
          <w:szCs w:val="24"/>
        </w:rPr>
        <w:t xml:space="preserve"> </w:t>
      </w:r>
      <w:r w:rsidR="000C5813" w:rsidRPr="008828C4">
        <w:rPr>
          <w:rFonts w:ascii="Times New Roman" w:hAnsi="Times New Roman" w:cs="Times New Roman"/>
          <w:sz w:val="24"/>
          <w:szCs w:val="24"/>
        </w:rPr>
        <w:t xml:space="preserve">mjesto za </w:t>
      </w:r>
      <w:r w:rsidR="00FC3B1B" w:rsidRPr="008828C4">
        <w:rPr>
          <w:rFonts w:ascii="Times New Roman" w:hAnsi="Times New Roman" w:cs="Times New Roman"/>
          <w:sz w:val="24"/>
          <w:szCs w:val="24"/>
        </w:rPr>
        <w:t>uvršten</w:t>
      </w:r>
      <w:r w:rsidR="000C5813" w:rsidRPr="008828C4">
        <w:rPr>
          <w:rFonts w:ascii="Times New Roman" w:hAnsi="Times New Roman" w:cs="Times New Roman"/>
          <w:sz w:val="24"/>
          <w:szCs w:val="24"/>
        </w:rPr>
        <w:t>je ETF-ova</w:t>
      </w:r>
      <w:r w:rsidR="00B22697">
        <w:rPr>
          <w:rFonts w:ascii="Times New Roman" w:hAnsi="Times New Roman" w:cs="Times New Roman"/>
          <w:sz w:val="24"/>
          <w:szCs w:val="24"/>
        </w:rPr>
        <w:t>, koristeći regulatorne, tehnološke i tržišne prednosti kako bi privukla globalne upravitelje imovinom, brokere i ulagatelje</w:t>
      </w:r>
      <w:r w:rsidR="007F131C" w:rsidRPr="008828C4">
        <w:rPr>
          <w:rFonts w:ascii="Times New Roman" w:hAnsi="Times New Roman" w:cs="Times New Roman"/>
          <w:sz w:val="24"/>
          <w:szCs w:val="24"/>
        </w:rPr>
        <w:t>.</w:t>
      </w:r>
      <w:r w:rsidR="000C5813" w:rsidRPr="008828C4">
        <w:rPr>
          <w:rFonts w:ascii="Times New Roman" w:hAnsi="Times New Roman" w:cs="Times New Roman"/>
          <w:sz w:val="24"/>
          <w:szCs w:val="24"/>
        </w:rPr>
        <w:t xml:space="preserve"> Europa trenutno ima nekoliko financijskih središta za ETF-ove (npr. Irska za registraciju ETF-ova i Njemačka za trgovanje</w:t>
      </w:r>
      <w:r w:rsidR="00B23544" w:rsidRPr="008828C4">
        <w:rPr>
          <w:rFonts w:ascii="Times New Roman" w:hAnsi="Times New Roman" w:cs="Times New Roman"/>
          <w:sz w:val="24"/>
          <w:szCs w:val="24"/>
        </w:rPr>
        <w:t xml:space="preserve"> ETF-ovima</w:t>
      </w:r>
      <w:r w:rsidR="000C5813" w:rsidRPr="008828C4">
        <w:rPr>
          <w:rFonts w:ascii="Times New Roman" w:hAnsi="Times New Roman" w:cs="Times New Roman"/>
          <w:sz w:val="24"/>
          <w:szCs w:val="24"/>
        </w:rPr>
        <w:t xml:space="preserve">). Iako </w:t>
      </w:r>
      <w:r w:rsidR="00B23544" w:rsidRPr="008828C4">
        <w:rPr>
          <w:rFonts w:ascii="Times New Roman" w:hAnsi="Times New Roman" w:cs="Times New Roman"/>
          <w:sz w:val="24"/>
          <w:szCs w:val="24"/>
        </w:rPr>
        <w:t>je</w:t>
      </w:r>
      <w:r w:rsidR="000C5813" w:rsidRPr="008828C4">
        <w:rPr>
          <w:rFonts w:ascii="Times New Roman" w:hAnsi="Times New Roman" w:cs="Times New Roman"/>
          <w:sz w:val="24"/>
          <w:szCs w:val="24"/>
        </w:rPr>
        <w:t xml:space="preserve"> imovina ETF-ova u Europi dosegnul</w:t>
      </w:r>
      <w:r w:rsidR="00E36891" w:rsidRPr="008828C4">
        <w:rPr>
          <w:rFonts w:ascii="Times New Roman" w:hAnsi="Times New Roman" w:cs="Times New Roman"/>
          <w:sz w:val="24"/>
          <w:szCs w:val="24"/>
        </w:rPr>
        <w:t>a</w:t>
      </w:r>
      <w:r w:rsidR="000C5813" w:rsidRPr="008828C4">
        <w:rPr>
          <w:rFonts w:ascii="Times New Roman" w:hAnsi="Times New Roman" w:cs="Times New Roman"/>
          <w:sz w:val="24"/>
          <w:szCs w:val="24"/>
        </w:rPr>
        <w:t xml:space="preserve"> gotovo </w:t>
      </w:r>
      <w:r w:rsidR="00AC5A14">
        <w:rPr>
          <w:rFonts w:ascii="Times New Roman" w:hAnsi="Times New Roman" w:cs="Times New Roman"/>
          <w:sz w:val="24"/>
          <w:szCs w:val="24"/>
        </w:rPr>
        <w:t>dv</w:t>
      </w:r>
      <w:r w:rsidR="00AC727F">
        <w:rPr>
          <w:rFonts w:ascii="Times New Roman" w:hAnsi="Times New Roman" w:cs="Times New Roman"/>
          <w:sz w:val="24"/>
          <w:szCs w:val="24"/>
        </w:rPr>
        <w:t xml:space="preserve">ije milijarde </w:t>
      </w:r>
      <w:r w:rsidR="00A171C1">
        <w:rPr>
          <w:rFonts w:ascii="Times New Roman" w:hAnsi="Times New Roman" w:cs="Times New Roman"/>
          <w:sz w:val="24"/>
          <w:szCs w:val="24"/>
        </w:rPr>
        <w:t>EUR</w:t>
      </w:r>
      <w:r w:rsidR="000C5813" w:rsidRPr="008828C4">
        <w:rPr>
          <w:rFonts w:ascii="Times New Roman" w:hAnsi="Times New Roman" w:cs="Times New Roman"/>
          <w:sz w:val="24"/>
          <w:szCs w:val="24"/>
        </w:rPr>
        <w:t xml:space="preserve">, </w:t>
      </w:r>
      <w:r w:rsidR="00B23544" w:rsidRPr="008828C4">
        <w:rPr>
          <w:rFonts w:ascii="Times New Roman" w:hAnsi="Times New Roman" w:cs="Times New Roman"/>
          <w:sz w:val="24"/>
          <w:szCs w:val="24"/>
        </w:rPr>
        <w:t>sredstva su</w:t>
      </w:r>
      <w:r w:rsidR="000C5813" w:rsidRPr="008828C4">
        <w:rPr>
          <w:rFonts w:ascii="Times New Roman" w:hAnsi="Times New Roman" w:cs="Times New Roman"/>
          <w:sz w:val="24"/>
          <w:szCs w:val="24"/>
        </w:rPr>
        <w:t xml:space="preserve"> </w:t>
      </w:r>
      <w:r w:rsidR="0028112B" w:rsidRPr="008828C4">
        <w:rPr>
          <w:rFonts w:ascii="Times New Roman" w:hAnsi="Times New Roman" w:cs="Times New Roman"/>
          <w:sz w:val="24"/>
          <w:szCs w:val="24"/>
        </w:rPr>
        <w:t xml:space="preserve">većinom </w:t>
      </w:r>
      <w:r w:rsidR="000C5813" w:rsidRPr="008828C4">
        <w:rPr>
          <w:rFonts w:ascii="Times New Roman" w:hAnsi="Times New Roman" w:cs="Times New Roman"/>
          <w:sz w:val="24"/>
          <w:szCs w:val="24"/>
        </w:rPr>
        <w:t>koncentriran</w:t>
      </w:r>
      <w:r w:rsidR="00B23544" w:rsidRPr="008828C4">
        <w:rPr>
          <w:rFonts w:ascii="Times New Roman" w:hAnsi="Times New Roman" w:cs="Times New Roman"/>
          <w:sz w:val="24"/>
          <w:szCs w:val="24"/>
        </w:rPr>
        <w:t>a</w:t>
      </w:r>
      <w:r w:rsidR="000C5813" w:rsidRPr="008828C4">
        <w:rPr>
          <w:rFonts w:ascii="Times New Roman" w:hAnsi="Times New Roman" w:cs="Times New Roman"/>
          <w:sz w:val="24"/>
          <w:szCs w:val="24"/>
        </w:rPr>
        <w:t xml:space="preserve"> u ETF-ov</w:t>
      </w:r>
      <w:r w:rsidR="00B23544" w:rsidRPr="008828C4">
        <w:rPr>
          <w:rFonts w:ascii="Times New Roman" w:hAnsi="Times New Roman" w:cs="Times New Roman"/>
          <w:sz w:val="24"/>
          <w:szCs w:val="24"/>
        </w:rPr>
        <w:t>ima</w:t>
      </w:r>
      <w:r w:rsidR="000C5813" w:rsidRPr="008828C4">
        <w:rPr>
          <w:rFonts w:ascii="Times New Roman" w:hAnsi="Times New Roman" w:cs="Times New Roman"/>
          <w:sz w:val="24"/>
          <w:szCs w:val="24"/>
        </w:rPr>
        <w:t xml:space="preserve"> iz </w:t>
      </w:r>
      <w:r w:rsidR="005E6650">
        <w:rPr>
          <w:rFonts w:ascii="Times New Roman" w:hAnsi="Times New Roman" w:cs="Times New Roman"/>
          <w:sz w:val="24"/>
          <w:szCs w:val="24"/>
        </w:rPr>
        <w:t xml:space="preserve">Sjedinjenih Američkih </w:t>
      </w:r>
      <w:r w:rsidR="005E6650" w:rsidRPr="00CD41A7">
        <w:rPr>
          <w:rFonts w:ascii="Times New Roman" w:hAnsi="Times New Roman" w:cs="Times New Roman"/>
          <w:sz w:val="24"/>
          <w:szCs w:val="24"/>
        </w:rPr>
        <w:t>Država</w:t>
      </w:r>
      <w:r w:rsidR="000C5813" w:rsidRPr="008828C4">
        <w:rPr>
          <w:rFonts w:ascii="Times New Roman" w:hAnsi="Times New Roman" w:cs="Times New Roman"/>
          <w:sz w:val="24"/>
          <w:szCs w:val="24"/>
        </w:rPr>
        <w:t xml:space="preserve"> i drugih globalnih tržišta</w:t>
      </w:r>
      <w:r w:rsidR="00DE1110" w:rsidRPr="008828C4">
        <w:rPr>
          <w:rFonts w:ascii="Times New Roman" w:hAnsi="Times New Roman" w:cs="Times New Roman"/>
          <w:sz w:val="24"/>
          <w:szCs w:val="24"/>
        </w:rPr>
        <w:t xml:space="preserve"> –</w:t>
      </w:r>
      <w:r w:rsidR="008539B0">
        <w:rPr>
          <w:rFonts w:ascii="Times New Roman" w:hAnsi="Times New Roman" w:cs="Times New Roman"/>
          <w:sz w:val="24"/>
          <w:szCs w:val="24"/>
        </w:rPr>
        <w:t xml:space="preserve"> ETF-ovi koji prate europska trgovačka društva čine samo 25% od ukupnog iznosa</w:t>
      </w:r>
      <w:r w:rsidR="000C5813" w:rsidRPr="008828C4">
        <w:rPr>
          <w:rFonts w:ascii="Times New Roman" w:hAnsi="Times New Roman" w:cs="Times New Roman"/>
          <w:sz w:val="24"/>
          <w:szCs w:val="24"/>
        </w:rPr>
        <w:t xml:space="preserve">. </w:t>
      </w:r>
      <w:r w:rsidR="00797B14" w:rsidRPr="008828C4">
        <w:rPr>
          <w:rFonts w:ascii="Times New Roman" w:hAnsi="Times New Roman" w:cs="Times New Roman"/>
          <w:sz w:val="24"/>
          <w:szCs w:val="24"/>
        </w:rPr>
        <w:t>S razvojem financijskog, a kasnije i regionalnog središta</w:t>
      </w:r>
      <w:r w:rsidR="004A11A6" w:rsidRPr="008828C4">
        <w:rPr>
          <w:rFonts w:ascii="Times New Roman" w:hAnsi="Times New Roman" w:cs="Times New Roman"/>
          <w:sz w:val="24"/>
          <w:szCs w:val="24"/>
        </w:rPr>
        <w:t>,</w:t>
      </w:r>
      <w:r w:rsidR="00797B14" w:rsidRPr="008828C4">
        <w:rPr>
          <w:rFonts w:ascii="Times New Roman" w:hAnsi="Times New Roman" w:cs="Times New Roman"/>
          <w:sz w:val="24"/>
          <w:szCs w:val="24"/>
        </w:rPr>
        <w:t xml:space="preserve"> </w:t>
      </w:r>
      <w:r w:rsidR="00841BC7" w:rsidRPr="008828C4">
        <w:rPr>
          <w:rFonts w:ascii="Times New Roman" w:hAnsi="Times New Roman" w:cs="Times New Roman"/>
          <w:sz w:val="24"/>
          <w:szCs w:val="24"/>
        </w:rPr>
        <w:t>Republika Hrvatska</w:t>
      </w:r>
      <w:r w:rsidR="00797B14" w:rsidRPr="008828C4">
        <w:rPr>
          <w:rFonts w:ascii="Times New Roman" w:hAnsi="Times New Roman" w:cs="Times New Roman"/>
          <w:sz w:val="24"/>
          <w:szCs w:val="24"/>
        </w:rPr>
        <w:t xml:space="preserve"> </w:t>
      </w:r>
      <w:r w:rsidR="004A11A6" w:rsidRPr="008828C4">
        <w:rPr>
          <w:rFonts w:ascii="Times New Roman" w:hAnsi="Times New Roman" w:cs="Times New Roman"/>
          <w:sz w:val="24"/>
          <w:szCs w:val="24"/>
        </w:rPr>
        <w:t xml:space="preserve">je u prilici pozicionirati se kao </w:t>
      </w:r>
      <w:r w:rsidR="00AC5A14">
        <w:rPr>
          <w:rFonts w:ascii="Times New Roman" w:hAnsi="Times New Roman" w:cs="Times New Roman"/>
          <w:sz w:val="24"/>
          <w:szCs w:val="24"/>
        </w:rPr>
        <w:t>središnje</w:t>
      </w:r>
      <w:r w:rsidR="00AC5A14" w:rsidRPr="008828C4">
        <w:rPr>
          <w:rFonts w:ascii="Times New Roman" w:hAnsi="Times New Roman" w:cs="Times New Roman"/>
          <w:sz w:val="24"/>
          <w:szCs w:val="24"/>
        </w:rPr>
        <w:t xml:space="preserve"> </w:t>
      </w:r>
      <w:r w:rsidR="004A11A6" w:rsidRPr="008828C4">
        <w:rPr>
          <w:rFonts w:ascii="Times New Roman" w:hAnsi="Times New Roman" w:cs="Times New Roman"/>
          <w:sz w:val="24"/>
          <w:szCs w:val="24"/>
        </w:rPr>
        <w:t xml:space="preserve">regionalno mjesto za </w:t>
      </w:r>
      <w:r w:rsidR="00FC3B1B" w:rsidRPr="008828C4">
        <w:rPr>
          <w:rFonts w:ascii="Times New Roman" w:hAnsi="Times New Roman" w:cs="Times New Roman"/>
          <w:sz w:val="24"/>
          <w:szCs w:val="24"/>
        </w:rPr>
        <w:t>uvršten</w:t>
      </w:r>
      <w:r w:rsidR="004A11A6" w:rsidRPr="008828C4">
        <w:rPr>
          <w:rFonts w:ascii="Times New Roman" w:hAnsi="Times New Roman" w:cs="Times New Roman"/>
          <w:sz w:val="24"/>
          <w:szCs w:val="24"/>
        </w:rPr>
        <w:t xml:space="preserve">je ETF-ova. Ovakav razvoj tržišta dodatno </w:t>
      </w:r>
      <w:r w:rsidR="00E5067D" w:rsidRPr="008828C4">
        <w:rPr>
          <w:rFonts w:ascii="Times New Roman" w:hAnsi="Times New Roman" w:cs="Times New Roman"/>
          <w:sz w:val="24"/>
          <w:szCs w:val="24"/>
        </w:rPr>
        <w:t xml:space="preserve">bi </w:t>
      </w:r>
      <w:r w:rsidR="004A11A6" w:rsidRPr="008828C4">
        <w:rPr>
          <w:rFonts w:ascii="Times New Roman" w:hAnsi="Times New Roman" w:cs="Times New Roman"/>
          <w:sz w:val="24"/>
          <w:szCs w:val="24"/>
        </w:rPr>
        <w:t xml:space="preserve">privukao i </w:t>
      </w:r>
      <w:r w:rsidR="00645602" w:rsidRPr="008828C4">
        <w:rPr>
          <w:rFonts w:ascii="Times New Roman" w:hAnsi="Times New Roman" w:cs="Times New Roman"/>
          <w:sz w:val="24"/>
          <w:szCs w:val="24"/>
        </w:rPr>
        <w:t xml:space="preserve">međunarodne </w:t>
      </w:r>
      <w:r w:rsidR="004A11A6" w:rsidRPr="008828C4">
        <w:rPr>
          <w:rFonts w:ascii="Times New Roman" w:hAnsi="Times New Roman" w:cs="Times New Roman"/>
          <w:sz w:val="24"/>
          <w:szCs w:val="24"/>
        </w:rPr>
        <w:t xml:space="preserve">upravitelje imovinom na registraciju </w:t>
      </w:r>
      <w:r w:rsidR="00E41839" w:rsidRPr="008828C4">
        <w:rPr>
          <w:rFonts w:ascii="Times New Roman" w:hAnsi="Times New Roman" w:cs="Times New Roman"/>
          <w:sz w:val="24"/>
          <w:szCs w:val="24"/>
        </w:rPr>
        <w:t xml:space="preserve">međunarodnih </w:t>
      </w:r>
      <w:r w:rsidR="004A11A6" w:rsidRPr="008828C4">
        <w:rPr>
          <w:rFonts w:ascii="Times New Roman" w:hAnsi="Times New Roman" w:cs="Times New Roman"/>
          <w:sz w:val="24"/>
          <w:szCs w:val="24"/>
        </w:rPr>
        <w:t>ETF-ova.</w:t>
      </w:r>
      <w:r>
        <w:rPr>
          <w:rFonts w:ascii="Times New Roman" w:hAnsi="Times New Roman" w:cs="Times New Roman"/>
          <w:sz w:val="24"/>
          <w:szCs w:val="24"/>
        </w:rPr>
        <w:t xml:space="preserve"> </w:t>
      </w:r>
      <w:r w:rsidR="000C5813" w:rsidRPr="008828C4">
        <w:rPr>
          <w:rFonts w:ascii="Times New Roman" w:hAnsi="Times New Roman" w:cs="Times New Roman"/>
          <w:sz w:val="24"/>
          <w:szCs w:val="24"/>
        </w:rPr>
        <w:t xml:space="preserve">Pozicioniranje </w:t>
      </w:r>
      <w:r w:rsidR="00841BC7" w:rsidRPr="008828C4">
        <w:rPr>
          <w:rFonts w:ascii="Times New Roman" w:hAnsi="Times New Roman" w:cs="Times New Roman"/>
          <w:sz w:val="24"/>
          <w:szCs w:val="24"/>
        </w:rPr>
        <w:t>Republike Hrvatske</w:t>
      </w:r>
      <w:r w:rsidR="000C5813" w:rsidRPr="008828C4">
        <w:rPr>
          <w:rFonts w:ascii="Times New Roman" w:hAnsi="Times New Roman" w:cs="Times New Roman"/>
          <w:sz w:val="24"/>
          <w:szCs w:val="24"/>
        </w:rPr>
        <w:t xml:space="preserve"> kao </w:t>
      </w:r>
      <w:r w:rsidR="00700380" w:rsidRPr="008828C4">
        <w:rPr>
          <w:rFonts w:ascii="Times New Roman" w:hAnsi="Times New Roman" w:cs="Times New Roman"/>
          <w:sz w:val="24"/>
          <w:szCs w:val="24"/>
        </w:rPr>
        <w:t xml:space="preserve">regionalnog financijskog </w:t>
      </w:r>
      <w:r w:rsidR="000C5813" w:rsidRPr="008828C4">
        <w:rPr>
          <w:rFonts w:ascii="Times New Roman" w:hAnsi="Times New Roman" w:cs="Times New Roman"/>
          <w:sz w:val="24"/>
          <w:szCs w:val="24"/>
        </w:rPr>
        <w:t xml:space="preserve">središta na kojem se </w:t>
      </w:r>
      <w:r w:rsidR="003C5579" w:rsidRPr="008828C4">
        <w:rPr>
          <w:rFonts w:ascii="Times New Roman" w:hAnsi="Times New Roman" w:cs="Times New Roman"/>
          <w:sz w:val="24"/>
          <w:szCs w:val="24"/>
        </w:rPr>
        <w:t xml:space="preserve">uvrštavaju </w:t>
      </w:r>
      <w:r w:rsidR="00E41839" w:rsidRPr="008828C4">
        <w:rPr>
          <w:rFonts w:ascii="Times New Roman" w:hAnsi="Times New Roman" w:cs="Times New Roman"/>
          <w:sz w:val="24"/>
          <w:szCs w:val="24"/>
        </w:rPr>
        <w:t xml:space="preserve">međunarodni </w:t>
      </w:r>
      <w:r w:rsidR="000C5813" w:rsidRPr="008828C4">
        <w:rPr>
          <w:rFonts w:ascii="Times New Roman" w:hAnsi="Times New Roman" w:cs="Times New Roman"/>
          <w:sz w:val="24"/>
          <w:szCs w:val="24"/>
        </w:rPr>
        <w:t xml:space="preserve">ETF-ovi zahtijeva </w:t>
      </w:r>
      <w:r w:rsidR="00560864" w:rsidRPr="008828C4">
        <w:rPr>
          <w:rFonts w:ascii="Times New Roman" w:hAnsi="Times New Roman" w:cs="Times New Roman"/>
          <w:sz w:val="24"/>
          <w:szCs w:val="24"/>
        </w:rPr>
        <w:t xml:space="preserve">dodatne </w:t>
      </w:r>
      <w:r w:rsidR="000C5813" w:rsidRPr="008828C4">
        <w:rPr>
          <w:rFonts w:ascii="Times New Roman" w:hAnsi="Times New Roman" w:cs="Times New Roman"/>
          <w:sz w:val="24"/>
          <w:szCs w:val="24"/>
        </w:rPr>
        <w:t>promotivne aktivnosti,</w:t>
      </w:r>
      <w:r w:rsidR="00F94DA4" w:rsidRPr="008828C4">
        <w:rPr>
          <w:rFonts w:ascii="Times New Roman" w:hAnsi="Times New Roman" w:cs="Times New Roman"/>
          <w:sz w:val="24"/>
          <w:szCs w:val="24"/>
        </w:rPr>
        <w:t xml:space="preserve"> ispitivanje interesa i utvrđivanje potreba,</w:t>
      </w:r>
      <w:r w:rsidR="000C5813" w:rsidRPr="008828C4">
        <w:rPr>
          <w:rFonts w:ascii="Times New Roman" w:hAnsi="Times New Roman" w:cs="Times New Roman"/>
          <w:sz w:val="24"/>
          <w:szCs w:val="24"/>
        </w:rPr>
        <w:t xml:space="preserve"> poticanje </w:t>
      </w:r>
      <w:r w:rsidR="00E41839" w:rsidRPr="008828C4">
        <w:rPr>
          <w:rFonts w:ascii="Times New Roman" w:hAnsi="Times New Roman" w:cs="Times New Roman"/>
          <w:sz w:val="24"/>
          <w:szCs w:val="24"/>
        </w:rPr>
        <w:t xml:space="preserve">međunarodnih </w:t>
      </w:r>
      <w:r w:rsidR="00D64470"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000C5813" w:rsidRPr="008828C4">
        <w:rPr>
          <w:rFonts w:ascii="Times New Roman" w:hAnsi="Times New Roman" w:cs="Times New Roman"/>
          <w:sz w:val="24"/>
          <w:szCs w:val="24"/>
        </w:rPr>
        <w:t xml:space="preserve"> i</w:t>
      </w:r>
      <w:r w:rsidR="00E36891" w:rsidRPr="008828C4">
        <w:rPr>
          <w:rFonts w:ascii="Times New Roman" w:hAnsi="Times New Roman" w:cs="Times New Roman"/>
          <w:sz w:val="24"/>
          <w:szCs w:val="24"/>
        </w:rPr>
        <w:t xml:space="preserve"> pružatelja likvidnosti</w:t>
      </w:r>
      <w:r w:rsidR="000C5813" w:rsidRPr="008828C4">
        <w:rPr>
          <w:rFonts w:ascii="Times New Roman" w:hAnsi="Times New Roman" w:cs="Times New Roman"/>
          <w:sz w:val="24"/>
          <w:szCs w:val="24"/>
        </w:rPr>
        <w:t xml:space="preserve"> </w:t>
      </w:r>
      <w:r w:rsidR="00E36891" w:rsidRPr="008828C4">
        <w:rPr>
          <w:rFonts w:ascii="Times New Roman" w:hAnsi="Times New Roman" w:cs="Times New Roman"/>
          <w:sz w:val="24"/>
          <w:szCs w:val="24"/>
        </w:rPr>
        <w:t>(eng</w:t>
      </w:r>
      <w:r w:rsidR="000C023C">
        <w:rPr>
          <w:rFonts w:ascii="Times New Roman" w:hAnsi="Times New Roman" w:cs="Times New Roman"/>
          <w:sz w:val="24"/>
          <w:szCs w:val="24"/>
        </w:rPr>
        <w:t>l</w:t>
      </w:r>
      <w:r w:rsidR="00E36891" w:rsidRPr="008828C4">
        <w:rPr>
          <w:rFonts w:ascii="Times New Roman" w:hAnsi="Times New Roman" w:cs="Times New Roman"/>
          <w:sz w:val="24"/>
          <w:szCs w:val="24"/>
        </w:rPr>
        <w:t xml:space="preserve">. </w:t>
      </w:r>
      <w:r w:rsidR="00B23544" w:rsidRPr="008828C4">
        <w:rPr>
          <w:rFonts w:ascii="Times New Roman" w:hAnsi="Times New Roman" w:cs="Times New Roman"/>
          <w:i/>
          <w:iCs/>
          <w:sz w:val="24"/>
          <w:szCs w:val="24"/>
        </w:rPr>
        <w:t>liquidity provider</w:t>
      </w:r>
      <w:r w:rsidR="00E36891" w:rsidRPr="008828C4">
        <w:rPr>
          <w:rFonts w:ascii="Times New Roman" w:hAnsi="Times New Roman" w:cs="Times New Roman"/>
          <w:i/>
          <w:iCs/>
          <w:sz w:val="24"/>
          <w:szCs w:val="24"/>
        </w:rPr>
        <w:t>)</w:t>
      </w:r>
      <w:r w:rsidR="000C5813" w:rsidRPr="008828C4">
        <w:rPr>
          <w:rFonts w:ascii="Times New Roman" w:hAnsi="Times New Roman" w:cs="Times New Roman"/>
          <w:sz w:val="24"/>
          <w:szCs w:val="24"/>
        </w:rPr>
        <w:t xml:space="preserve">, kao i promociju niskih troškova trgovanja ETF-ovima za postizanje većeg </w:t>
      </w:r>
      <w:r w:rsidR="001F5C2B" w:rsidRPr="008828C4">
        <w:rPr>
          <w:rFonts w:ascii="Times New Roman" w:hAnsi="Times New Roman" w:cs="Times New Roman"/>
          <w:sz w:val="24"/>
          <w:szCs w:val="24"/>
        </w:rPr>
        <w:t>volumena</w:t>
      </w:r>
      <w:r w:rsidR="000C5813" w:rsidRPr="008828C4">
        <w:rPr>
          <w:rFonts w:ascii="Times New Roman" w:hAnsi="Times New Roman" w:cs="Times New Roman"/>
          <w:sz w:val="24"/>
          <w:szCs w:val="24"/>
        </w:rPr>
        <w:t xml:space="preserve"> trgovanja</w:t>
      </w:r>
      <w:r w:rsidR="00560864" w:rsidRPr="00AC13EA">
        <w:rPr>
          <w:rFonts w:ascii="Times New Roman" w:hAnsi="Times New Roman" w:cs="Times New Roman"/>
          <w:sz w:val="24"/>
          <w:szCs w:val="24"/>
        </w:rPr>
        <w:t>. Također, ključno je</w:t>
      </w:r>
      <w:r w:rsidR="000C5813" w:rsidRPr="00AC13EA">
        <w:rPr>
          <w:rFonts w:ascii="Times New Roman" w:hAnsi="Times New Roman" w:cs="Times New Roman"/>
          <w:sz w:val="24"/>
          <w:szCs w:val="24"/>
        </w:rPr>
        <w:t xml:space="preserve"> i omogućavanje</w:t>
      </w:r>
      <w:r w:rsidR="00424261" w:rsidRPr="00AC13EA">
        <w:rPr>
          <w:rFonts w:ascii="Times New Roman" w:hAnsi="Times New Roman" w:cs="Times New Roman"/>
          <w:sz w:val="24"/>
          <w:szCs w:val="24"/>
        </w:rPr>
        <w:t xml:space="preserve"> uvrštenja</w:t>
      </w:r>
      <w:r w:rsidR="00424261" w:rsidRPr="001C08FA">
        <w:rPr>
          <w:rFonts w:ascii="Times New Roman" w:hAnsi="Times New Roman" w:cs="Times New Roman"/>
          <w:sz w:val="24"/>
          <w:szCs w:val="24"/>
        </w:rPr>
        <w:t xml:space="preserve"> i trgovanja</w:t>
      </w:r>
      <w:r w:rsidR="00424261" w:rsidRPr="007302DC">
        <w:rPr>
          <w:rFonts w:ascii="Times New Roman" w:hAnsi="Times New Roman" w:cs="Times New Roman"/>
          <w:sz w:val="24"/>
          <w:szCs w:val="24"/>
        </w:rPr>
        <w:t xml:space="preserve"> fondovima koji su inače prisutni </w:t>
      </w:r>
      <w:r w:rsidR="000C5813" w:rsidRPr="001349DB">
        <w:rPr>
          <w:rFonts w:ascii="Times New Roman" w:hAnsi="Times New Roman" w:cs="Times New Roman"/>
          <w:sz w:val="24"/>
          <w:szCs w:val="24"/>
        </w:rPr>
        <w:t>na</w:t>
      </w:r>
      <w:r w:rsidR="000C5813" w:rsidRPr="008828C4">
        <w:rPr>
          <w:rFonts w:ascii="Times New Roman" w:hAnsi="Times New Roman" w:cs="Times New Roman"/>
          <w:sz w:val="24"/>
          <w:szCs w:val="24"/>
        </w:rPr>
        <w:t xml:space="preserve"> hrvatskom i drugim tržištima kroz uspostavu veza s europskim </w:t>
      </w:r>
      <w:r w:rsidR="001F5C2B" w:rsidRPr="008828C4">
        <w:rPr>
          <w:rFonts w:ascii="Times New Roman" w:hAnsi="Times New Roman" w:cs="Times New Roman"/>
          <w:sz w:val="24"/>
          <w:szCs w:val="24"/>
        </w:rPr>
        <w:t>s</w:t>
      </w:r>
      <w:r w:rsidR="000C5813" w:rsidRPr="008828C4">
        <w:rPr>
          <w:rFonts w:ascii="Times New Roman" w:hAnsi="Times New Roman" w:cs="Times New Roman"/>
          <w:sz w:val="24"/>
          <w:szCs w:val="24"/>
        </w:rPr>
        <w:t xml:space="preserve">redišnjim depozitorijima vrijednosnih </w:t>
      </w:r>
      <w:r w:rsidR="000C5813" w:rsidRPr="00CD41A7">
        <w:rPr>
          <w:rFonts w:ascii="Times New Roman" w:hAnsi="Times New Roman" w:cs="Times New Roman"/>
          <w:sz w:val="24"/>
          <w:szCs w:val="24"/>
        </w:rPr>
        <w:t>papira</w:t>
      </w:r>
      <w:r w:rsidR="00F94DA4" w:rsidRPr="00CD41A7">
        <w:rPr>
          <w:rFonts w:ascii="Times New Roman" w:hAnsi="Times New Roman" w:cs="Times New Roman"/>
          <w:sz w:val="24"/>
          <w:szCs w:val="24"/>
        </w:rPr>
        <w:t>, kao</w:t>
      </w:r>
      <w:r w:rsidR="00F94DA4" w:rsidRPr="008828C4">
        <w:rPr>
          <w:rFonts w:ascii="Times New Roman" w:hAnsi="Times New Roman" w:cs="Times New Roman"/>
          <w:sz w:val="24"/>
          <w:szCs w:val="24"/>
        </w:rPr>
        <w:t xml:space="preserve"> i analiza i uspostava svih relevantnih tehničkih preduvjeta</w:t>
      </w:r>
      <w:r w:rsidR="003C5579" w:rsidRPr="008828C4">
        <w:rPr>
          <w:rFonts w:ascii="Times New Roman" w:hAnsi="Times New Roman" w:cs="Times New Roman"/>
          <w:sz w:val="24"/>
          <w:szCs w:val="24"/>
        </w:rPr>
        <w:t xml:space="preserve">. Kako bi se navedeno moglo uspostaviti, potrebno je analizirati tehničke i regulatorne zahtjeve i preduvjete te istražiti interes i utvrditi potrebe za uspostavom ovakvog ETF </w:t>
      </w:r>
      <w:r w:rsidR="00AC5A14">
        <w:rPr>
          <w:rFonts w:ascii="Times New Roman" w:hAnsi="Times New Roman" w:cs="Times New Roman"/>
          <w:sz w:val="24"/>
          <w:szCs w:val="24"/>
        </w:rPr>
        <w:t>središta</w:t>
      </w:r>
      <w:r w:rsidR="000C5813" w:rsidRPr="008828C4">
        <w:rPr>
          <w:rFonts w:ascii="Times New Roman" w:hAnsi="Times New Roman" w:cs="Times New Roman"/>
          <w:sz w:val="24"/>
          <w:szCs w:val="24"/>
        </w:rPr>
        <w:t xml:space="preserve">. </w:t>
      </w:r>
    </w:p>
    <w:p w14:paraId="2630123F" w14:textId="4F5391D4" w:rsidR="00D05216" w:rsidRPr="008828C4" w:rsidRDefault="00E363E2"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Zaključno, regionalno </w:t>
      </w:r>
      <w:r w:rsidR="004252BE">
        <w:rPr>
          <w:rFonts w:ascii="Times New Roman" w:hAnsi="Times New Roman" w:cs="Times New Roman"/>
          <w:sz w:val="24"/>
          <w:szCs w:val="24"/>
        </w:rPr>
        <w:t>integrirano tržište kapitala</w:t>
      </w:r>
      <w:r w:rsidRPr="008828C4">
        <w:rPr>
          <w:rFonts w:ascii="Times New Roman" w:hAnsi="Times New Roman" w:cs="Times New Roman"/>
          <w:sz w:val="24"/>
          <w:szCs w:val="24"/>
        </w:rPr>
        <w:t xml:space="preserve"> </w:t>
      </w:r>
      <w:r w:rsidR="00560864" w:rsidRPr="008828C4">
        <w:rPr>
          <w:rFonts w:ascii="Times New Roman" w:hAnsi="Times New Roman" w:cs="Times New Roman"/>
          <w:b/>
          <w:bCs/>
          <w:sz w:val="24"/>
          <w:szCs w:val="24"/>
        </w:rPr>
        <w:t>omogućilo bi</w:t>
      </w:r>
      <w:r w:rsidRPr="008828C4">
        <w:rPr>
          <w:rFonts w:ascii="Times New Roman" w:hAnsi="Times New Roman" w:cs="Times New Roman"/>
          <w:b/>
          <w:bCs/>
          <w:sz w:val="24"/>
          <w:szCs w:val="24"/>
        </w:rPr>
        <w:t xml:space="preserve"> </w:t>
      </w:r>
      <w:r w:rsidR="00560864" w:rsidRPr="008828C4">
        <w:rPr>
          <w:rFonts w:ascii="Times New Roman" w:hAnsi="Times New Roman" w:cs="Times New Roman"/>
          <w:b/>
          <w:bCs/>
          <w:sz w:val="24"/>
          <w:szCs w:val="24"/>
        </w:rPr>
        <w:t xml:space="preserve">burzama </w:t>
      </w:r>
      <w:r w:rsidR="0026532A" w:rsidRPr="008828C4">
        <w:rPr>
          <w:rFonts w:ascii="Times New Roman" w:hAnsi="Times New Roman" w:cs="Times New Roman"/>
          <w:b/>
          <w:bCs/>
          <w:sz w:val="24"/>
          <w:szCs w:val="24"/>
        </w:rPr>
        <w:t>članicama</w:t>
      </w:r>
      <w:r w:rsidR="00560864" w:rsidRPr="008828C4">
        <w:rPr>
          <w:rFonts w:ascii="Times New Roman" w:hAnsi="Times New Roman" w:cs="Times New Roman"/>
          <w:b/>
          <w:bCs/>
          <w:sz w:val="24"/>
          <w:szCs w:val="24"/>
        </w:rPr>
        <w:t xml:space="preserve"> </w:t>
      </w:r>
      <w:r w:rsidRPr="008828C4">
        <w:rPr>
          <w:rFonts w:ascii="Times New Roman" w:hAnsi="Times New Roman" w:cs="Times New Roman"/>
          <w:b/>
          <w:bCs/>
          <w:sz w:val="24"/>
          <w:szCs w:val="24"/>
        </w:rPr>
        <w:t xml:space="preserve">privlačenje novih institucionalnih </w:t>
      </w:r>
      <w:r w:rsidR="00A60A21" w:rsidRPr="008828C4">
        <w:rPr>
          <w:rFonts w:ascii="Times New Roman" w:hAnsi="Times New Roman" w:cs="Times New Roman"/>
          <w:b/>
          <w:bCs/>
          <w:sz w:val="24"/>
          <w:szCs w:val="24"/>
        </w:rPr>
        <w:t>ulaga</w:t>
      </w:r>
      <w:r w:rsidR="007910FB">
        <w:rPr>
          <w:rFonts w:ascii="Times New Roman" w:hAnsi="Times New Roman" w:cs="Times New Roman"/>
          <w:b/>
          <w:bCs/>
          <w:sz w:val="24"/>
          <w:szCs w:val="24"/>
        </w:rPr>
        <w:t>telja</w:t>
      </w:r>
      <w:r w:rsidRPr="008828C4">
        <w:rPr>
          <w:rFonts w:ascii="Times New Roman" w:hAnsi="Times New Roman" w:cs="Times New Roman"/>
          <w:b/>
          <w:bCs/>
          <w:sz w:val="24"/>
          <w:szCs w:val="24"/>
        </w:rPr>
        <w:t xml:space="preserve"> i povećanje prekogranične aktivnosti postojećih regionalnih </w:t>
      </w:r>
      <w:r w:rsidR="00A60A21" w:rsidRPr="008828C4">
        <w:rPr>
          <w:rFonts w:ascii="Times New Roman" w:hAnsi="Times New Roman" w:cs="Times New Roman"/>
          <w:b/>
          <w:bCs/>
          <w:sz w:val="24"/>
          <w:szCs w:val="24"/>
        </w:rPr>
        <w:t>ulaga</w:t>
      </w:r>
      <w:r w:rsidR="007910FB">
        <w:rPr>
          <w:rFonts w:ascii="Times New Roman" w:hAnsi="Times New Roman" w:cs="Times New Roman"/>
          <w:b/>
          <w:bCs/>
          <w:sz w:val="24"/>
          <w:szCs w:val="24"/>
        </w:rPr>
        <w:t>telja</w:t>
      </w:r>
      <w:r w:rsidRPr="008828C4">
        <w:rPr>
          <w:rFonts w:ascii="Times New Roman" w:hAnsi="Times New Roman" w:cs="Times New Roman"/>
          <w:b/>
          <w:bCs/>
          <w:sz w:val="24"/>
          <w:szCs w:val="24"/>
        </w:rPr>
        <w:t xml:space="preserve"> pružajući </w:t>
      </w:r>
      <w:r w:rsidR="007E0071" w:rsidRPr="008828C4">
        <w:rPr>
          <w:rFonts w:ascii="Times New Roman" w:hAnsi="Times New Roman" w:cs="Times New Roman"/>
          <w:b/>
          <w:bCs/>
          <w:sz w:val="24"/>
          <w:szCs w:val="24"/>
        </w:rPr>
        <w:t xml:space="preserve">im širu </w:t>
      </w:r>
      <w:r w:rsidRPr="008828C4">
        <w:rPr>
          <w:rFonts w:ascii="Times New Roman" w:hAnsi="Times New Roman" w:cs="Times New Roman"/>
          <w:b/>
          <w:bCs/>
          <w:sz w:val="24"/>
          <w:szCs w:val="24"/>
        </w:rPr>
        <w:t>regionalnu perspektivu (veći opseg)</w:t>
      </w:r>
      <w:r w:rsidRPr="008828C4">
        <w:rPr>
          <w:rFonts w:ascii="Times New Roman" w:hAnsi="Times New Roman" w:cs="Times New Roman"/>
          <w:sz w:val="24"/>
          <w:szCs w:val="24"/>
        </w:rPr>
        <w:t xml:space="preserve">, </w:t>
      </w:r>
      <w:r w:rsidR="007E0071" w:rsidRPr="008828C4">
        <w:rPr>
          <w:rFonts w:ascii="Times New Roman" w:hAnsi="Times New Roman" w:cs="Times New Roman"/>
          <w:sz w:val="24"/>
          <w:szCs w:val="24"/>
        </w:rPr>
        <w:t>uz</w:t>
      </w:r>
      <w:r w:rsidRPr="008828C4">
        <w:rPr>
          <w:rFonts w:ascii="Times New Roman" w:hAnsi="Times New Roman" w:cs="Times New Roman"/>
          <w:sz w:val="24"/>
          <w:szCs w:val="24"/>
        </w:rPr>
        <w:t xml:space="preserve"> zadržavanje </w:t>
      </w:r>
      <w:r w:rsidR="007E0071" w:rsidRPr="008828C4">
        <w:rPr>
          <w:rFonts w:ascii="Times New Roman" w:hAnsi="Times New Roman" w:cs="Times New Roman"/>
          <w:sz w:val="24"/>
          <w:szCs w:val="24"/>
        </w:rPr>
        <w:t xml:space="preserve">individualnog </w:t>
      </w:r>
      <w:r w:rsidR="0026532A" w:rsidRPr="008828C4">
        <w:rPr>
          <w:rFonts w:ascii="Times New Roman" w:hAnsi="Times New Roman" w:cs="Times New Roman"/>
          <w:sz w:val="24"/>
          <w:szCs w:val="24"/>
        </w:rPr>
        <w:t>poslovanja</w:t>
      </w:r>
      <w:r w:rsidRPr="008828C4">
        <w:rPr>
          <w:rFonts w:ascii="Times New Roman" w:hAnsi="Times New Roman" w:cs="Times New Roman"/>
          <w:sz w:val="24"/>
          <w:szCs w:val="24"/>
        </w:rPr>
        <w:t xml:space="preserve">. Zajednički regionalni </w:t>
      </w:r>
      <w:r w:rsidRPr="008434B8">
        <w:rPr>
          <w:rFonts w:ascii="Times New Roman" w:hAnsi="Times New Roman" w:cs="Times New Roman"/>
          <w:sz w:val="24"/>
          <w:szCs w:val="24"/>
        </w:rPr>
        <w:t>bazen</w:t>
      </w:r>
      <w:r w:rsidRPr="008828C4">
        <w:rPr>
          <w:rFonts w:ascii="Times New Roman" w:hAnsi="Times New Roman" w:cs="Times New Roman"/>
          <w:sz w:val="24"/>
          <w:szCs w:val="24"/>
        </w:rPr>
        <w:t xml:space="preserve"> likvidnosti povećao bi vidljivost </w:t>
      </w:r>
      <w:r w:rsidR="007E0071" w:rsidRPr="008828C4">
        <w:rPr>
          <w:rFonts w:ascii="Times New Roman" w:hAnsi="Times New Roman" w:cs="Times New Roman"/>
          <w:sz w:val="24"/>
          <w:szCs w:val="24"/>
        </w:rPr>
        <w:t xml:space="preserve">među </w:t>
      </w:r>
      <w:r w:rsidR="00D64470" w:rsidRPr="008828C4">
        <w:rPr>
          <w:rFonts w:ascii="Times New Roman" w:hAnsi="Times New Roman" w:cs="Times New Roman"/>
          <w:sz w:val="24"/>
          <w:szCs w:val="24"/>
        </w:rPr>
        <w:t>ulaga</w:t>
      </w:r>
      <w:r w:rsidR="007910FB">
        <w:rPr>
          <w:rFonts w:ascii="Times New Roman" w:hAnsi="Times New Roman" w:cs="Times New Roman"/>
          <w:sz w:val="24"/>
          <w:szCs w:val="24"/>
        </w:rPr>
        <w:t>teljima</w:t>
      </w:r>
      <w:r w:rsidRPr="008828C4">
        <w:rPr>
          <w:rFonts w:ascii="Times New Roman" w:hAnsi="Times New Roman" w:cs="Times New Roman"/>
          <w:sz w:val="24"/>
          <w:szCs w:val="24"/>
        </w:rPr>
        <w:t xml:space="preserve">, čime bi se osigurala bolja usluga </w:t>
      </w:r>
      <w:r w:rsidRPr="008828C4">
        <w:rPr>
          <w:rFonts w:ascii="Times New Roman" w:hAnsi="Times New Roman" w:cs="Times New Roman"/>
          <w:sz w:val="24"/>
          <w:szCs w:val="24"/>
        </w:rPr>
        <w:lastRenderedPageBreak/>
        <w:t xml:space="preserve">za </w:t>
      </w:r>
      <w:r w:rsidR="008D41C2" w:rsidRPr="008828C4">
        <w:rPr>
          <w:rFonts w:ascii="Times New Roman" w:hAnsi="Times New Roman" w:cs="Times New Roman"/>
          <w:sz w:val="24"/>
          <w:szCs w:val="24"/>
        </w:rPr>
        <w:t xml:space="preserve">nacionalne </w:t>
      </w:r>
      <w:r w:rsidRPr="008828C4">
        <w:rPr>
          <w:rFonts w:ascii="Times New Roman" w:hAnsi="Times New Roman" w:cs="Times New Roman"/>
          <w:sz w:val="24"/>
          <w:szCs w:val="24"/>
        </w:rPr>
        <w:t>izdavatelje, a</w:t>
      </w:r>
      <w:r w:rsidR="007E0071" w:rsidRPr="008828C4">
        <w:rPr>
          <w:rFonts w:ascii="Times New Roman" w:hAnsi="Times New Roman" w:cs="Times New Roman"/>
          <w:sz w:val="24"/>
          <w:szCs w:val="24"/>
        </w:rPr>
        <w:t>li i</w:t>
      </w:r>
      <w:r w:rsidRPr="008828C4">
        <w:rPr>
          <w:rFonts w:ascii="Times New Roman" w:hAnsi="Times New Roman" w:cs="Times New Roman"/>
          <w:sz w:val="24"/>
          <w:szCs w:val="24"/>
        </w:rPr>
        <w:t xml:space="preserve"> </w:t>
      </w:r>
      <w:r w:rsidR="00560864" w:rsidRPr="008828C4">
        <w:rPr>
          <w:rFonts w:ascii="Times New Roman" w:hAnsi="Times New Roman" w:cs="Times New Roman"/>
          <w:sz w:val="24"/>
          <w:szCs w:val="24"/>
        </w:rPr>
        <w:t>podržal</w:t>
      </w:r>
      <w:r w:rsidR="00E36891" w:rsidRPr="008828C4">
        <w:rPr>
          <w:rFonts w:ascii="Times New Roman" w:hAnsi="Times New Roman" w:cs="Times New Roman"/>
          <w:sz w:val="24"/>
          <w:szCs w:val="24"/>
        </w:rPr>
        <w:t>a trgovačka društva</w:t>
      </w:r>
      <w:r w:rsidRPr="008828C4">
        <w:rPr>
          <w:rFonts w:ascii="Times New Roman" w:hAnsi="Times New Roman" w:cs="Times New Roman"/>
          <w:sz w:val="24"/>
          <w:szCs w:val="24"/>
        </w:rPr>
        <w:t xml:space="preserve"> iz susjednih </w:t>
      </w:r>
      <w:r w:rsidR="003C5579" w:rsidRPr="008828C4">
        <w:rPr>
          <w:rFonts w:ascii="Times New Roman" w:hAnsi="Times New Roman" w:cs="Times New Roman"/>
          <w:sz w:val="24"/>
          <w:szCs w:val="24"/>
        </w:rPr>
        <w:t xml:space="preserve">država </w:t>
      </w:r>
      <w:r w:rsidRPr="008828C4">
        <w:rPr>
          <w:rFonts w:ascii="Times New Roman" w:hAnsi="Times New Roman" w:cs="Times New Roman"/>
          <w:sz w:val="24"/>
          <w:szCs w:val="24"/>
        </w:rPr>
        <w:t xml:space="preserve">pružajući im ulaznu točku na tržišta </w:t>
      </w:r>
      <w:r w:rsidR="007E0071" w:rsidRPr="008828C4">
        <w:rPr>
          <w:rFonts w:ascii="Times New Roman" w:hAnsi="Times New Roman" w:cs="Times New Roman"/>
          <w:sz w:val="24"/>
          <w:szCs w:val="24"/>
        </w:rPr>
        <w:t>Europske unije</w:t>
      </w:r>
      <w:r w:rsidRPr="008828C4">
        <w:rPr>
          <w:rFonts w:ascii="Times New Roman" w:hAnsi="Times New Roman" w:cs="Times New Roman"/>
          <w:sz w:val="24"/>
          <w:szCs w:val="24"/>
        </w:rPr>
        <w:t xml:space="preserve"> putem regionalnog financijskog središta</w:t>
      </w:r>
      <w:r w:rsidR="001D2BC0" w:rsidRPr="008828C4">
        <w:rPr>
          <w:rFonts w:ascii="Times New Roman" w:hAnsi="Times New Roman" w:cs="Times New Roman"/>
          <w:sz w:val="24"/>
          <w:szCs w:val="24"/>
        </w:rPr>
        <w:t xml:space="preserve">. </w:t>
      </w:r>
      <w:r w:rsidR="00560864" w:rsidRPr="008828C4">
        <w:rPr>
          <w:rFonts w:ascii="Times New Roman" w:hAnsi="Times New Roman" w:cs="Times New Roman"/>
          <w:sz w:val="24"/>
          <w:szCs w:val="24"/>
        </w:rPr>
        <w:t xml:space="preserve">S </w:t>
      </w:r>
      <w:r w:rsidR="007F07AA" w:rsidRPr="008828C4">
        <w:rPr>
          <w:rFonts w:ascii="Times New Roman" w:hAnsi="Times New Roman" w:cs="Times New Roman"/>
          <w:sz w:val="24"/>
          <w:szCs w:val="24"/>
        </w:rPr>
        <w:t>ujedinjenom</w:t>
      </w:r>
      <w:r w:rsidR="00560864" w:rsidRPr="008828C4">
        <w:rPr>
          <w:rFonts w:ascii="Times New Roman" w:hAnsi="Times New Roman" w:cs="Times New Roman"/>
          <w:sz w:val="24"/>
          <w:szCs w:val="24"/>
        </w:rPr>
        <w:t xml:space="preserve"> infrastrukturom</w:t>
      </w:r>
      <w:r w:rsidRPr="008828C4">
        <w:rPr>
          <w:rFonts w:ascii="Times New Roman" w:hAnsi="Times New Roman" w:cs="Times New Roman"/>
          <w:sz w:val="24"/>
          <w:szCs w:val="24"/>
        </w:rPr>
        <w:t xml:space="preserve"> i dodatn</w:t>
      </w:r>
      <w:r w:rsidR="00560864" w:rsidRPr="008828C4">
        <w:rPr>
          <w:rFonts w:ascii="Times New Roman" w:hAnsi="Times New Roman" w:cs="Times New Roman"/>
          <w:sz w:val="24"/>
          <w:szCs w:val="24"/>
        </w:rPr>
        <w:t>im</w:t>
      </w:r>
      <w:r w:rsidRPr="008828C4">
        <w:rPr>
          <w:rFonts w:ascii="Times New Roman" w:hAnsi="Times New Roman" w:cs="Times New Roman"/>
          <w:sz w:val="24"/>
          <w:szCs w:val="24"/>
        </w:rPr>
        <w:t xml:space="preserve"> inicijativ</w:t>
      </w:r>
      <w:r w:rsidR="00560864" w:rsidRPr="008828C4">
        <w:rPr>
          <w:rFonts w:ascii="Times New Roman" w:hAnsi="Times New Roman" w:cs="Times New Roman"/>
          <w:sz w:val="24"/>
          <w:szCs w:val="24"/>
        </w:rPr>
        <w:t>ama</w:t>
      </w:r>
      <w:r w:rsidRPr="008828C4">
        <w:rPr>
          <w:rFonts w:ascii="Times New Roman" w:hAnsi="Times New Roman" w:cs="Times New Roman"/>
          <w:sz w:val="24"/>
          <w:szCs w:val="24"/>
        </w:rPr>
        <w:t xml:space="preserve"> poput jedinstvene pristupne točke i međunarodnih </w:t>
      </w:r>
      <w:r w:rsidR="00560864" w:rsidRPr="008828C4">
        <w:rPr>
          <w:rFonts w:ascii="Times New Roman" w:hAnsi="Times New Roman" w:cs="Times New Roman"/>
          <w:sz w:val="24"/>
          <w:szCs w:val="24"/>
        </w:rPr>
        <w:t>infrastrukturnih</w:t>
      </w:r>
      <w:r w:rsidRPr="008828C4">
        <w:rPr>
          <w:rFonts w:ascii="Times New Roman" w:hAnsi="Times New Roman" w:cs="Times New Roman"/>
          <w:sz w:val="24"/>
          <w:szCs w:val="24"/>
        </w:rPr>
        <w:t xml:space="preserve"> veza, </w:t>
      </w:r>
      <w:r w:rsidR="00841BC7" w:rsidRPr="008828C4">
        <w:rPr>
          <w:rFonts w:ascii="Times New Roman" w:hAnsi="Times New Roman" w:cs="Times New Roman"/>
          <w:sz w:val="24"/>
          <w:szCs w:val="24"/>
        </w:rPr>
        <w:t>Republika Hrvatska</w:t>
      </w:r>
      <w:r w:rsidRPr="008828C4">
        <w:rPr>
          <w:rFonts w:ascii="Times New Roman" w:hAnsi="Times New Roman" w:cs="Times New Roman"/>
          <w:sz w:val="24"/>
          <w:szCs w:val="24"/>
        </w:rPr>
        <w:t xml:space="preserve"> ima potencijal </w:t>
      </w:r>
      <w:r w:rsidR="00E36891" w:rsidRPr="008828C4">
        <w:rPr>
          <w:rFonts w:ascii="Times New Roman" w:hAnsi="Times New Roman" w:cs="Times New Roman"/>
          <w:sz w:val="24"/>
          <w:szCs w:val="24"/>
        </w:rPr>
        <w:t xml:space="preserve">pozicionirati </w:t>
      </w:r>
      <w:r w:rsidRPr="008828C4">
        <w:rPr>
          <w:rFonts w:ascii="Times New Roman" w:hAnsi="Times New Roman" w:cs="Times New Roman"/>
          <w:sz w:val="24"/>
          <w:szCs w:val="24"/>
        </w:rPr>
        <w:t xml:space="preserve">se kao ključno financijsko središte u jugoistočnoj Europi. </w:t>
      </w:r>
      <w:r w:rsidR="007E0071" w:rsidRPr="008828C4">
        <w:rPr>
          <w:rFonts w:ascii="Times New Roman" w:hAnsi="Times New Roman" w:cs="Times New Roman"/>
          <w:sz w:val="24"/>
          <w:szCs w:val="24"/>
        </w:rPr>
        <w:t xml:space="preserve">Detaljnije </w:t>
      </w:r>
      <w:r w:rsidRPr="008828C4">
        <w:rPr>
          <w:rFonts w:ascii="Times New Roman" w:hAnsi="Times New Roman" w:cs="Times New Roman"/>
          <w:sz w:val="24"/>
          <w:szCs w:val="24"/>
        </w:rPr>
        <w:t>informacij</w:t>
      </w:r>
      <w:r w:rsidR="007E0071" w:rsidRPr="008828C4">
        <w:rPr>
          <w:rFonts w:ascii="Times New Roman" w:hAnsi="Times New Roman" w:cs="Times New Roman"/>
          <w:sz w:val="24"/>
          <w:szCs w:val="24"/>
        </w:rPr>
        <w:t>e</w:t>
      </w:r>
      <w:r w:rsidRPr="008828C4">
        <w:rPr>
          <w:rFonts w:ascii="Times New Roman" w:hAnsi="Times New Roman" w:cs="Times New Roman"/>
          <w:sz w:val="24"/>
          <w:szCs w:val="24"/>
        </w:rPr>
        <w:t xml:space="preserve"> o </w:t>
      </w:r>
      <w:r w:rsidR="00C87322">
        <w:rPr>
          <w:rFonts w:ascii="Times New Roman" w:hAnsi="Times New Roman" w:cs="Times New Roman"/>
          <w:sz w:val="24"/>
          <w:szCs w:val="24"/>
        </w:rPr>
        <w:t xml:space="preserve">digitalizaciji tržišta kapitala </w:t>
      </w:r>
      <w:r w:rsidRPr="008828C4">
        <w:rPr>
          <w:rFonts w:ascii="Times New Roman" w:hAnsi="Times New Roman" w:cs="Times New Roman"/>
          <w:sz w:val="24"/>
          <w:szCs w:val="24"/>
        </w:rPr>
        <w:t>dostupn</w:t>
      </w:r>
      <w:r w:rsidR="007E0071" w:rsidRPr="008828C4">
        <w:rPr>
          <w:rFonts w:ascii="Times New Roman" w:hAnsi="Times New Roman" w:cs="Times New Roman"/>
          <w:sz w:val="24"/>
          <w:szCs w:val="24"/>
        </w:rPr>
        <w:t>e su</w:t>
      </w:r>
      <w:r w:rsidRPr="008828C4">
        <w:rPr>
          <w:rFonts w:ascii="Times New Roman" w:hAnsi="Times New Roman" w:cs="Times New Roman"/>
          <w:sz w:val="24"/>
          <w:szCs w:val="24"/>
        </w:rPr>
        <w:t xml:space="preserve"> u </w:t>
      </w:r>
      <w:r w:rsidR="00560864" w:rsidRPr="008828C4">
        <w:rPr>
          <w:rFonts w:ascii="Times New Roman" w:hAnsi="Times New Roman" w:cs="Times New Roman"/>
          <w:sz w:val="24"/>
          <w:szCs w:val="24"/>
        </w:rPr>
        <w:t>sljedećem odjeljku</w:t>
      </w:r>
      <w:r w:rsidRPr="008828C4">
        <w:rPr>
          <w:rFonts w:ascii="Times New Roman" w:hAnsi="Times New Roman" w:cs="Times New Roman"/>
          <w:sz w:val="24"/>
          <w:szCs w:val="24"/>
        </w:rPr>
        <w:t>.</w:t>
      </w:r>
      <w:r w:rsidR="00D05216" w:rsidRPr="008828C4">
        <w:rPr>
          <w:rFonts w:ascii="Times New Roman" w:hAnsi="Times New Roman" w:cs="Times New Roman"/>
          <w:sz w:val="24"/>
          <w:szCs w:val="24"/>
        </w:rPr>
        <w:br w:type="page"/>
      </w:r>
    </w:p>
    <w:p w14:paraId="7B970C47" w14:textId="4833495F" w:rsidR="008C37F1" w:rsidRPr="008828C4" w:rsidRDefault="00D964CC" w:rsidP="008303F0">
      <w:pPr>
        <w:pStyle w:val="Heading2"/>
        <w:jc w:val="both"/>
        <w:rPr>
          <w:rFonts w:ascii="Times New Roman" w:hAnsi="Times New Roman" w:cs="Times New Roman"/>
          <w:sz w:val="24"/>
          <w:szCs w:val="24"/>
          <w:lang w:val="hr-HR"/>
        </w:rPr>
      </w:pPr>
      <w:bookmarkStart w:id="32" w:name="_Toc181272758"/>
      <w:bookmarkStart w:id="33" w:name="_Toc181272935"/>
      <w:bookmarkStart w:id="34" w:name="_Toc181272994"/>
      <w:bookmarkStart w:id="35" w:name="_Toc181273055"/>
      <w:bookmarkStart w:id="36" w:name="_Toc181273116"/>
      <w:bookmarkStart w:id="37" w:name="_Toc181273177"/>
      <w:bookmarkStart w:id="38" w:name="_Toc181273239"/>
      <w:bookmarkStart w:id="39" w:name="_Toc181273299"/>
      <w:bookmarkStart w:id="40" w:name="_Toc181273359"/>
      <w:bookmarkStart w:id="41" w:name="_Toc181273418"/>
      <w:bookmarkStart w:id="42" w:name="_Toc181273476"/>
      <w:bookmarkStart w:id="43" w:name="_Toc181273535"/>
      <w:bookmarkStart w:id="44" w:name="_Toc181294080"/>
      <w:bookmarkStart w:id="45" w:name="_Toc181272759"/>
      <w:bookmarkStart w:id="46" w:name="_Toc181272936"/>
      <w:bookmarkStart w:id="47" w:name="_Toc181272995"/>
      <w:bookmarkStart w:id="48" w:name="_Toc181273056"/>
      <w:bookmarkStart w:id="49" w:name="_Toc181273117"/>
      <w:bookmarkStart w:id="50" w:name="_Toc181273178"/>
      <w:bookmarkStart w:id="51" w:name="_Toc181273240"/>
      <w:bookmarkStart w:id="52" w:name="_Toc181273300"/>
      <w:bookmarkStart w:id="53" w:name="_Toc181273360"/>
      <w:bookmarkStart w:id="54" w:name="_Toc181273419"/>
      <w:bookmarkStart w:id="55" w:name="_Toc181273477"/>
      <w:bookmarkStart w:id="56" w:name="_Toc181273536"/>
      <w:bookmarkStart w:id="57" w:name="_Toc181294081"/>
      <w:bookmarkStart w:id="58" w:name="_Toc184201705"/>
      <w:bookmarkStart w:id="59" w:name="_Toc19164093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8828C4">
        <w:rPr>
          <w:rFonts w:ascii="Times New Roman" w:hAnsi="Times New Roman" w:cs="Times New Roman"/>
          <w:sz w:val="24"/>
          <w:szCs w:val="24"/>
          <w:lang w:val="hr-HR"/>
        </w:rPr>
        <w:lastRenderedPageBreak/>
        <w:t>Digitalizacija tržišta kapitala</w:t>
      </w:r>
      <w:bookmarkEnd w:id="58"/>
      <w:bookmarkEnd w:id="59"/>
    </w:p>
    <w:p w14:paraId="72481FFE" w14:textId="641F3015" w:rsidR="00B309DD" w:rsidRPr="008828C4" w:rsidRDefault="00AA5E20" w:rsidP="008303F0">
      <w:pPr>
        <w:jc w:val="both"/>
        <w:rPr>
          <w:rFonts w:ascii="Times New Roman" w:hAnsi="Times New Roman" w:cs="Times New Roman"/>
          <w:sz w:val="24"/>
          <w:szCs w:val="24"/>
        </w:rPr>
      </w:pPr>
      <w:r w:rsidRPr="00AC13EA">
        <w:rPr>
          <w:rFonts w:ascii="Times New Roman" w:hAnsi="Times New Roman" w:cs="Times New Roman"/>
          <w:sz w:val="24"/>
          <w:szCs w:val="24"/>
        </w:rPr>
        <w:t>Nastavljajući</w:t>
      </w:r>
      <w:r>
        <w:rPr>
          <w:rFonts w:ascii="Times New Roman" w:hAnsi="Times New Roman" w:cs="Times New Roman"/>
          <w:sz w:val="24"/>
          <w:szCs w:val="24"/>
        </w:rPr>
        <w:t xml:space="preserve"> se na</w:t>
      </w:r>
      <w:r w:rsidRPr="008828C4">
        <w:rPr>
          <w:rFonts w:ascii="Times New Roman" w:hAnsi="Times New Roman" w:cs="Times New Roman"/>
          <w:sz w:val="24"/>
          <w:szCs w:val="24"/>
        </w:rPr>
        <w:t xml:space="preserve"> </w:t>
      </w:r>
      <w:r w:rsidR="00B309DD" w:rsidRPr="008828C4">
        <w:rPr>
          <w:rFonts w:ascii="Times New Roman" w:hAnsi="Times New Roman" w:cs="Times New Roman"/>
          <w:sz w:val="24"/>
          <w:szCs w:val="24"/>
        </w:rPr>
        <w:t>stratešk</w:t>
      </w:r>
      <w:r w:rsidR="00E20102">
        <w:rPr>
          <w:rFonts w:ascii="Times New Roman" w:hAnsi="Times New Roman" w:cs="Times New Roman"/>
          <w:sz w:val="24"/>
          <w:szCs w:val="24"/>
        </w:rPr>
        <w:t>i</w:t>
      </w:r>
      <w:r w:rsidR="005F09C0" w:rsidRPr="008828C4">
        <w:rPr>
          <w:rFonts w:ascii="Times New Roman" w:hAnsi="Times New Roman" w:cs="Times New Roman"/>
          <w:sz w:val="24"/>
          <w:szCs w:val="24"/>
        </w:rPr>
        <w:t xml:space="preserve"> </w:t>
      </w:r>
      <w:r w:rsidR="00E20102">
        <w:rPr>
          <w:rFonts w:ascii="Times New Roman" w:hAnsi="Times New Roman" w:cs="Times New Roman"/>
          <w:sz w:val="24"/>
          <w:szCs w:val="24"/>
        </w:rPr>
        <w:t>smjer</w:t>
      </w:r>
      <w:r w:rsidR="00E20102" w:rsidRPr="008828C4">
        <w:rPr>
          <w:rFonts w:ascii="Times New Roman" w:hAnsi="Times New Roman" w:cs="Times New Roman"/>
          <w:sz w:val="24"/>
          <w:szCs w:val="24"/>
        </w:rPr>
        <w:t xml:space="preserve"> </w:t>
      </w:r>
      <w:r w:rsidR="00B309DD" w:rsidRPr="008828C4">
        <w:rPr>
          <w:rFonts w:ascii="Times New Roman" w:hAnsi="Times New Roman" w:cs="Times New Roman"/>
          <w:sz w:val="24"/>
          <w:szCs w:val="24"/>
        </w:rPr>
        <w:t xml:space="preserve">pozicioniranja </w:t>
      </w:r>
      <w:r w:rsidR="00841BC7" w:rsidRPr="008828C4">
        <w:rPr>
          <w:rFonts w:ascii="Times New Roman" w:hAnsi="Times New Roman" w:cs="Times New Roman"/>
          <w:sz w:val="24"/>
          <w:szCs w:val="24"/>
        </w:rPr>
        <w:t>Republike Hrvatske</w:t>
      </w:r>
      <w:r w:rsidR="00B309DD" w:rsidRPr="008828C4">
        <w:rPr>
          <w:rFonts w:ascii="Times New Roman" w:hAnsi="Times New Roman" w:cs="Times New Roman"/>
          <w:sz w:val="24"/>
          <w:szCs w:val="24"/>
        </w:rPr>
        <w:t xml:space="preserve"> kao regionalnog financijskog središta, stvaranje digitaliziranog tržišta kapitala ključno je za privlačenje novih </w:t>
      </w:r>
      <w:r w:rsidR="00825AEC"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00B309DD" w:rsidRPr="008828C4">
        <w:rPr>
          <w:rFonts w:ascii="Times New Roman" w:hAnsi="Times New Roman" w:cs="Times New Roman"/>
          <w:sz w:val="24"/>
          <w:szCs w:val="24"/>
        </w:rPr>
        <w:t xml:space="preserve">, </w:t>
      </w:r>
      <w:r w:rsidR="00560864" w:rsidRPr="001349DB">
        <w:rPr>
          <w:rFonts w:ascii="Times New Roman" w:hAnsi="Times New Roman" w:cs="Times New Roman"/>
          <w:sz w:val="24"/>
          <w:szCs w:val="24"/>
        </w:rPr>
        <w:t>aktiviranje</w:t>
      </w:r>
      <w:r w:rsidR="00B309DD" w:rsidRPr="001349DB">
        <w:rPr>
          <w:rFonts w:ascii="Times New Roman" w:hAnsi="Times New Roman" w:cs="Times New Roman"/>
          <w:sz w:val="24"/>
          <w:szCs w:val="24"/>
        </w:rPr>
        <w:t xml:space="preserve"> malih ulaga</w:t>
      </w:r>
      <w:r w:rsidR="007910FB" w:rsidRPr="001349DB">
        <w:rPr>
          <w:rFonts w:ascii="Times New Roman" w:hAnsi="Times New Roman" w:cs="Times New Roman"/>
          <w:sz w:val="24"/>
          <w:szCs w:val="24"/>
        </w:rPr>
        <w:t>telja</w:t>
      </w:r>
      <w:r w:rsidR="00B309DD" w:rsidRPr="001349DB">
        <w:rPr>
          <w:rFonts w:ascii="Times New Roman" w:hAnsi="Times New Roman" w:cs="Times New Roman"/>
          <w:sz w:val="24"/>
          <w:szCs w:val="24"/>
        </w:rPr>
        <w:t xml:space="preserve"> te privlačenje velikih institucionalnih ulaga</w:t>
      </w:r>
      <w:r w:rsidR="007910FB" w:rsidRPr="001349DB">
        <w:rPr>
          <w:rFonts w:ascii="Times New Roman" w:hAnsi="Times New Roman" w:cs="Times New Roman"/>
          <w:sz w:val="24"/>
          <w:szCs w:val="24"/>
        </w:rPr>
        <w:t>telja</w:t>
      </w:r>
      <w:r w:rsidR="00B309DD" w:rsidRPr="001349DB">
        <w:rPr>
          <w:rFonts w:ascii="Times New Roman" w:hAnsi="Times New Roman" w:cs="Times New Roman"/>
          <w:sz w:val="24"/>
          <w:szCs w:val="24"/>
        </w:rPr>
        <w:t xml:space="preserve"> sa značajnim portfeljima. Dok manji </w:t>
      </w:r>
      <w:r w:rsidR="005C1A78" w:rsidRPr="001349DB">
        <w:rPr>
          <w:rFonts w:ascii="Times New Roman" w:hAnsi="Times New Roman" w:cs="Times New Roman"/>
          <w:sz w:val="24"/>
          <w:szCs w:val="24"/>
        </w:rPr>
        <w:t>ulaga</w:t>
      </w:r>
      <w:r w:rsidR="007910FB" w:rsidRPr="001349DB">
        <w:rPr>
          <w:rFonts w:ascii="Times New Roman" w:hAnsi="Times New Roman" w:cs="Times New Roman"/>
          <w:sz w:val="24"/>
          <w:szCs w:val="24"/>
        </w:rPr>
        <w:t>telji</w:t>
      </w:r>
      <w:r w:rsidR="00B309DD" w:rsidRPr="001349DB">
        <w:rPr>
          <w:rFonts w:ascii="Times New Roman" w:hAnsi="Times New Roman" w:cs="Times New Roman"/>
          <w:sz w:val="24"/>
          <w:szCs w:val="24"/>
        </w:rPr>
        <w:t xml:space="preserve"> koriste </w:t>
      </w:r>
      <w:r w:rsidR="00E434B3" w:rsidRPr="001349DB">
        <w:rPr>
          <w:rFonts w:ascii="Times New Roman" w:hAnsi="Times New Roman" w:cs="Times New Roman"/>
          <w:sz w:val="24"/>
          <w:szCs w:val="24"/>
        </w:rPr>
        <w:t xml:space="preserve">prednosti </w:t>
      </w:r>
      <w:r w:rsidR="00B309DD" w:rsidRPr="001349DB">
        <w:rPr>
          <w:rFonts w:ascii="Times New Roman" w:hAnsi="Times New Roman" w:cs="Times New Roman"/>
          <w:sz w:val="24"/>
          <w:szCs w:val="24"/>
        </w:rPr>
        <w:t xml:space="preserve">digitalizacije poput online podnošenja obrazaca bez potrebe za posjetom institucijama i </w:t>
      </w:r>
      <w:r w:rsidR="00AC727F">
        <w:rPr>
          <w:rFonts w:ascii="Times New Roman" w:hAnsi="Times New Roman" w:cs="Times New Roman"/>
          <w:sz w:val="24"/>
          <w:szCs w:val="24"/>
        </w:rPr>
        <w:t xml:space="preserve">bez </w:t>
      </w:r>
      <w:r w:rsidR="00B309DD" w:rsidRPr="001349DB">
        <w:rPr>
          <w:rFonts w:ascii="Times New Roman" w:hAnsi="Times New Roman" w:cs="Times New Roman"/>
          <w:sz w:val="24"/>
          <w:szCs w:val="24"/>
        </w:rPr>
        <w:t>administrativnih prepreka, izostanak ključne digitalne infrastrukture</w:t>
      </w:r>
      <w:r w:rsidR="005F09C0" w:rsidRPr="001349DB">
        <w:rPr>
          <w:rFonts w:ascii="Times New Roman" w:hAnsi="Times New Roman" w:cs="Times New Roman"/>
          <w:sz w:val="24"/>
          <w:szCs w:val="24"/>
        </w:rPr>
        <w:t xml:space="preserve"> </w:t>
      </w:r>
      <w:r w:rsidR="00B309DD" w:rsidRPr="001349DB">
        <w:rPr>
          <w:rFonts w:ascii="Times New Roman" w:hAnsi="Times New Roman" w:cs="Times New Roman"/>
          <w:sz w:val="24"/>
          <w:szCs w:val="24"/>
        </w:rPr>
        <w:t>poput e-</w:t>
      </w:r>
      <w:r w:rsidR="00560864" w:rsidRPr="001349DB">
        <w:rPr>
          <w:rFonts w:ascii="Times New Roman" w:hAnsi="Times New Roman" w:cs="Times New Roman"/>
          <w:sz w:val="24"/>
          <w:szCs w:val="24"/>
        </w:rPr>
        <w:t>glasanja</w:t>
      </w:r>
      <w:r w:rsidR="00B309DD" w:rsidRPr="001349DB">
        <w:rPr>
          <w:rFonts w:ascii="Times New Roman" w:hAnsi="Times New Roman" w:cs="Times New Roman"/>
          <w:sz w:val="24"/>
          <w:szCs w:val="24"/>
        </w:rPr>
        <w:t xml:space="preserve"> </w:t>
      </w:r>
      <w:r w:rsidR="00980A91" w:rsidRPr="001349DB">
        <w:rPr>
          <w:rFonts w:ascii="Times New Roman" w:hAnsi="Times New Roman" w:cs="Times New Roman"/>
          <w:sz w:val="24"/>
          <w:szCs w:val="24"/>
        </w:rPr>
        <w:t>(</w:t>
      </w:r>
      <w:r w:rsidR="00980A91" w:rsidRPr="005F0396">
        <w:rPr>
          <w:rFonts w:ascii="Times New Roman" w:hAnsi="Times New Roman" w:cs="Times New Roman"/>
          <w:i/>
          <w:sz w:val="24"/>
          <w:szCs w:val="24"/>
        </w:rPr>
        <w:t>eng</w:t>
      </w:r>
      <w:r w:rsidR="0088332C">
        <w:rPr>
          <w:rFonts w:ascii="Times New Roman" w:hAnsi="Times New Roman" w:cs="Times New Roman"/>
          <w:i/>
          <w:sz w:val="24"/>
          <w:szCs w:val="24"/>
        </w:rPr>
        <w:t>l</w:t>
      </w:r>
      <w:r w:rsidR="00980A91" w:rsidRPr="005F0396">
        <w:rPr>
          <w:rFonts w:ascii="Times New Roman" w:hAnsi="Times New Roman" w:cs="Times New Roman"/>
          <w:i/>
          <w:sz w:val="24"/>
          <w:szCs w:val="24"/>
        </w:rPr>
        <w:t>.</w:t>
      </w:r>
      <w:r w:rsidR="00980A91" w:rsidRPr="001349DB">
        <w:rPr>
          <w:rFonts w:ascii="Times New Roman" w:hAnsi="Times New Roman" w:cs="Times New Roman"/>
          <w:sz w:val="24"/>
          <w:szCs w:val="24"/>
        </w:rPr>
        <w:t xml:space="preserve"> </w:t>
      </w:r>
      <w:r w:rsidR="00980A91" w:rsidRPr="005F0396">
        <w:rPr>
          <w:rFonts w:ascii="Times New Roman" w:hAnsi="Times New Roman" w:cs="Times New Roman"/>
          <w:i/>
          <w:sz w:val="24"/>
          <w:szCs w:val="24"/>
        </w:rPr>
        <w:t>e-voting</w:t>
      </w:r>
      <w:r w:rsidR="00980A91" w:rsidRPr="001349DB">
        <w:rPr>
          <w:rFonts w:ascii="Times New Roman" w:hAnsi="Times New Roman" w:cs="Times New Roman"/>
          <w:sz w:val="24"/>
          <w:szCs w:val="24"/>
        </w:rPr>
        <w:t xml:space="preserve">) </w:t>
      </w:r>
      <w:r w:rsidR="00B309DD" w:rsidRPr="001349DB">
        <w:rPr>
          <w:rFonts w:ascii="Times New Roman" w:hAnsi="Times New Roman" w:cs="Times New Roman"/>
          <w:sz w:val="24"/>
          <w:szCs w:val="24"/>
        </w:rPr>
        <w:t xml:space="preserve">i </w:t>
      </w:r>
      <w:r w:rsidR="00B73002" w:rsidRPr="001349DB">
        <w:rPr>
          <w:rFonts w:ascii="Times New Roman" w:hAnsi="Times New Roman" w:cs="Times New Roman"/>
          <w:sz w:val="24"/>
          <w:szCs w:val="24"/>
        </w:rPr>
        <w:t>e-registracije (</w:t>
      </w:r>
      <w:r w:rsidR="00B73002" w:rsidRPr="005F0396">
        <w:rPr>
          <w:rFonts w:ascii="Times New Roman" w:hAnsi="Times New Roman" w:cs="Times New Roman"/>
          <w:i/>
          <w:sz w:val="24"/>
          <w:szCs w:val="24"/>
        </w:rPr>
        <w:t>eng</w:t>
      </w:r>
      <w:r w:rsidR="0088332C">
        <w:rPr>
          <w:rFonts w:ascii="Times New Roman" w:hAnsi="Times New Roman" w:cs="Times New Roman"/>
          <w:i/>
          <w:sz w:val="24"/>
          <w:szCs w:val="24"/>
        </w:rPr>
        <w:t>l</w:t>
      </w:r>
      <w:r w:rsidR="00B73002" w:rsidRPr="005F0396">
        <w:rPr>
          <w:rFonts w:ascii="Times New Roman" w:hAnsi="Times New Roman" w:cs="Times New Roman"/>
          <w:i/>
          <w:sz w:val="24"/>
          <w:szCs w:val="24"/>
        </w:rPr>
        <w:t>.</w:t>
      </w:r>
      <w:r w:rsidR="00B73002" w:rsidRPr="001349DB">
        <w:rPr>
          <w:rFonts w:ascii="Times New Roman" w:hAnsi="Times New Roman" w:cs="Times New Roman"/>
          <w:sz w:val="24"/>
          <w:szCs w:val="24"/>
        </w:rPr>
        <w:t xml:space="preserve"> </w:t>
      </w:r>
      <w:r w:rsidR="00C857BD" w:rsidRPr="005F0396">
        <w:rPr>
          <w:rFonts w:ascii="Times New Roman" w:hAnsi="Times New Roman" w:cs="Times New Roman"/>
          <w:i/>
          <w:sz w:val="24"/>
          <w:szCs w:val="24"/>
        </w:rPr>
        <w:t>e</w:t>
      </w:r>
      <w:r w:rsidR="00C857BD" w:rsidRPr="001349DB">
        <w:rPr>
          <w:rFonts w:ascii="Times New Roman" w:hAnsi="Times New Roman" w:cs="Times New Roman"/>
          <w:sz w:val="24"/>
          <w:szCs w:val="24"/>
        </w:rPr>
        <w:t>-</w:t>
      </w:r>
      <w:r w:rsidR="00560864" w:rsidRPr="001349DB">
        <w:rPr>
          <w:rFonts w:ascii="Times New Roman" w:hAnsi="Times New Roman" w:cs="Times New Roman"/>
          <w:i/>
          <w:iCs/>
          <w:sz w:val="24"/>
          <w:szCs w:val="24"/>
        </w:rPr>
        <w:t>onboarding</w:t>
      </w:r>
      <w:r w:rsidR="00B73002" w:rsidRPr="001349DB">
        <w:rPr>
          <w:rFonts w:ascii="Times New Roman" w:hAnsi="Times New Roman" w:cs="Times New Roman"/>
          <w:i/>
          <w:iCs/>
          <w:sz w:val="24"/>
          <w:szCs w:val="24"/>
        </w:rPr>
        <w:t>)</w:t>
      </w:r>
      <w:r w:rsidR="00560864" w:rsidRPr="001349DB">
        <w:rPr>
          <w:rFonts w:ascii="Times New Roman" w:hAnsi="Times New Roman" w:cs="Times New Roman"/>
          <w:sz w:val="24"/>
          <w:szCs w:val="24"/>
        </w:rPr>
        <w:t xml:space="preserve"> </w:t>
      </w:r>
      <w:r w:rsidR="00B309DD" w:rsidRPr="001349DB">
        <w:rPr>
          <w:rFonts w:ascii="Times New Roman" w:hAnsi="Times New Roman" w:cs="Times New Roman"/>
          <w:sz w:val="24"/>
          <w:szCs w:val="24"/>
        </w:rPr>
        <w:t xml:space="preserve">može odvratiti </w:t>
      </w:r>
      <w:r w:rsidR="00560864" w:rsidRPr="001349DB">
        <w:rPr>
          <w:rFonts w:ascii="Times New Roman" w:hAnsi="Times New Roman" w:cs="Times New Roman"/>
          <w:sz w:val="24"/>
          <w:szCs w:val="24"/>
        </w:rPr>
        <w:t xml:space="preserve">velike </w:t>
      </w:r>
      <w:r w:rsidR="00B309DD" w:rsidRPr="001349DB">
        <w:rPr>
          <w:rFonts w:ascii="Times New Roman" w:hAnsi="Times New Roman" w:cs="Times New Roman"/>
          <w:sz w:val="24"/>
          <w:szCs w:val="24"/>
        </w:rPr>
        <w:t xml:space="preserve">institucionalne </w:t>
      </w:r>
      <w:r w:rsidR="005C1A78" w:rsidRPr="001349DB">
        <w:rPr>
          <w:rFonts w:ascii="Times New Roman" w:hAnsi="Times New Roman" w:cs="Times New Roman"/>
          <w:sz w:val="24"/>
          <w:szCs w:val="24"/>
        </w:rPr>
        <w:t>ulaga</w:t>
      </w:r>
      <w:r w:rsidR="007910FB" w:rsidRPr="001349DB">
        <w:rPr>
          <w:rFonts w:ascii="Times New Roman" w:hAnsi="Times New Roman" w:cs="Times New Roman"/>
          <w:sz w:val="24"/>
          <w:szCs w:val="24"/>
        </w:rPr>
        <w:t>telje</w:t>
      </w:r>
      <w:r w:rsidR="00B309DD" w:rsidRPr="001349DB">
        <w:rPr>
          <w:rFonts w:ascii="Times New Roman" w:hAnsi="Times New Roman" w:cs="Times New Roman"/>
          <w:sz w:val="24"/>
          <w:szCs w:val="24"/>
        </w:rPr>
        <w:t xml:space="preserve"> koji </w:t>
      </w:r>
      <w:r w:rsidR="00560864" w:rsidRPr="001349DB">
        <w:rPr>
          <w:rFonts w:ascii="Times New Roman" w:hAnsi="Times New Roman" w:cs="Times New Roman"/>
          <w:sz w:val="24"/>
          <w:szCs w:val="24"/>
        </w:rPr>
        <w:t xml:space="preserve">traže </w:t>
      </w:r>
      <w:r w:rsidR="00E434B3" w:rsidRPr="001349DB">
        <w:rPr>
          <w:rFonts w:ascii="Times New Roman" w:hAnsi="Times New Roman" w:cs="Times New Roman"/>
          <w:sz w:val="24"/>
          <w:szCs w:val="24"/>
        </w:rPr>
        <w:t xml:space="preserve">potpuno </w:t>
      </w:r>
      <w:r w:rsidR="00560864" w:rsidRPr="001349DB">
        <w:rPr>
          <w:rFonts w:ascii="Times New Roman" w:hAnsi="Times New Roman" w:cs="Times New Roman"/>
          <w:sz w:val="24"/>
          <w:szCs w:val="24"/>
        </w:rPr>
        <w:t>digitalizirana tržišta</w:t>
      </w:r>
      <w:r w:rsidR="00B309DD" w:rsidRPr="001349DB">
        <w:rPr>
          <w:rFonts w:ascii="Times New Roman" w:hAnsi="Times New Roman" w:cs="Times New Roman"/>
          <w:sz w:val="24"/>
          <w:szCs w:val="24"/>
        </w:rPr>
        <w:t>.</w:t>
      </w:r>
    </w:p>
    <w:p w14:paraId="2F9C4624" w14:textId="1B8489FF" w:rsidR="00826699" w:rsidRPr="008828C4" w:rsidRDefault="00303BD7"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Kako bi bila u korak sa suvremenim digitalnim zahtjevima i prednostima koje nudi digitalizacija, </w:t>
      </w:r>
      <w:r w:rsidR="00826699" w:rsidRPr="008828C4">
        <w:rPr>
          <w:rFonts w:ascii="Times New Roman" w:hAnsi="Times New Roman" w:cs="Times New Roman"/>
          <w:sz w:val="24"/>
          <w:szCs w:val="24"/>
        </w:rPr>
        <w:t xml:space="preserve">tradicionalna financijska tržišta </w:t>
      </w:r>
      <w:r w:rsidR="00560864" w:rsidRPr="008828C4">
        <w:rPr>
          <w:rFonts w:ascii="Times New Roman" w:hAnsi="Times New Roman" w:cs="Times New Roman"/>
          <w:sz w:val="24"/>
          <w:szCs w:val="24"/>
        </w:rPr>
        <w:t xml:space="preserve">primorana su na digitalizaciju kako bi </w:t>
      </w:r>
      <w:r w:rsidR="00E434B3" w:rsidRPr="008828C4">
        <w:rPr>
          <w:rFonts w:ascii="Times New Roman" w:hAnsi="Times New Roman" w:cs="Times New Roman"/>
          <w:sz w:val="24"/>
          <w:szCs w:val="24"/>
        </w:rPr>
        <w:t>zadržala konkurentnost</w:t>
      </w:r>
      <w:r w:rsidR="00826699" w:rsidRPr="008828C4">
        <w:rPr>
          <w:rFonts w:ascii="Times New Roman" w:hAnsi="Times New Roman" w:cs="Times New Roman"/>
          <w:sz w:val="24"/>
          <w:szCs w:val="24"/>
        </w:rPr>
        <w:t xml:space="preserve">. Digitalni alati ne samo da ubrzavaju procese na burzi, već </w:t>
      </w:r>
      <w:r w:rsidR="00E434B3" w:rsidRPr="008828C4">
        <w:rPr>
          <w:rFonts w:ascii="Times New Roman" w:hAnsi="Times New Roman" w:cs="Times New Roman"/>
          <w:sz w:val="24"/>
          <w:szCs w:val="24"/>
        </w:rPr>
        <w:t xml:space="preserve">također povećavaju </w:t>
      </w:r>
      <w:r w:rsidR="00826699" w:rsidRPr="008828C4">
        <w:rPr>
          <w:rFonts w:ascii="Times New Roman" w:hAnsi="Times New Roman" w:cs="Times New Roman"/>
          <w:sz w:val="24"/>
          <w:szCs w:val="24"/>
        </w:rPr>
        <w:t xml:space="preserve">transparentnost, smanjuju potrebu za fizičkom dokumentacijom </w:t>
      </w:r>
      <w:r w:rsidR="00AC727F">
        <w:rPr>
          <w:rFonts w:ascii="Times New Roman" w:hAnsi="Times New Roman" w:cs="Times New Roman"/>
          <w:sz w:val="24"/>
          <w:szCs w:val="24"/>
        </w:rPr>
        <w:t>te</w:t>
      </w:r>
      <w:r w:rsidR="00826699" w:rsidRPr="008828C4">
        <w:rPr>
          <w:rFonts w:ascii="Times New Roman" w:hAnsi="Times New Roman" w:cs="Times New Roman"/>
          <w:sz w:val="24"/>
          <w:szCs w:val="24"/>
        </w:rPr>
        <w:t xml:space="preserve"> osiguravaju </w:t>
      </w:r>
      <w:r w:rsidR="00E434B3" w:rsidRPr="008828C4">
        <w:rPr>
          <w:rFonts w:ascii="Times New Roman" w:hAnsi="Times New Roman" w:cs="Times New Roman"/>
          <w:sz w:val="24"/>
          <w:szCs w:val="24"/>
        </w:rPr>
        <w:t xml:space="preserve">bolju </w:t>
      </w:r>
      <w:r w:rsidR="00826699" w:rsidRPr="008828C4">
        <w:rPr>
          <w:rFonts w:ascii="Times New Roman" w:hAnsi="Times New Roman" w:cs="Times New Roman"/>
          <w:sz w:val="24"/>
          <w:szCs w:val="24"/>
        </w:rPr>
        <w:t xml:space="preserve">sigurnost i analitičke mogućnosti. </w:t>
      </w:r>
      <w:r w:rsidR="003F0BFD" w:rsidRPr="008828C4">
        <w:rPr>
          <w:rFonts w:ascii="Times New Roman" w:hAnsi="Times New Roman" w:cs="Times New Roman"/>
          <w:sz w:val="24"/>
          <w:szCs w:val="24"/>
        </w:rPr>
        <w:t>Naprednija</w:t>
      </w:r>
      <w:r w:rsidR="00826699" w:rsidRPr="008828C4">
        <w:rPr>
          <w:rFonts w:ascii="Times New Roman" w:hAnsi="Times New Roman" w:cs="Times New Roman"/>
          <w:sz w:val="24"/>
          <w:szCs w:val="24"/>
        </w:rPr>
        <w:t xml:space="preserve"> financijska tržišta</w:t>
      </w:r>
      <w:r w:rsidR="003F0BFD"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tradicionalnog </w:t>
      </w:r>
      <w:r w:rsidR="003F0BFD" w:rsidRPr="008828C4">
        <w:rPr>
          <w:rFonts w:ascii="Times New Roman" w:hAnsi="Times New Roman" w:cs="Times New Roman"/>
          <w:sz w:val="24"/>
          <w:szCs w:val="24"/>
        </w:rPr>
        <w:t>tipa</w:t>
      </w:r>
      <w:r w:rsidR="00826699" w:rsidRPr="008828C4">
        <w:rPr>
          <w:rFonts w:ascii="Times New Roman" w:hAnsi="Times New Roman" w:cs="Times New Roman"/>
          <w:sz w:val="24"/>
          <w:szCs w:val="24"/>
        </w:rPr>
        <w:t xml:space="preserve"> već primjenjuju tehnologije </w:t>
      </w:r>
      <w:r w:rsidR="00826699" w:rsidRPr="00AC13EA">
        <w:rPr>
          <w:rFonts w:ascii="Times New Roman" w:hAnsi="Times New Roman" w:cs="Times New Roman"/>
          <w:sz w:val="24"/>
          <w:szCs w:val="24"/>
        </w:rPr>
        <w:t xml:space="preserve">poput </w:t>
      </w:r>
      <w:r w:rsidR="00826699" w:rsidRPr="00AC13EA">
        <w:rPr>
          <w:rFonts w:ascii="Times New Roman" w:hAnsi="Times New Roman" w:cs="Times New Roman"/>
          <w:i/>
          <w:iCs/>
          <w:sz w:val="24"/>
          <w:szCs w:val="24"/>
        </w:rPr>
        <w:t>blockchaina</w:t>
      </w:r>
      <w:r w:rsidR="00AA5E20" w:rsidRPr="005F0396">
        <w:rPr>
          <w:rStyle w:val="FootnoteReference"/>
          <w:rFonts w:ascii="Times New Roman" w:hAnsi="Times New Roman" w:cs="Times New Roman"/>
          <w:i/>
          <w:iCs/>
          <w:sz w:val="24"/>
          <w:szCs w:val="24"/>
        </w:rPr>
        <w:footnoteReference w:id="3"/>
      </w:r>
      <w:r w:rsidR="00826699" w:rsidRPr="00AC13EA">
        <w:rPr>
          <w:rFonts w:ascii="Times New Roman" w:hAnsi="Times New Roman" w:cs="Times New Roman"/>
          <w:sz w:val="24"/>
          <w:szCs w:val="24"/>
        </w:rPr>
        <w:t>, umjetne inteligencije</w:t>
      </w:r>
      <w:r w:rsidR="00826699" w:rsidRPr="008828C4">
        <w:rPr>
          <w:rFonts w:ascii="Times New Roman" w:hAnsi="Times New Roman" w:cs="Times New Roman"/>
          <w:sz w:val="24"/>
          <w:szCs w:val="24"/>
        </w:rPr>
        <w:t xml:space="preserve"> i analitike podataka, </w:t>
      </w:r>
      <w:r w:rsidR="00560864" w:rsidRPr="008828C4">
        <w:rPr>
          <w:rFonts w:ascii="Times New Roman" w:hAnsi="Times New Roman" w:cs="Times New Roman"/>
          <w:sz w:val="24"/>
          <w:szCs w:val="24"/>
        </w:rPr>
        <w:t>omogućavajući</w:t>
      </w:r>
      <w:r w:rsidR="00826699" w:rsidRPr="008828C4">
        <w:rPr>
          <w:rFonts w:ascii="Times New Roman" w:hAnsi="Times New Roman" w:cs="Times New Roman"/>
          <w:sz w:val="24"/>
          <w:szCs w:val="24"/>
        </w:rPr>
        <w:t xml:space="preserve"> pružanje bržih i učinkovitijih usluga koje odgovaraju potrebama </w:t>
      </w:r>
      <w:r w:rsidRPr="008828C4">
        <w:rPr>
          <w:rFonts w:ascii="Times New Roman" w:hAnsi="Times New Roman" w:cs="Times New Roman"/>
          <w:sz w:val="24"/>
          <w:szCs w:val="24"/>
        </w:rPr>
        <w:t xml:space="preserve">modernih </w:t>
      </w:r>
      <w:r w:rsidR="00826699" w:rsidRPr="008828C4">
        <w:rPr>
          <w:rFonts w:ascii="Times New Roman" w:hAnsi="Times New Roman" w:cs="Times New Roman"/>
          <w:sz w:val="24"/>
          <w:szCs w:val="24"/>
        </w:rPr>
        <w:t>korisnika.</w:t>
      </w:r>
    </w:p>
    <w:p w14:paraId="4C6791D9" w14:textId="3C9454A8" w:rsidR="00ED57E8" w:rsidRPr="008828C4" w:rsidRDefault="00ED57E8" w:rsidP="00ED57E8">
      <w:pPr>
        <w:jc w:val="both"/>
        <w:rPr>
          <w:rFonts w:ascii="Times New Roman" w:hAnsi="Times New Roman" w:cs="Times New Roman"/>
          <w:sz w:val="24"/>
          <w:szCs w:val="24"/>
        </w:rPr>
      </w:pPr>
      <w:r w:rsidRPr="008828C4">
        <w:rPr>
          <w:rFonts w:ascii="Times New Roman" w:hAnsi="Times New Roman" w:cs="Times New Roman"/>
          <w:sz w:val="24"/>
          <w:szCs w:val="24"/>
        </w:rPr>
        <w:t xml:space="preserve">Za potrebe digitalizacije tržišta kapitala, moguće su dvije komplementarne razvojne strategije koje se mogu implementirati paralelno ili kroz </w:t>
      </w:r>
      <w:r w:rsidR="00E419F0" w:rsidRPr="008828C4">
        <w:rPr>
          <w:rFonts w:ascii="Times New Roman" w:hAnsi="Times New Roman" w:cs="Times New Roman"/>
          <w:sz w:val="24"/>
          <w:szCs w:val="24"/>
        </w:rPr>
        <w:t>sukcesivne</w:t>
      </w:r>
      <w:r w:rsidRPr="008828C4">
        <w:rPr>
          <w:rFonts w:ascii="Times New Roman" w:hAnsi="Times New Roman" w:cs="Times New Roman"/>
          <w:sz w:val="24"/>
          <w:szCs w:val="24"/>
        </w:rPr>
        <w:t xml:space="preserve"> faze:</w:t>
      </w:r>
    </w:p>
    <w:p w14:paraId="3C531ABC" w14:textId="37021763" w:rsidR="00ED57E8" w:rsidRPr="001C08FA" w:rsidRDefault="00ED57E8" w:rsidP="00ED57E8">
      <w:pPr>
        <w:numPr>
          <w:ilvl w:val="0"/>
          <w:numId w:val="50"/>
        </w:numPr>
        <w:jc w:val="both"/>
        <w:rPr>
          <w:rFonts w:ascii="Times New Roman" w:hAnsi="Times New Roman" w:cs="Times New Roman"/>
          <w:sz w:val="24"/>
          <w:szCs w:val="24"/>
        </w:rPr>
      </w:pPr>
      <w:r w:rsidRPr="008828C4">
        <w:rPr>
          <w:rFonts w:ascii="Times New Roman" w:hAnsi="Times New Roman" w:cs="Times New Roman"/>
          <w:b/>
          <w:bCs/>
          <w:sz w:val="24"/>
          <w:szCs w:val="24"/>
        </w:rPr>
        <w:t>Lokalna informacijska platforma</w:t>
      </w:r>
      <w:r w:rsidRPr="008828C4">
        <w:rPr>
          <w:rFonts w:ascii="Times New Roman" w:hAnsi="Times New Roman" w:cs="Times New Roman"/>
          <w:sz w:val="24"/>
          <w:szCs w:val="24"/>
        </w:rPr>
        <w:t xml:space="preserve"> – Cilj ove inicijative bio bi objediniti sve relevantne informacije, smjernice i upute na jedinstvenom mjestu, uz integraciju postojećih digitalnih rješenja. Takva platforma služila bi kao informacijsko </w:t>
      </w:r>
      <w:r w:rsidR="00535637">
        <w:rPr>
          <w:rFonts w:ascii="Times New Roman" w:hAnsi="Times New Roman" w:cs="Times New Roman"/>
          <w:sz w:val="24"/>
          <w:szCs w:val="24"/>
        </w:rPr>
        <w:t>središte</w:t>
      </w:r>
      <w:r w:rsidRPr="008828C4">
        <w:rPr>
          <w:rFonts w:ascii="Times New Roman" w:hAnsi="Times New Roman" w:cs="Times New Roman"/>
          <w:sz w:val="24"/>
          <w:szCs w:val="24"/>
        </w:rPr>
        <w:t xml:space="preserve"> olakšavajući pristup ključnim podacima za sve sudionike na </w:t>
      </w:r>
      <w:r w:rsidR="008D41C2" w:rsidRPr="001C08FA">
        <w:rPr>
          <w:rFonts w:ascii="Times New Roman" w:hAnsi="Times New Roman" w:cs="Times New Roman"/>
          <w:sz w:val="24"/>
          <w:szCs w:val="24"/>
        </w:rPr>
        <w:t xml:space="preserve">nacionalnom </w:t>
      </w:r>
      <w:r w:rsidRPr="001C08FA">
        <w:rPr>
          <w:rFonts w:ascii="Times New Roman" w:hAnsi="Times New Roman" w:cs="Times New Roman"/>
          <w:sz w:val="24"/>
          <w:szCs w:val="24"/>
        </w:rPr>
        <w:t>tržištu kapitala.</w:t>
      </w:r>
    </w:p>
    <w:p w14:paraId="5B3568A0" w14:textId="0B4F0BBA" w:rsidR="00ED57E8" w:rsidRPr="008828C4" w:rsidRDefault="00FB79AA" w:rsidP="00ED57E8">
      <w:pPr>
        <w:numPr>
          <w:ilvl w:val="0"/>
          <w:numId w:val="50"/>
        </w:numPr>
        <w:jc w:val="both"/>
        <w:rPr>
          <w:rFonts w:ascii="Times New Roman" w:hAnsi="Times New Roman" w:cs="Times New Roman"/>
          <w:sz w:val="24"/>
          <w:szCs w:val="24"/>
        </w:rPr>
      </w:pPr>
      <w:r w:rsidRPr="001349DB">
        <w:rPr>
          <w:rFonts w:ascii="Times New Roman" w:hAnsi="Times New Roman" w:cs="Times New Roman"/>
          <w:b/>
          <w:bCs/>
          <w:sz w:val="24"/>
          <w:szCs w:val="24"/>
        </w:rPr>
        <w:t>„</w:t>
      </w:r>
      <w:r w:rsidR="00ED57E8" w:rsidRPr="001349DB">
        <w:rPr>
          <w:rFonts w:ascii="Times New Roman" w:hAnsi="Times New Roman" w:cs="Times New Roman"/>
          <w:b/>
          <w:bCs/>
          <w:sz w:val="24"/>
          <w:szCs w:val="24"/>
        </w:rPr>
        <w:t>Capital Connect</w:t>
      </w:r>
      <w:r w:rsidRPr="001349DB">
        <w:rPr>
          <w:rFonts w:ascii="Times New Roman" w:hAnsi="Times New Roman" w:cs="Times New Roman"/>
          <w:b/>
          <w:bCs/>
          <w:sz w:val="24"/>
          <w:szCs w:val="24"/>
        </w:rPr>
        <w:t>“</w:t>
      </w:r>
      <w:r w:rsidR="00ED57E8" w:rsidRPr="001349DB">
        <w:rPr>
          <w:rFonts w:ascii="Times New Roman" w:hAnsi="Times New Roman" w:cs="Times New Roman"/>
          <w:b/>
          <w:bCs/>
          <w:sz w:val="24"/>
          <w:szCs w:val="24"/>
        </w:rPr>
        <w:t xml:space="preserve"> platforma</w:t>
      </w:r>
      <w:r w:rsidR="00ED57E8" w:rsidRPr="001349DB">
        <w:rPr>
          <w:rFonts w:ascii="Times New Roman" w:hAnsi="Times New Roman" w:cs="Times New Roman"/>
          <w:sz w:val="24"/>
          <w:szCs w:val="24"/>
        </w:rPr>
        <w:t xml:space="preserve"> – Ova bi platforma omogućila digitalna rješenja za </w:t>
      </w:r>
      <w:r w:rsidR="00E434B3" w:rsidRPr="007302DC">
        <w:rPr>
          <w:rFonts w:ascii="Times New Roman" w:hAnsi="Times New Roman" w:cs="Times New Roman"/>
          <w:sz w:val="24"/>
          <w:szCs w:val="24"/>
        </w:rPr>
        <w:t>uspostavu</w:t>
      </w:r>
      <w:r w:rsidR="00ED57E8" w:rsidRPr="007302DC">
        <w:rPr>
          <w:rFonts w:ascii="Times New Roman" w:hAnsi="Times New Roman" w:cs="Times New Roman"/>
          <w:sz w:val="24"/>
          <w:szCs w:val="24"/>
        </w:rPr>
        <w:t xml:space="preserve"> integriranog regionalnog tržišta kapitala. Njezina </w:t>
      </w:r>
      <w:r w:rsidR="008D41C2" w:rsidRPr="007302DC">
        <w:rPr>
          <w:rFonts w:ascii="Times New Roman" w:hAnsi="Times New Roman" w:cs="Times New Roman"/>
          <w:sz w:val="24"/>
          <w:szCs w:val="24"/>
        </w:rPr>
        <w:t>glavna funkcija</w:t>
      </w:r>
      <w:r w:rsidR="00ED57E8" w:rsidRPr="007302DC">
        <w:rPr>
          <w:rFonts w:ascii="Times New Roman" w:hAnsi="Times New Roman" w:cs="Times New Roman"/>
          <w:sz w:val="24"/>
          <w:szCs w:val="24"/>
        </w:rPr>
        <w:t xml:space="preserve"> bila bi pružiti jedinstveno sučelje za pristup, registraciju</w:t>
      </w:r>
      <w:r w:rsidR="00ED57E8" w:rsidRPr="008828C4">
        <w:rPr>
          <w:rFonts w:ascii="Times New Roman" w:hAnsi="Times New Roman" w:cs="Times New Roman"/>
          <w:sz w:val="24"/>
          <w:szCs w:val="24"/>
        </w:rPr>
        <w:t xml:space="preserve"> i informiranje o svim povezanim regionalnim tržištima, čime bi se osigurala veća interoperabilnost i atraktivnost za ulaga</w:t>
      </w:r>
      <w:r w:rsidR="007910FB">
        <w:rPr>
          <w:rFonts w:ascii="Times New Roman" w:hAnsi="Times New Roman" w:cs="Times New Roman"/>
          <w:sz w:val="24"/>
          <w:szCs w:val="24"/>
        </w:rPr>
        <w:t>telje</w:t>
      </w:r>
      <w:r w:rsidR="00ED57E8" w:rsidRPr="008828C4">
        <w:rPr>
          <w:rFonts w:ascii="Times New Roman" w:hAnsi="Times New Roman" w:cs="Times New Roman"/>
          <w:sz w:val="24"/>
          <w:szCs w:val="24"/>
        </w:rPr>
        <w:t xml:space="preserve"> različitih profila.</w:t>
      </w:r>
    </w:p>
    <w:p w14:paraId="4FE2540C" w14:textId="30D984E8" w:rsidR="002D60BA" w:rsidRPr="008828C4" w:rsidRDefault="00ED57E8" w:rsidP="008303F0">
      <w:pPr>
        <w:jc w:val="both"/>
        <w:rPr>
          <w:rFonts w:ascii="Times New Roman" w:hAnsi="Times New Roman" w:cs="Times New Roman"/>
          <w:sz w:val="24"/>
          <w:szCs w:val="24"/>
        </w:rPr>
      </w:pPr>
      <w:r w:rsidRPr="008828C4">
        <w:rPr>
          <w:rFonts w:ascii="Times New Roman" w:hAnsi="Times New Roman" w:cs="Times New Roman"/>
          <w:sz w:val="24"/>
          <w:szCs w:val="24"/>
        </w:rPr>
        <w:t>Implementacijom ovih rješenja osigurala bi se transparentnost, pojednostavljeni procesi i povećana konkurentnost na regionalnoj i globalnoj razini.</w:t>
      </w:r>
    </w:p>
    <w:p w14:paraId="64E7FED8" w14:textId="664810B9" w:rsidR="009D33AE" w:rsidRPr="008828C4" w:rsidRDefault="00176BC9" w:rsidP="00523743">
      <w:pPr>
        <w:shd w:val="clear" w:color="auto" w:fill="DEEAF6" w:themeFill="accent5" w:themeFillTint="33"/>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Okvir 2: </w:t>
      </w:r>
      <w:r w:rsidR="00AA5E20">
        <w:rPr>
          <w:rFonts w:ascii="Times New Roman" w:hAnsi="Times New Roman" w:cs="Times New Roman"/>
          <w:b/>
          <w:bCs/>
          <w:i/>
          <w:iCs/>
          <w:sz w:val="24"/>
          <w:szCs w:val="24"/>
        </w:rPr>
        <w:t xml:space="preserve">Uzor za </w:t>
      </w:r>
      <w:r w:rsidR="00E619BC">
        <w:rPr>
          <w:rFonts w:ascii="Times New Roman" w:hAnsi="Times New Roman" w:cs="Times New Roman"/>
          <w:b/>
          <w:bCs/>
          <w:i/>
          <w:iCs/>
          <w:sz w:val="24"/>
          <w:szCs w:val="24"/>
        </w:rPr>
        <w:t>uspostavljanje</w:t>
      </w:r>
      <w:r w:rsidR="00AA5E20">
        <w:rPr>
          <w:rFonts w:ascii="Times New Roman" w:hAnsi="Times New Roman" w:cs="Times New Roman"/>
          <w:b/>
          <w:bCs/>
          <w:i/>
          <w:iCs/>
          <w:sz w:val="24"/>
          <w:szCs w:val="24"/>
        </w:rPr>
        <w:t xml:space="preserve"> </w:t>
      </w:r>
      <w:r w:rsidR="00303BD7" w:rsidRPr="008828C4">
        <w:rPr>
          <w:rFonts w:ascii="Times New Roman" w:hAnsi="Times New Roman" w:cs="Times New Roman"/>
          <w:b/>
          <w:bCs/>
          <w:i/>
          <w:iCs/>
          <w:sz w:val="24"/>
          <w:szCs w:val="24"/>
        </w:rPr>
        <w:t>Capital</w:t>
      </w:r>
      <w:r w:rsidR="009D33AE" w:rsidRPr="008828C4">
        <w:rPr>
          <w:rFonts w:ascii="Times New Roman" w:hAnsi="Times New Roman" w:cs="Times New Roman"/>
          <w:b/>
          <w:bCs/>
          <w:i/>
          <w:iCs/>
          <w:sz w:val="24"/>
          <w:szCs w:val="24"/>
        </w:rPr>
        <w:t xml:space="preserve"> Connect </w:t>
      </w:r>
      <w:r w:rsidR="00AA5E20">
        <w:rPr>
          <w:rFonts w:ascii="Times New Roman" w:hAnsi="Times New Roman" w:cs="Times New Roman"/>
          <w:b/>
          <w:bCs/>
          <w:i/>
          <w:iCs/>
          <w:sz w:val="24"/>
          <w:szCs w:val="24"/>
        </w:rPr>
        <w:t xml:space="preserve">platforme </w:t>
      </w:r>
      <w:r w:rsidR="009D33AE" w:rsidRPr="008828C4">
        <w:rPr>
          <w:rFonts w:ascii="Times New Roman" w:hAnsi="Times New Roman" w:cs="Times New Roman"/>
          <w:b/>
          <w:bCs/>
          <w:i/>
          <w:iCs/>
          <w:sz w:val="24"/>
          <w:szCs w:val="24"/>
        </w:rPr>
        <w:t xml:space="preserve">– </w:t>
      </w:r>
      <w:r w:rsidR="00826699" w:rsidRPr="008828C4">
        <w:rPr>
          <w:rFonts w:ascii="Times New Roman" w:hAnsi="Times New Roman" w:cs="Times New Roman"/>
          <w:b/>
          <w:bCs/>
          <w:i/>
          <w:iCs/>
          <w:sz w:val="24"/>
          <w:szCs w:val="24"/>
        </w:rPr>
        <w:t xml:space="preserve">primjer </w:t>
      </w:r>
      <w:r w:rsidR="003F0BFD" w:rsidRPr="008828C4">
        <w:rPr>
          <w:rFonts w:ascii="Times New Roman" w:hAnsi="Times New Roman" w:cs="Times New Roman"/>
          <w:b/>
          <w:bCs/>
          <w:i/>
          <w:iCs/>
          <w:sz w:val="24"/>
          <w:szCs w:val="24"/>
        </w:rPr>
        <w:t>Luksemburške burze</w:t>
      </w:r>
      <w:r w:rsidR="008539B0">
        <w:rPr>
          <w:rFonts w:ascii="Times New Roman" w:hAnsi="Times New Roman" w:cs="Times New Roman"/>
          <w:b/>
          <w:bCs/>
          <w:i/>
          <w:iCs/>
          <w:sz w:val="24"/>
          <w:szCs w:val="24"/>
        </w:rPr>
        <w:t xml:space="preserve"> (LuxSE)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062"/>
      </w:tblGrid>
      <w:tr w:rsidR="005C4F62" w:rsidRPr="008828C4" w14:paraId="6D3D6B2D" w14:textId="77777777" w:rsidTr="00523743">
        <w:tc>
          <w:tcPr>
            <w:tcW w:w="9062" w:type="dxa"/>
            <w:shd w:val="clear" w:color="auto" w:fill="DEEAF6" w:themeFill="accent5" w:themeFillTint="33"/>
          </w:tcPr>
          <w:p w14:paraId="1D67F773" w14:textId="333AFEF0" w:rsidR="005C4F62" w:rsidRPr="008828C4" w:rsidRDefault="005C4F62" w:rsidP="00523743">
            <w:pPr>
              <w:spacing w:after="120"/>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lastRenderedPageBreak/>
              <w:t xml:space="preserve">Luksemburška burza pruža sveobuhvatnu i interaktivnu uslugu za trgovačka društva koja razmatraju </w:t>
            </w:r>
            <w:r w:rsidR="00FC3B1B" w:rsidRPr="008828C4">
              <w:rPr>
                <w:rFonts w:ascii="Times New Roman" w:hAnsi="Times New Roman" w:cs="Times New Roman"/>
                <w:i/>
                <w:iCs/>
                <w:color w:val="000000" w:themeColor="text1"/>
                <w:sz w:val="24"/>
                <w:szCs w:val="24"/>
              </w:rPr>
              <w:t>uvršten</w:t>
            </w:r>
            <w:r w:rsidRPr="008828C4">
              <w:rPr>
                <w:rFonts w:ascii="Times New Roman" w:hAnsi="Times New Roman" w:cs="Times New Roman"/>
                <w:i/>
                <w:iCs/>
                <w:color w:val="000000" w:themeColor="text1"/>
                <w:sz w:val="24"/>
                <w:szCs w:val="24"/>
              </w:rPr>
              <w:t>je svojih vrijednosnih papira. Kroz jednostavnu platformu, potencijalni izdavatelj vodi se kroz interaktivni proces s tri ključna pitanja:</w:t>
            </w:r>
          </w:p>
          <w:p w14:paraId="388CB6D8" w14:textId="79530856" w:rsidR="005C4F62" w:rsidRPr="008828C4" w:rsidRDefault="005C4F62" w:rsidP="00523743">
            <w:pPr>
              <w:pStyle w:val="ListParagraph"/>
              <w:numPr>
                <w:ilvl w:val="0"/>
                <w:numId w:val="7"/>
              </w:numPr>
              <w:spacing w:after="120"/>
              <w:contextualSpacing w:val="0"/>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 xml:space="preserve">Gdje se želite </w:t>
            </w:r>
            <w:r w:rsidR="007C3910" w:rsidRPr="008828C4">
              <w:rPr>
                <w:rFonts w:ascii="Times New Roman" w:hAnsi="Times New Roman" w:cs="Times New Roman"/>
                <w:i/>
                <w:iCs/>
                <w:color w:val="000000" w:themeColor="text1"/>
                <w:sz w:val="24"/>
                <w:szCs w:val="24"/>
              </w:rPr>
              <w:t>uvrstiti</w:t>
            </w:r>
            <w:r w:rsidRPr="008828C4">
              <w:rPr>
                <w:rFonts w:ascii="Times New Roman" w:hAnsi="Times New Roman" w:cs="Times New Roman"/>
                <w:i/>
                <w:iCs/>
                <w:color w:val="000000" w:themeColor="text1"/>
                <w:sz w:val="24"/>
                <w:szCs w:val="24"/>
              </w:rPr>
              <w:t>?</w:t>
            </w:r>
          </w:p>
          <w:p w14:paraId="094F3B90" w14:textId="77777777" w:rsidR="005C4F62" w:rsidRPr="008828C4" w:rsidRDefault="005C4F62" w:rsidP="00523743">
            <w:pPr>
              <w:pStyle w:val="ListParagraph"/>
              <w:numPr>
                <w:ilvl w:val="0"/>
                <w:numId w:val="7"/>
              </w:numPr>
              <w:spacing w:after="120"/>
              <w:contextualSpacing w:val="0"/>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Koji ste tip izdavatelja?</w:t>
            </w:r>
          </w:p>
          <w:p w14:paraId="3FACB48A" w14:textId="0173D291" w:rsidR="005C4F62" w:rsidRPr="008828C4" w:rsidRDefault="005C4F62" w:rsidP="00523743">
            <w:pPr>
              <w:pStyle w:val="ListParagraph"/>
              <w:numPr>
                <w:ilvl w:val="0"/>
                <w:numId w:val="7"/>
              </w:numPr>
              <w:spacing w:after="120"/>
              <w:contextualSpacing w:val="0"/>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 xml:space="preserve">Koji proizvod želite </w:t>
            </w:r>
            <w:r w:rsidR="007C3910" w:rsidRPr="008828C4">
              <w:rPr>
                <w:rFonts w:ascii="Times New Roman" w:hAnsi="Times New Roman" w:cs="Times New Roman"/>
                <w:i/>
                <w:iCs/>
                <w:color w:val="000000" w:themeColor="text1"/>
                <w:sz w:val="24"/>
                <w:szCs w:val="24"/>
              </w:rPr>
              <w:t>uvrstiti</w:t>
            </w:r>
            <w:r w:rsidRPr="008828C4">
              <w:rPr>
                <w:rFonts w:ascii="Times New Roman" w:hAnsi="Times New Roman" w:cs="Times New Roman"/>
                <w:i/>
                <w:iCs/>
                <w:color w:val="000000" w:themeColor="text1"/>
                <w:sz w:val="24"/>
                <w:szCs w:val="24"/>
              </w:rPr>
              <w:t>?</w:t>
            </w:r>
          </w:p>
          <w:p w14:paraId="5F96F8EF" w14:textId="77777777" w:rsidR="005C4F62" w:rsidRPr="008828C4" w:rsidRDefault="005C4F62" w:rsidP="00523743">
            <w:pPr>
              <w:spacing w:after="120"/>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Nakon što potencijalni izdavatelj odgovori na ta pitanja, dobiva detaljan pregled potrebne dokumentacije, kao što je:</w:t>
            </w:r>
          </w:p>
          <w:p w14:paraId="3DD8CAC2" w14:textId="77777777" w:rsidR="005C4F62" w:rsidRPr="008828C4" w:rsidRDefault="005C4F62" w:rsidP="00523743">
            <w:pPr>
              <w:pStyle w:val="ListParagraph"/>
              <w:numPr>
                <w:ilvl w:val="0"/>
                <w:numId w:val="8"/>
              </w:numPr>
              <w:spacing w:after="120"/>
              <w:contextualSpacing w:val="0"/>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 xml:space="preserve">Prospekt (uključujući portal e-Prospekta), </w:t>
            </w:r>
          </w:p>
          <w:p w14:paraId="40E73776" w14:textId="77777777" w:rsidR="005C4F62" w:rsidRPr="008828C4" w:rsidRDefault="005C4F62" w:rsidP="00523743">
            <w:pPr>
              <w:pStyle w:val="ListParagraph"/>
              <w:numPr>
                <w:ilvl w:val="0"/>
                <w:numId w:val="8"/>
              </w:numPr>
              <w:spacing w:after="120"/>
              <w:contextualSpacing w:val="0"/>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Obrazac za prijavu (s poveznicom za preuzimanje i obrascem kojeg je moguće ispuniti online)</w:t>
            </w:r>
          </w:p>
          <w:p w14:paraId="0147928C" w14:textId="77777777" w:rsidR="005C4F62" w:rsidRPr="008828C4" w:rsidRDefault="005C4F62" w:rsidP="00523743">
            <w:pPr>
              <w:pStyle w:val="ListParagraph"/>
              <w:numPr>
                <w:ilvl w:val="0"/>
                <w:numId w:val="8"/>
              </w:numPr>
              <w:spacing w:after="120"/>
              <w:contextualSpacing w:val="0"/>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Pismo o preuzimanju obveza (s poveznicom za preuzimanje i online obrascem koji se može uređivati)</w:t>
            </w:r>
          </w:p>
          <w:p w14:paraId="31CDAED2" w14:textId="77777777" w:rsidR="005C4F62" w:rsidRPr="008828C4" w:rsidRDefault="005C4F62" w:rsidP="00523743">
            <w:pPr>
              <w:pStyle w:val="ListParagraph"/>
              <w:numPr>
                <w:ilvl w:val="0"/>
                <w:numId w:val="8"/>
              </w:numPr>
              <w:spacing w:after="120"/>
              <w:contextualSpacing w:val="0"/>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Pravila i regulative Luksemburške burze vrijednosnica</w:t>
            </w:r>
          </w:p>
          <w:p w14:paraId="74FB717B" w14:textId="67277EBC" w:rsidR="005C4F62" w:rsidRPr="008828C4" w:rsidRDefault="005C4F62" w:rsidP="007C3910">
            <w:pPr>
              <w:spacing w:after="120"/>
              <w:jc w:val="both"/>
              <w:rPr>
                <w:rFonts w:ascii="Times New Roman" w:hAnsi="Times New Roman" w:cs="Times New Roman"/>
                <w:b/>
                <w:bCs/>
                <w:i/>
                <w:iCs/>
                <w:sz w:val="24"/>
                <w:szCs w:val="24"/>
              </w:rPr>
            </w:pPr>
            <w:r w:rsidRPr="008828C4">
              <w:rPr>
                <w:rFonts w:ascii="Times New Roman" w:hAnsi="Times New Roman" w:cs="Times New Roman"/>
                <w:i/>
                <w:iCs/>
                <w:color w:val="000000" w:themeColor="text1"/>
                <w:sz w:val="24"/>
                <w:szCs w:val="24"/>
              </w:rPr>
              <w:t xml:space="preserve">Nadalje, trgovačka društva dobivaju kontakte ključnih osoba u slučaju bilo kakvih pitanja vezanih uz </w:t>
            </w:r>
            <w:r w:rsidR="00FC3B1B" w:rsidRPr="008828C4">
              <w:rPr>
                <w:rFonts w:ascii="Times New Roman" w:hAnsi="Times New Roman" w:cs="Times New Roman"/>
                <w:i/>
                <w:iCs/>
                <w:color w:val="000000" w:themeColor="text1"/>
                <w:sz w:val="24"/>
                <w:szCs w:val="24"/>
              </w:rPr>
              <w:t>uvršten</w:t>
            </w:r>
            <w:r w:rsidRPr="008828C4">
              <w:rPr>
                <w:rFonts w:ascii="Times New Roman" w:hAnsi="Times New Roman" w:cs="Times New Roman"/>
                <w:i/>
                <w:iCs/>
                <w:color w:val="000000" w:themeColor="text1"/>
                <w:sz w:val="24"/>
                <w:szCs w:val="24"/>
              </w:rPr>
              <w:t>je na Luksemburškoj burzi vrijednosnica.</w:t>
            </w:r>
          </w:p>
        </w:tc>
      </w:tr>
    </w:tbl>
    <w:p w14:paraId="7D90BB5E" w14:textId="77777777" w:rsidR="001349DB" w:rsidRDefault="001349DB" w:rsidP="008303F0">
      <w:pPr>
        <w:jc w:val="both"/>
        <w:rPr>
          <w:rFonts w:ascii="Times New Roman" w:hAnsi="Times New Roman" w:cs="Times New Roman"/>
          <w:b/>
          <w:bCs/>
          <w:sz w:val="24"/>
          <w:szCs w:val="24"/>
        </w:rPr>
      </w:pPr>
    </w:p>
    <w:p w14:paraId="4AD8966B" w14:textId="325D21A5" w:rsidR="00D94FE3" w:rsidRPr="008828C4" w:rsidRDefault="00AA5E20" w:rsidP="008303F0">
      <w:pPr>
        <w:jc w:val="both"/>
        <w:rPr>
          <w:rFonts w:ascii="Times New Roman" w:hAnsi="Times New Roman" w:cs="Times New Roman"/>
          <w:b/>
          <w:bCs/>
          <w:sz w:val="24"/>
          <w:szCs w:val="24"/>
        </w:rPr>
      </w:pPr>
      <w:r>
        <w:rPr>
          <w:rFonts w:ascii="Times New Roman" w:hAnsi="Times New Roman" w:cs="Times New Roman"/>
          <w:b/>
          <w:bCs/>
          <w:sz w:val="24"/>
          <w:szCs w:val="24"/>
        </w:rPr>
        <w:t>Ove dvije spomenute p</w:t>
      </w:r>
      <w:r w:rsidR="00D94FE3" w:rsidRPr="001317DE">
        <w:rPr>
          <w:rFonts w:ascii="Times New Roman" w:hAnsi="Times New Roman" w:cs="Times New Roman"/>
          <w:b/>
          <w:bCs/>
          <w:sz w:val="24"/>
          <w:szCs w:val="24"/>
        </w:rPr>
        <w:t>latform</w:t>
      </w:r>
      <w:r>
        <w:rPr>
          <w:rFonts w:ascii="Times New Roman" w:hAnsi="Times New Roman" w:cs="Times New Roman"/>
          <w:b/>
          <w:bCs/>
          <w:sz w:val="24"/>
          <w:szCs w:val="24"/>
        </w:rPr>
        <w:t xml:space="preserve">e </w:t>
      </w:r>
      <w:r w:rsidR="00FB79AA" w:rsidRPr="001317DE">
        <w:rPr>
          <w:rFonts w:ascii="Times New Roman" w:hAnsi="Times New Roman" w:cs="Times New Roman"/>
          <w:b/>
          <w:bCs/>
          <w:sz w:val="24"/>
          <w:szCs w:val="24"/>
        </w:rPr>
        <w:t xml:space="preserve">(uključujući i </w:t>
      </w:r>
      <w:r w:rsidR="00303BD7" w:rsidRPr="001317DE">
        <w:rPr>
          <w:rFonts w:ascii="Times New Roman" w:hAnsi="Times New Roman" w:cs="Times New Roman"/>
          <w:b/>
          <w:bCs/>
          <w:sz w:val="24"/>
          <w:szCs w:val="24"/>
        </w:rPr>
        <w:t>Capital</w:t>
      </w:r>
      <w:r w:rsidR="00D94FE3" w:rsidRPr="001317DE">
        <w:rPr>
          <w:rFonts w:ascii="Times New Roman" w:hAnsi="Times New Roman" w:cs="Times New Roman"/>
          <w:b/>
          <w:bCs/>
          <w:sz w:val="24"/>
          <w:szCs w:val="24"/>
        </w:rPr>
        <w:t xml:space="preserve"> Connect</w:t>
      </w:r>
      <w:r w:rsidR="00FB79AA" w:rsidRPr="001317DE">
        <w:rPr>
          <w:rFonts w:ascii="Times New Roman" w:hAnsi="Times New Roman" w:cs="Times New Roman"/>
          <w:b/>
          <w:bCs/>
          <w:sz w:val="24"/>
          <w:szCs w:val="24"/>
        </w:rPr>
        <w:t>)</w:t>
      </w:r>
      <w:r w:rsidR="00D94FE3" w:rsidRPr="001317DE">
        <w:rPr>
          <w:rFonts w:ascii="Times New Roman" w:hAnsi="Times New Roman" w:cs="Times New Roman"/>
          <w:b/>
          <w:bCs/>
          <w:sz w:val="24"/>
          <w:szCs w:val="24"/>
        </w:rPr>
        <w:t xml:space="preserve"> </w:t>
      </w:r>
      <w:r w:rsidR="003B1F45" w:rsidRPr="001317DE">
        <w:rPr>
          <w:rFonts w:ascii="Times New Roman" w:hAnsi="Times New Roman" w:cs="Times New Roman"/>
          <w:b/>
          <w:bCs/>
          <w:sz w:val="24"/>
          <w:szCs w:val="24"/>
        </w:rPr>
        <w:t xml:space="preserve">bi </w:t>
      </w:r>
      <w:r w:rsidR="00D94FE3" w:rsidRPr="001317DE">
        <w:rPr>
          <w:rFonts w:ascii="Times New Roman" w:hAnsi="Times New Roman" w:cs="Times New Roman"/>
          <w:b/>
          <w:bCs/>
          <w:sz w:val="24"/>
          <w:szCs w:val="24"/>
        </w:rPr>
        <w:t>mogl</w:t>
      </w:r>
      <w:r>
        <w:rPr>
          <w:rFonts w:ascii="Times New Roman" w:hAnsi="Times New Roman" w:cs="Times New Roman"/>
          <w:b/>
          <w:bCs/>
          <w:sz w:val="24"/>
          <w:szCs w:val="24"/>
        </w:rPr>
        <w:t>e</w:t>
      </w:r>
      <w:r w:rsidR="00D94FE3" w:rsidRPr="001317DE">
        <w:rPr>
          <w:rFonts w:ascii="Times New Roman" w:hAnsi="Times New Roman" w:cs="Times New Roman"/>
          <w:b/>
          <w:bCs/>
          <w:sz w:val="24"/>
          <w:szCs w:val="24"/>
        </w:rPr>
        <w:t xml:space="preserve"> obuhvatiti</w:t>
      </w:r>
      <w:r w:rsidR="00623C0F" w:rsidRPr="001317DE">
        <w:rPr>
          <w:rFonts w:ascii="Times New Roman" w:hAnsi="Times New Roman" w:cs="Times New Roman"/>
          <w:b/>
          <w:bCs/>
          <w:sz w:val="24"/>
          <w:szCs w:val="24"/>
        </w:rPr>
        <w:t xml:space="preserve"> </w:t>
      </w:r>
      <w:r w:rsidR="00D94FE3" w:rsidRPr="001317DE">
        <w:rPr>
          <w:rFonts w:ascii="Times New Roman" w:hAnsi="Times New Roman" w:cs="Times New Roman"/>
          <w:b/>
          <w:bCs/>
          <w:sz w:val="24"/>
          <w:szCs w:val="24"/>
        </w:rPr>
        <w:t>sljedeće značajke</w:t>
      </w:r>
      <w:r w:rsidR="00FB79AA" w:rsidRPr="001317DE">
        <w:rPr>
          <w:rFonts w:ascii="Times New Roman" w:hAnsi="Times New Roman" w:cs="Times New Roman"/>
          <w:b/>
          <w:bCs/>
          <w:sz w:val="24"/>
          <w:szCs w:val="24"/>
        </w:rPr>
        <w:t xml:space="preserve"> (</w:t>
      </w:r>
      <w:r>
        <w:rPr>
          <w:rFonts w:ascii="Times New Roman" w:hAnsi="Times New Roman" w:cs="Times New Roman"/>
          <w:b/>
          <w:bCs/>
          <w:sz w:val="24"/>
          <w:szCs w:val="24"/>
        </w:rPr>
        <w:t xml:space="preserve">pri čemu navedene značajke </w:t>
      </w:r>
      <w:r w:rsidR="00FB79AA" w:rsidRPr="001317DE">
        <w:rPr>
          <w:rFonts w:ascii="Times New Roman" w:hAnsi="Times New Roman" w:cs="Times New Roman"/>
          <w:b/>
          <w:bCs/>
          <w:sz w:val="24"/>
          <w:szCs w:val="24"/>
        </w:rPr>
        <w:t>ne</w:t>
      </w:r>
      <w:r w:rsidR="00FB79AA" w:rsidRPr="008828C4">
        <w:rPr>
          <w:rFonts w:ascii="Times New Roman" w:hAnsi="Times New Roman" w:cs="Times New Roman"/>
          <w:b/>
          <w:bCs/>
          <w:sz w:val="24"/>
          <w:szCs w:val="24"/>
        </w:rPr>
        <w:t xml:space="preserve"> predstavlja</w:t>
      </w:r>
      <w:r>
        <w:rPr>
          <w:rFonts w:ascii="Times New Roman" w:hAnsi="Times New Roman" w:cs="Times New Roman"/>
          <w:b/>
          <w:bCs/>
          <w:sz w:val="24"/>
          <w:szCs w:val="24"/>
        </w:rPr>
        <w:t>ju</w:t>
      </w:r>
      <w:r w:rsidR="00FB79AA" w:rsidRPr="008828C4">
        <w:rPr>
          <w:rFonts w:ascii="Times New Roman" w:hAnsi="Times New Roman" w:cs="Times New Roman"/>
          <w:b/>
          <w:bCs/>
          <w:sz w:val="24"/>
          <w:szCs w:val="24"/>
        </w:rPr>
        <w:t xml:space="preserve"> cjelovitu listu)</w:t>
      </w:r>
      <w:r w:rsidR="00D94FE3" w:rsidRPr="008828C4">
        <w:rPr>
          <w:rFonts w:ascii="Times New Roman" w:hAnsi="Times New Roman" w:cs="Times New Roman"/>
          <w:b/>
          <w:bCs/>
          <w:sz w:val="24"/>
          <w:szCs w:val="24"/>
        </w:rPr>
        <w:t>:</w:t>
      </w:r>
    </w:p>
    <w:p w14:paraId="29BDA77D" w14:textId="374656E2" w:rsidR="00ED57E8" w:rsidRPr="008828C4" w:rsidRDefault="00C376C7" w:rsidP="008303F0">
      <w:pPr>
        <w:pStyle w:val="ListParagraph"/>
        <w:numPr>
          <w:ilvl w:val="0"/>
          <w:numId w:val="3"/>
        </w:numPr>
        <w:jc w:val="both"/>
        <w:rPr>
          <w:rFonts w:ascii="Times New Roman" w:hAnsi="Times New Roman" w:cs="Times New Roman"/>
          <w:sz w:val="24"/>
          <w:szCs w:val="24"/>
        </w:rPr>
      </w:pPr>
      <w:r w:rsidRPr="005F0396">
        <w:rPr>
          <w:rFonts w:ascii="Times New Roman" w:hAnsi="Times New Roman" w:cs="Times New Roman"/>
          <w:b/>
          <w:bCs/>
          <w:iCs/>
          <w:sz w:val="24"/>
          <w:szCs w:val="24"/>
        </w:rPr>
        <w:t>E</w:t>
      </w:r>
      <w:r w:rsidR="00ED57E8" w:rsidRPr="005F0396">
        <w:rPr>
          <w:rFonts w:ascii="Times New Roman" w:hAnsi="Times New Roman" w:cs="Times New Roman"/>
          <w:b/>
          <w:bCs/>
          <w:iCs/>
          <w:sz w:val="24"/>
          <w:szCs w:val="24"/>
        </w:rPr>
        <w:t>-</w:t>
      </w:r>
      <w:r w:rsidR="00B73002" w:rsidRPr="005F0396">
        <w:rPr>
          <w:rFonts w:ascii="Times New Roman" w:hAnsi="Times New Roman" w:cs="Times New Roman"/>
          <w:b/>
          <w:bCs/>
          <w:iCs/>
          <w:sz w:val="24"/>
          <w:szCs w:val="24"/>
        </w:rPr>
        <w:t>registracija</w:t>
      </w:r>
      <w:r w:rsidR="00ED57E8" w:rsidRPr="008828C4">
        <w:rPr>
          <w:rFonts w:ascii="Times New Roman" w:hAnsi="Times New Roman" w:cs="Times New Roman"/>
          <w:sz w:val="24"/>
          <w:szCs w:val="24"/>
        </w:rPr>
        <w:t>: Olakšavanje digitalnog</w:t>
      </w:r>
      <w:r w:rsidR="00303BD7" w:rsidRPr="008828C4">
        <w:rPr>
          <w:rFonts w:ascii="Times New Roman" w:hAnsi="Times New Roman" w:cs="Times New Roman"/>
          <w:sz w:val="24"/>
          <w:szCs w:val="24"/>
        </w:rPr>
        <w:t xml:space="preserve"> registriranja i </w:t>
      </w:r>
      <w:r w:rsidR="00303BD7" w:rsidRPr="00EF15D9">
        <w:rPr>
          <w:rFonts w:ascii="Times New Roman" w:hAnsi="Times New Roman" w:cs="Times New Roman"/>
          <w:sz w:val="24"/>
          <w:szCs w:val="24"/>
        </w:rPr>
        <w:t xml:space="preserve">uključivanja </w:t>
      </w:r>
      <w:r w:rsidR="00ED57E8" w:rsidRPr="00EF15D9">
        <w:rPr>
          <w:rFonts w:ascii="Times New Roman" w:hAnsi="Times New Roman" w:cs="Times New Roman"/>
          <w:sz w:val="24"/>
          <w:szCs w:val="24"/>
        </w:rPr>
        <w:t xml:space="preserve"> domaćih i </w:t>
      </w:r>
      <w:r w:rsidR="007C3910" w:rsidRPr="00EF15D9">
        <w:rPr>
          <w:rFonts w:ascii="Times New Roman" w:hAnsi="Times New Roman" w:cs="Times New Roman"/>
          <w:sz w:val="24"/>
          <w:szCs w:val="24"/>
        </w:rPr>
        <w:t xml:space="preserve">međunarodnih </w:t>
      </w:r>
      <w:r w:rsidR="00ED57E8" w:rsidRPr="00EF15D9">
        <w:rPr>
          <w:rFonts w:ascii="Times New Roman" w:hAnsi="Times New Roman" w:cs="Times New Roman"/>
          <w:sz w:val="24"/>
          <w:szCs w:val="24"/>
        </w:rPr>
        <w:t>ulaga</w:t>
      </w:r>
      <w:r w:rsidR="007910FB" w:rsidRPr="00EF15D9">
        <w:rPr>
          <w:rFonts w:ascii="Times New Roman" w:hAnsi="Times New Roman" w:cs="Times New Roman"/>
          <w:sz w:val="24"/>
          <w:szCs w:val="24"/>
        </w:rPr>
        <w:t>telja</w:t>
      </w:r>
      <w:r w:rsidR="00ED57E8" w:rsidRPr="00EF15D9">
        <w:rPr>
          <w:rFonts w:ascii="Times New Roman" w:hAnsi="Times New Roman" w:cs="Times New Roman"/>
          <w:sz w:val="24"/>
          <w:szCs w:val="24"/>
        </w:rPr>
        <w:t xml:space="preserve"> kako bi se pojednostavio način na koji novi ulaga</w:t>
      </w:r>
      <w:r w:rsidR="007910FB" w:rsidRPr="00EF15D9">
        <w:rPr>
          <w:rFonts w:ascii="Times New Roman" w:hAnsi="Times New Roman" w:cs="Times New Roman"/>
          <w:sz w:val="24"/>
          <w:szCs w:val="24"/>
        </w:rPr>
        <w:t>telji</w:t>
      </w:r>
      <w:r w:rsidR="00ED57E8" w:rsidRPr="00EF15D9">
        <w:rPr>
          <w:rFonts w:ascii="Times New Roman" w:hAnsi="Times New Roman" w:cs="Times New Roman"/>
          <w:sz w:val="24"/>
          <w:szCs w:val="24"/>
        </w:rPr>
        <w:t xml:space="preserve"> pristupaju tržištu. Kroz korisnički prilagođenu digitalnu platformu, ulaga</w:t>
      </w:r>
      <w:r w:rsidR="007910FB" w:rsidRPr="00EF15D9">
        <w:rPr>
          <w:rFonts w:ascii="Times New Roman" w:hAnsi="Times New Roman" w:cs="Times New Roman"/>
          <w:sz w:val="24"/>
          <w:szCs w:val="24"/>
        </w:rPr>
        <w:t>telji</w:t>
      </w:r>
      <w:r w:rsidR="00ED57E8" w:rsidRPr="00EF15D9">
        <w:rPr>
          <w:rFonts w:ascii="Times New Roman" w:hAnsi="Times New Roman" w:cs="Times New Roman"/>
          <w:sz w:val="24"/>
          <w:szCs w:val="24"/>
        </w:rPr>
        <w:t xml:space="preserve"> mogu</w:t>
      </w:r>
      <w:r w:rsidR="00ED57E8" w:rsidRPr="00BD79A2">
        <w:rPr>
          <w:rFonts w:ascii="Times New Roman" w:hAnsi="Times New Roman" w:cs="Times New Roman"/>
          <w:sz w:val="24"/>
          <w:szCs w:val="24"/>
        </w:rPr>
        <w:t xml:space="preserve"> online završiti svu potrebnu</w:t>
      </w:r>
      <w:r w:rsidR="00ED57E8" w:rsidRPr="008828C4">
        <w:rPr>
          <w:rFonts w:ascii="Times New Roman" w:hAnsi="Times New Roman" w:cs="Times New Roman"/>
          <w:sz w:val="24"/>
          <w:szCs w:val="24"/>
        </w:rPr>
        <w:t xml:space="preserve"> registraciju, verifikaciju i dokumentaciju</w:t>
      </w:r>
      <w:r w:rsidR="00FB79AA" w:rsidRPr="008828C4">
        <w:rPr>
          <w:rFonts w:ascii="Times New Roman" w:hAnsi="Times New Roman" w:cs="Times New Roman"/>
          <w:sz w:val="24"/>
          <w:szCs w:val="24"/>
        </w:rPr>
        <w:t xml:space="preserve">. U kontekstu lokalne platforme, </w:t>
      </w:r>
      <w:r w:rsidR="004A1001" w:rsidRPr="005F0396">
        <w:rPr>
          <w:rFonts w:ascii="Times New Roman" w:hAnsi="Times New Roman" w:cs="Times New Roman"/>
          <w:iCs/>
          <w:sz w:val="24"/>
          <w:szCs w:val="24"/>
        </w:rPr>
        <w:t>e-registracija</w:t>
      </w:r>
      <w:r w:rsidR="004A1001">
        <w:rPr>
          <w:rFonts w:ascii="Times New Roman" w:hAnsi="Times New Roman" w:cs="Times New Roman"/>
          <w:i/>
          <w:iCs/>
          <w:sz w:val="24"/>
          <w:szCs w:val="24"/>
        </w:rPr>
        <w:t xml:space="preserve"> </w:t>
      </w:r>
      <w:r w:rsidR="00FB79AA" w:rsidRPr="008828C4">
        <w:rPr>
          <w:rFonts w:ascii="Times New Roman" w:hAnsi="Times New Roman" w:cs="Times New Roman"/>
          <w:sz w:val="24"/>
          <w:szCs w:val="24"/>
        </w:rPr>
        <w:t>bi također pomog</w:t>
      </w:r>
      <w:r w:rsidR="003F6F5A">
        <w:rPr>
          <w:rFonts w:ascii="Times New Roman" w:hAnsi="Times New Roman" w:cs="Times New Roman"/>
          <w:sz w:val="24"/>
          <w:szCs w:val="24"/>
        </w:rPr>
        <w:t>la</w:t>
      </w:r>
      <w:r w:rsidR="00FB79AA" w:rsidRPr="008828C4">
        <w:rPr>
          <w:rFonts w:ascii="Times New Roman" w:hAnsi="Times New Roman" w:cs="Times New Roman"/>
          <w:sz w:val="24"/>
          <w:szCs w:val="24"/>
        </w:rPr>
        <w:t xml:space="preserve"> malim brokerima koji bi mogli nuditi svoje usluge većem broju klijenata.</w:t>
      </w:r>
    </w:p>
    <w:p w14:paraId="26A437F0" w14:textId="207FF09F" w:rsidR="004463B2" w:rsidRPr="008828C4" w:rsidRDefault="00C376C7" w:rsidP="004463B2">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E</w:t>
      </w:r>
      <w:r w:rsidR="004463B2" w:rsidRPr="008828C4">
        <w:rPr>
          <w:rFonts w:ascii="Times New Roman" w:hAnsi="Times New Roman" w:cs="Times New Roman"/>
          <w:b/>
          <w:bCs/>
          <w:sz w:val="24"/>
          <w:szCs w:val="24"/>
        </w:rPr>
        <w:t xml:space="preserve">-glasanje: </w:t>
      </w:r>
      <w:r w:rsidR="004463B2" w:rsidRPr="008828C4">
        <w:rPr>
          <w:rFonts w:ascii="Times New Roman" w:hAnsi="Times New Roman" w:cs="Times New Roman"/>
          <w:sz w:val="24"/>
          <w:szCs w:val="24"/>
        </w:rPr>
        <w:t xml:space="preserve">Implementacija </w:t>
      </w:r>
      <w:r w:rsidR="00AC727F">
        <w:rPr>
          <w:rFonts w:ascii="Times New Roman" w:hAnsi="Times New Roman" w:cs="Times New Roman"/>
          <w:sz w:val="24"/>
          <w:szCs w:val="24"/>
        </w:rPr>
        <w:t>ove mjere b</w:t>
      </w:r>
      <w:r w:rsidR="004463B2" w:rsidRPr="008828C4">
        <w:rPr>
          <w:rFonts w:ascii="Times New Roman" w:hAnsi="Times New Roman" w:cs="Times New Roman"/>
          <w:sz w:val="24"/>
          <w:szCs w:val="24"/>
        </w:rPr>
        <w:t>i mogla smanjiti ili ukloniti potrebu za fizičk</w:t>
      </w:r>
      <w:r w:rsidR="00E419F0" w:rsidRPr="008828C4">
        <w:rPr>
          <w:rFonts w:ascii="Times New Roman" w:hAnsi="Times New Roman" w:cs="Times New Roman"/>
          <w:sz w:val="24"/>
          <w:szCs w:val="24"/>
        </w:rPr>
        <w:t>om prisutnošću</w:t>
      </w:r>
      <w:r w:rsidR="004463B2" w:rsidRPr="008828C4">
        <w:rPr>
          <w:rFonts w:ascii="Times New Roman" w:hAnsi="Times New Roman" w:cs="Times New Roman"/>
          <w:sz w:val="24"/>
          <w:szCs w:val="24"/>
        </w:rPr>
        <w:t xml:space="preserve">, ubrzavajući procese donošenja odluka. </w:t>
      </w:r>
    </w:p>
    <w:p w14:paraId="05D2B928" w14:textId="4AADE4DD" w:rsidR="004463B2" w:rsidRPr="008828C4" w:rsidRDefault="004463B2" w:rsidP="002B5E9D">
      <w:pPr>
        <w:pStyle w:val="ListParagraph"/>
        <w:numPr>
          <w:ilvl w:val="0"/>
          <w:numId w:val="3"/>
        </w:numPr>
        <w:tabs>
          <w:tab w:val="clear" w:pos="340"/>
          <w:tab w:val="num" w:pos="993"/>
        </w:tabs>
        <w:ind w:left="993" w:hanging="284"/>
        <w:jc w:val="both"/>
        <w:rPr>
          <w:rFonts w:ascii="Times New Roman" w:hAnsi="Times New Roman" w:cs="Times New Roman"/>
          <w:sz w:val="24"/>
          <w:szCs w:val="24"/>
        </w:rPr>
      </w:pPr>
      <w:r w:rsidRPr="008828C4">
        <w:rPr>
          <w:rFonts w:ascii="Times New Roman" w:hAnsi="Times New Roman" w:cs="Times New Roman"/>
          <w:sz w:val="24"/>
          <w:szCs w:val="24"/>
        </w:rPr>
        <w:t xml:space="preserve">U kontekstu </w:t>
      </w:r>
      <w:r w:rsidR="00E419F0" w:rsidRPr="008828C4">
        <w:rPr>
          <w:rFonts w:ascii="Times New Roman" w:hAnsi="Times New Roman" w:cs="Times New Roman"/>
          <w:sz w:val="24"/>
          <w:szCs w:val="24"/>
        </w:rPr>
        <w:t xml:space="preserve">glavnih </w:t>
      </w:r>
      <w:r w:rsidRPr="008828C4">
        <w:rPr>
          <w:rFonts w:ascii="Times New Roman" w:hAnsi="Times New Roman" w:cs="Times New Roman"/>
          <w:sz w:val="24"/>
          <w:szCs w:val="24"/>
        </w:rPr>
        <w:t xml:space="preserve">skupština, jedan od glavnih izazova s kojima se dioničari suočavaju je potreba za fizičkom prisutnošću kako bi ostvarili svoja prava </w:t>
      </w:r>
      <w:r w:rsidR="003B724C" w:rsidRPr="008828C4">
        <w:rPr>
          <w:rFonts w:ascii="Times New Roman" w:hAnsi="Times New Roman" w:cs="Times New Roman"/>
          <w:sz w:val="24"/>
          <w:szCs w:val="24"/>
        </w:rPr>
        <w:t>glasanja</w:t>
      </w:r>
      <w:r w:rsidRPr="008828C4">
        <w:rPr>
          <w:rFonts w:ascii="Times New Roman" w:hAnsi="Times New Roman" w:cs="Times New Roman"/>
          <w:sz w:val="24"/>
          <w:szCs w:val="24"/>
        </w:rPr>
        <w:t xml:space="preserve">. Nerijetko to može predstavljati logističke poteškoće, osobito za </w:t>
      </w:r>
      <w:r w:rsidR="007C3910" w:rsidRPr="008828C4">
        <w:rPr>
          <w:rFonts w:ascii="Times New Roman" w:hAnsi="Times New Roman" w:cs="Times New Roman"/>
          <w:sz w:val="24"/>
          <w:szCs w:val="24"/>
        </w:rPr>
        <w:t xml:space="preserve">međunarodne </w:t>
      </w:r>
      <w:r w:rsidRPr="008828C4">
        <w:rPr>
          <w:rFonts w:ascii="Times New Roman" w:hAnsi="Times New Roman" w:cs="Times New Roman"/>
          <w:sz w:val="24"/>
          <w:szCs w:val="24"/>
        </w:rPr>
        <w:t>ulaga</w:t>
      </w:r>
      <w:r w:rsidR="007910FB">
        <w:rPr>
          <w:rFonts w:ascii="Times New Roman" w:hAnsi="Times New Roman" w:cs="Times New Roman"/>
          <w:sz w:val="24"/>
          <w:szCs w:val="24"/>
        </w:rPr>
        <w:t>telje</w:t>
      </w:r>
      <w:r w:rsidRPr="008828C4">
        <w:rPr>
          <w:rFonts w:ascii="Times New Roman" w:hAnsi="Times New Roman" w:cs="Times New Roman"/>
          <w:sz w:val="24"/>
          <w:szCs w:val="24"/>
        </w:rPr>
        <w:t xml:space="preserve"> ili fondove s brojnim ulaganjima. S razvojem tržišta kapitala i povećavanjem broja ulaga</w:t>
      </w:r>
      <w:r w:rsidR="007910FB">
        <w:rPr>
          <w:rFonts w:ascii="Times New Roman" w:hAnsi="Times New Roman" w:cs="Times New Roman"/>
          <w:sz w:val="24"/>
          <w:szCs w:val="24"/>
        </w:rPr>
        <w:t>telja</w:t>
      </w:r>
      <w:r w:rsidRPr="008828C4">
        <w:rPr>
          <w:rFonts w:ascii="Times New Roman" w:hAnsi="Times New Roman" w:cs="Times New Roman"/>
          <w:sz w:val="24"/>
          <w:szCs w:val="24"/>
        </w:rPr>
        <w:t>, nedostatak e-glasanja može biti faktor koji odvraća potencijalne ulaga</w:t>
      </w:r>
      <w:r w:rsidR="007910FB">
        <w:rPr>
          <w:rFonts w:ascii="Times New Roman" w:hAnsi="Times New Roman" w:cs="Times New Roman"/>
          <w:sz w:val="24"/>
          <w:szCs w:val="24"/>
        </w:rPr>
        <w:t>telje</w:t>
      </w:r>
      <w:r w:rsidRPr="008828C4">
        <w:rPr>
          <w:rFonts w:ascii="Times New Roman" w:hAnsi="Times New Roman" w:cs="Times New Roman"/>
          <w:sz w:val="24"/>
          <w:szCs w:val="24"/>
        </w:rPr>
        <w:t>.</w:t>
      </w:r>
      <w:r w:rsidR="005C4F62" w:rsidRPr="008828C4">
        <w:rPr>
          <w:rFonts w:ascii="Times New Roman" w:hAnsi="Times New Roman" w:cs="Times New Roman"/>
          <w:sz w:val="24"/>
          <w:szCs w:val="24"/>
        </w:rPr>
        <w:t xml:space="preserve"> Dodatno, tržišni sudionici </w:t>
      </w:r>
      <w:r w:rsidR="00AA5E20">
        <w:rPr>
          <w:rFonts w:ascii="Times New Roman" w:hAnsi="Times New Roman" w:cs="Times New Roman"/>
          <w:sz w:val="24"/>
          <w:szCs w:val="24"/>
        </w:rPr>
        <w:t xml:space="preserve">su već </w:t>
      </w:r>
      <w:r w:rsidR="005C4F62" w:rsidRPr="008828C4">
        <w:rPr>
          <w:rFonts w:ascii="Times New Roman" w:hAnsi="Times New Roman" w:cs="Times New Roman"/>
          <w:sz w:val="24"/>
          <w:szCs w:val="24"/>
        </w:rPr>
        <w:t>isti</w:t>
      </w:r>
      <w:r w:rsidR="00AA5E20">
        <w:rPr>
          <w:rFonts w:ascii="Times New Roman" w:hAnsi="Times New Roman" w:cs="Times New Roman"/>
          <w:sz w:val="24"/>
          <w:szCs w:val="24"/>
        </w:rPr>
        <w:t>cali</w:t>
      </w:r>
      <w:r w:rsidR="005C4F62" w:rsidRPr="008828C4">
        <w:rPr>
          <w:rFonts w:ascii="Times New Roman" w:hAnsi="Times New Roman" w:cs="Times New Roman"/>
          <w:sz w:val="24"/>
          <w:szCs w:val="24"/>
        </w:rPr>
        <w:t xml:space="preserve"> potrebu</w:t>
      </w:r>
      <w:r w:rsidRPr="008828C4">
        <w:rPr>
          <w:rFonts w:ascii="Times New Roman" w:hAnsi="Times New Roman" w:cs="Times New Roman"/>
          <w:sz w:val="24"/>
          <w:szCs w:val="24"/>
        </w:rPr>
        <w:t xml:space="preserve"> </w:t>
      </w:r>
      <w:r w:rsidR="005C4F62" w:rsidRPr="008828C4">
        <w:rPr>
          <w:rFonts w:ascii="Times New Roman" w:hAnsi="Times New Roman" w:cs="Times New Roman"/>
          <w:sz w:val="24"/>
          <w:szCs w:val="24"/>
        </w:rPr>
        <w:t>za mjerama koje se odnose na e</w:t>
      </w:r>
      <w:r w:rsidR="005C4F62" w:rsidRPr="00BD79A2">
        <w:rPr>
          <w:rFonts w:ascii="Times New Roman" w:hAnsi="Times New Roman" w:cs="Times New Roman"/>
          <w:sz w:val="24"/>
          <w:szCs w:val="24"/>
        </w:rPr>
        <w:t>-glasanj</w:t>
      </w:r>
      <w:r w:rsidR="007C3910" w:rsidRPr="00BD79A2">
        <w:rPr>
          <w:rFonts w:ascii="Times New Roman" w:hAnsi="Times New Roman" w:cs="Times New Roman"/>
          <w:sz w:val="24"/>
          <w:szCs w:val="24"/>
        </w:rPr>
        <w:t>e</w:t>
      </w:r>
      <w:r w:rsidR="00AA5E20">
        <w:rPr>
          <w:rFonts w:ascii="Times New Roman" w:hAnsi="Times New Roman" w:cs="Times New Roman"/>
          <w:sz w:val="24"/>
          <w:szCs w:val="24"/>
        </w:rPr>
        <w:t xml:space="preserve"> pa je i u ranije spomenutoj</w:t>
      </w:r>
      <w:r w:rsidR="005C4F62" w:rsidRPr="00BD79A2">
        <w:rPr>
          <w:rFonts w:ascii="Times New Roman" w:hAnsi="Times New Roman" w:cs="Times New Roman"/>
          <w:sz w:val="24"/>
          <w:szCs w:val="24"/>
        </w:rPr>
        <w:t xml:space="preserve"> </w:t>
      </w:r>
      <w:r w:rsidR="002B5E9D" w:rsidRPr="00BD79A2">
        <w:rPr>
          <w:rFonts w:ascii="Times New Roman" w:hAnsi="Times New Roman" w:cs="Times New Roman"/>
          <w:sz w:val="24"/>
          <w:szCs w:val="24"/>
        </w:rPr>
        <w:t>Podlozi za Strategiju razvoja tržišta kapitala u Hrvatskoj</w:t>
      </w:r>
      <w:r w:rsidR="005C4F62" w:rsidRPr="00BD79A2">
        <w:rPr>
          <w:rFonts w:ascii="Times New Roman" w:hAnsi="Times New Roman" w:cs="Times New Roman"/>
          <w:sz w:val="24"/>
          <w:szCs w:val="24"/>
        </w:rPr>
        <w:t>, 61% izdavatelja istaknulo potrebu za mjerama vezano uz e-glasanje i čak 90%</w:t>
      </w:r>
      <w:r w:rsidR="005C4F62" w:rsidRPr="008828C4">
        <w:rPr>
          <w:rFonts w:ascii="Times New Roman" w:hAnsi="Times New Roman" w:cs="Times New Roman"/>
          <w:sz w:val="24"/>
          <w:szCs w:val="24"/>
        </w:rPr>
        <w:t xml:space="preserve"> ostalih tržišnih sudionika (investicijska društva, društva za upravljanje fondovima, banke, mirovinski fondovi, i ostali).</w:t>
      </w:r>
    </w:p>
    <w:p w14:paraId="2A80C4E8" w14:textId="36001350" w:rsidR="004463B2" w:rsidRPr="008828C4" w:rsidRDefault="00FB79AA" w:rsidP="00523743">
      <w:pPr>
        <w:pStyle w:val="ListParagraph"/>
        <w:numPr>
          <w:ilvl w:val="0"/>
          <w:numId w:val="3"/>
        </w:numPr>
        <w:tabs>
          <w:tab w:val="clear" w:pos="340"/>
          <w:tab w:val="num" w:pos="1020"/>
        </w:tabs>
        <w:ind w:left="1020"/>
        <w:jc w:val="both"/>
        <w:rPr>
          <w:rFonts w:ascii="Times New Roman" w:hAnsi="Times New Roman" w:cs="Times New Roman"/>
          <w:sz w:val="24"/>
          <w:szCs w:val="24"/>
        </w:rPr>
      </w:pPr>
      <w:r w:rsidRPr="008828C4">
        <w:rPr>
          <w:rFonts w:ascii="Times New Roman" w:hAnsi="Times New Roman" w:cs="Times New Roman"/>
          <w:sz w:val="24"/>
          <w:szCs w:val="24"/>
        </w:rPr>
        <w:t xml:space="preserve">Jedan od </w:t>
      </w:r>
      <w:r w:rsidR="004463B2" w:rsidRPr="008828C4">
        <w:rPr>
          <w:rFonts w:ascii="Times New Roman" w:hAnsi="Times New Roman" w:cs="Times New Roman"/>
          <w:sz w:val="24"/>
          <w:szCs w:val="24"/>
        </w:rPr>
        <w:t>primjer</w:t>
      </w:r>
      <w:r w:rsidR="00E434B3" w:rsidRPr="008828C4">
        <w:rPr>
          <w:rFonts w:ascii="Times New Roman" w:hAnsi="Times New Roman" w:cs="Times New Roman"/>
          <w:sz w:val="24"/>
          <w:szCs w:val="24"/>
        </w:rPr>
        <w:t>a</w:t>
      </w:r>
      <w:r w:rsidR="004463B2" w:rsidRPr="008828C4">
        <w:rPr>
          <w:rFonts w:ascii="Times New Roman" w:hAnsi="Times New Roman" w:cs="Times New Roman"/>
          <w:sz w:val="24"/>
          <w:szCs w:val="24"/>
        </w:rPr>
        <w:t xml:space="preserve"> implementacije </w:t>
      </w:r>
      <w:r w:rsidR="007C3910" w:rsidRPr="008828C4">
        <w:rPr>
          <w:rFonts w:ascii="Times New Roman" w:hAnsi="Times New Roman" w:cs="Times New Roman"/>
          <w:sz w:val="24"/>
          <w:szCs w:val="24"/>
        </w:rPr>
        <w:t xml:space="preserve">e-glasanja </w:t>
      </w:r>
      <w:r w:rsidRPr="008828C4">
        <w:rPr>
          <w:rFonts w:ascii="Times New Roman" w:hAnsi="Times New Roman" w:cs="Times New Roman"/>
          <w:sz w:val="24"/>
          <w:szCs w:val="24"/>
        </w:rPr>
        <w:t xml:space="preserve">u praksi </w:t>
      </w:r>
      <w:r w:rsidR="004463B2" w:rsidRPr="008828C4">
        <w:rPr>
          <w:rFonts w:ascii="Times New Roman" w:hAnsi="Times New Roman" w:cs="Times New Roman"/>
          <w:sz w:val="24"/>
          <w:szCs w:val="24"/>
        </w:rPr>
        <w:t xml:space="preserve">uključuju </w:t>
      </w:r>
      <w:r w:rsidR="004463B2" w:rsidRPr="00C667BC">
        <w:rPr>
          <w:rFonts w:ascii="Times New Roman" w:hAnsi="Times New Roman" w:cs="Times New Roman"/>
          <w:sz w:val="24"/>
          <w:szCs w:val="24"/>
        </w:rPr>
        <w:t>Merko Ehitus</w:t>
      </w:r>
      <w:r w:rsidR="004463B2" w:rsidRPr="008828C4">
        <w:rPr>
          <w:rFonts w:ascii="Times New Roman" w:hAnsi="Times New Roman" w:cs="Times New Roman"/>
          <w:sz w:val="24"/>
          <w:szCs w:val="24"/>
        </w:rPr>
        <w:t>, vodeće građevinsko trgovačko društvo u Estoniji koje je implementiralo e-glasanje, kao što je opisano u nastavku</w:t>
      </w:r>
      <w:r w:rsidRPr="008828C4">
        <w:rPr>
          <w:rFonts w:ascii="Times New Roman" w:hAnsi="Times New Roman" w:cs="Times New Roman"/>
          <w:sz w:val="24"/>
          <w:szCs w:val="24"/>
        </w:rPr>
        <w:t xml:space="preserve"> ovog odjeljka</w:t>
      </w:r>
      <w:r w:rsidR="004463B2" w:rsidRPr="008828C4">
        <w:rPr>
          <w:rFonts w:ascii="Times New Roman" w:hAnsi="Times New Roman" w:cs="Times New Roman"/>
          <w:sz w:val="24"/>
          <w:szCs w:val="24"/>
        </w:rPr>
        <w:t>.</w:t>
      </w:r>
    </w:p>
    <w:p w14:paraId="132A3EDB" w14:textId="5CDF3F05" w:rsidR="004463B2" w:rsidRPr="008828C4" w:rsidRDefault="004463B2" w:rsidP="008303F0">
      <w:pPr>
        <w:pStyle w:val="ListParagraph"/>
        <w:numPr>
          <w:ilvl w:val="0"/>
          <w:numId w:val="3"/>
        </w:numPr>
        <w:jc w:val="both"/>
        <w:rPr>
          <w:rFonts w:ascii="Times New Roman" w:hAnsi="Times New Roman" w:cs="Times New Roman"/>
          <w:sz w:val="24"/>
          <w:szCs w:val="24"/>
        </w:rPr>
      </w:pPr>
      <w:r w:rsidRPr="008828C4">
        <w:rPr>
          <w:rFonts w:ascii="Times New Roman" w:hAnsi="Times New Roman" w:cs="Times New Roman"/>
          <w:b/>
          <w:bCs/>
          <w:i/>
          <w:iCs/>
          <w:sz w:val="24"/>
          <w:szCs w:val="24"/>
        </w:rPr>
        <w:lastRenderedPageBreak/>
        <w:t>Online</w:t>
      </w:r>
      <w:r w:rsidRPr="008828C4">
        <w:rPr>
          <w:rFonts w:ascii="Times New Roman" w:hAnsi="Times New Roman" w:cs="Times New Roman"/>
          <w:b/>
          <w:bCs/>
          <w:sz w:val="24"/>
          <w:szCs w:val="24"/>
        </w:rPr>
        <w:t xml:space="preserve"> platform</w:t>
      </w:r>
      <w:r w:rsidR="00FB79AA" w:rsidRPr="008828C4">
        <w:rPr>
          <w:rFonts w:ascii="Times New Roman" w:hAnsi="Times New Roman" w:cs="Times New Roman"/>
          <w:b/>
          <w:bCs/>
          <w:sz w:val="24"/>
          <w:szCs w:val="24"/>
        </w:rPr>
        <w:t>u/aplikaciju</w:t>
      </w:r>
      <w:r w:rsidRPr="008828C4">
        <w:rPr>
          <w:rFonts w:ascii="Times New Roman" w:hAnsi="Times New Roman" w:cs="Times New Roman"/>
          <w:b/>
          <w:bCs/>
          <w:sz w:val="24"/>
          <w:szCs w:val="24"/>
        </w:rPr>
        <w:t xml:space="preserve"> za </w:t>
      </w:r>
      <w:r w:rsidR="00FB79AA" w:rsidRPr="008828C4">
        <w:rPr>
          <w:rFonts w:ascii="Times New Roman" w:hAnsi="Times New Roman" w:cs="Times New Roman"/>
          <w:b/>
          <w:bCs/>
          <w:sz w:val="24"/>
          <w:szCs w:val="24"/>
        </w:rPr>
        <w:t>odobrenje prospekta izdavatelja</w:t>
      </w:r>
      <w:r w:rsidR="00CF65F4" w:rsidRPr="008828C4">
        <w:rPr>
          <w:rFonts w:ascii="Times New Roman" w:hAnsi="Times New Roman" w:cs="Times New Roman"/>
          <w:b/>
          <w:bCs/>
          <w:sz w:val="24"/>
          <w:szCs w:val="24"/>
        </w:rPr>
        <w:t xml:space="preserve"> (komunikacija prema regulatoru)</w:t>
      </w:r>
      <w:r w:rsidR="00FB79AA" w:rsidRPr="008828C4">
        <w:rPr>
          <w:rFonts w:ascii="Times New Roman" w:hAnsi="Times New Roman" w:cs="Times New Roman"/>
          <w:b/>
          <w:bCs/>
          <w:sz w:val="24"/>
          <w:szCs w:val="24"/>
        </w:rPr>
        <w:t xml:space="preserve">: </w:t>
      </w:r>
      <w:r w:rsidR="00CF65F4" w:rsidRPr="008828C4">
        <w:rPr>
          <w:rFonts w:ascii="Times New Roman" w:hAnsi="Times New Roman" w:cs="Times New Roman"/>
          <w:sz w:val="24"/>
          <w:szCs w:val="24"/>
        </w:rPr>
        <w:t xml:space="preserve">Pojednostavljenje i digitalizacija procesa pripreme i odobrenja prospekta za izdanje. Rješenje bi moglo sadržavati standardne elemente teksta, dok bi se oni promjenjivi popunjavali i unosili direktno kroz platformu/aplikaciju te bi se na taj način pripremio cjelokupni prospekt. Nakon što se takav prospekt pripremi, kroz aplikaciju se prosljeđuje na pregled i odobrenje regulatoru. </w:t>
      </w:r>
    </w:p>
    <w:p w14:paraId="5236E45C" w14:textId="56D9A9B2" w:rsidR="0048657B" w:rsidRPr="008828C4" w:rsidDel="00C43A86" w:rsidRDefault="00727C74" w:rsidP="008303F0">
      <w:pPr>
        <w:pStyle w:val="ListParagraph"/>
        <w:numPr>
          <w:ilvl w:val="0"/>
          <w:numId w:val="3"/>
        </w:numPr>
        <w:jc w:val="both"/>
        <w:rPr>
          <w:rFonts w:ascii="Times New Roman" w:hAnsi="Times New Roman" w:cs="Times New Roman"/>
          <w:sz w:val="24"/>
          <w:szCs w:val="24"/>
        </w:rPr>
      </w:pPr>
      <w:r w:rsidRPr="008828C4">
        <w:rPr>
          <w:rFonts w:ascii="Times New Roman" w:hAnsi="Times New Roman" w:cs="Times New Roman"/>
          <w:b/>
          <w:bCs/>
          <w:i/>
          <w:iCs/>
          <w:sz w:val="24"/>
          <w:szCs w:val="24"/>
        </w:rPr>
        <w:t>Online</w:t>
      </w:r>
      <w:r w:rsidR="003B1F45">
        <w:rPr>
          <w:rFonts w:ascii="Times New Roman" w:hAnsi="Times New Roman" w:cs="Times New Roman"/>
          <w:b/>
          <w:bCs/>
          <w:sz w:val="24"/>
          <w:szCs w:val="24"/>
        </w:rPr>
        <w:t xml:space="preserve"> platform</w:t>
      </w:r>
      <w:r w:rsidR="00136718">
        <w:rPr>
          <w:rFonts w:ascii="Times New Roman" w:hAnsi="Times New Roman" w:cs="Times New Roman"/>
          <w:b/>
          <w:bCs/>
          <w:sz w:val="24"/>
          <w:szCs w:val="24"/>
        </w:rPr>
        <w:t>u</w:t>
      </w:r>
      <w:r w:rsidR="00EB22FD" w:rsidRPr="008828C4">
        <w:rPr>
          <w:rFonts w:ascii="Times New Roman" w:hAnsi="Times New Roman" w:cs="Times New Roman"/>
          <w:b/>
          <w:bCs/>
          <w:sz w:val="24"/>
          <w:szCs w:val="24"/>
        </w:rPr>
        <w:t xml:space="preserve"> za </w:t>
      </w:r>
      <w:r w:rsidR="00FC3B1B" w:rsidRPr="008828C4">
        <w:rPr>
          <w:rFonts w:ascii="Times New Roman" w:hAnsi="Times New Roman" w:cs="Times New Roman"/>
          <w:b/>
          <w:bCs/>
          <w:sz w:val="24"/>
          <w:szCs w:val="24"/>
        </w:rPr>
        <w:t>uvršten</w:t>
      </w:r>
      <w:r w:rsidR="00EB22FD" w:rsidRPr="008828C4">
        <w:rPr>
          <w:rFonts w:ascii="Times New Roman" w:hAnsi="Times New Roman" w:cs="Times New Roman"/>
          <w:b/>
          <w:bCs/>
          <w:sz w:val="24"/>
          <w:szCs w:val="24"/>
        </w:rPr>
        <w:t>je i digitaln</w:t>
      </w:r>
      <w:r w:rsidR="00136718">
        <w:rPr>
          <w:rFonts w:ascii="Times New Roman" w:hAnsi="Times New Roman" w:cs="Times New Roman"/>
          <w:b/>
          <w:bCs/>
          <w:sz w:val="24"/>
          <w:szCs w:val="24"/>
        </w:rPr>
        <w:t>u</w:t>
      </w:r>
      <w:r w:rsidR="00EB22FD" w:rsidRPr="008828C4">
        <w:rPr>
          <w:rFonts w:ascii="Times New Roman" w:hAnsi="Times New Roman" w:cs="Times New Roman"/>
          <w:b/>
          <w:bCs/>
          <w:sz w:val="24"/>
          <w:szCs w:val="24"/>
        </w:rPr>
        <w:t xml:space="preserve"> komunikacija između </w:t>
      </w:r>
      <w:r w:rsidR="005507C9" w:rsidRPr="008828C4">
        <w:rPr>
          <w:rFonts w:ascii="Times New Roman" w:hAnsi="Times New Roman" w:cs="Times New Roman"/>
          <w:b/>
          <w:bCs/>
          <w:sz w:val="24"/>
          <w:szCs w:val="24"/>
        </w:rPr>
        <w:t>sudionika</w:t>
      </w:r>
      <w:r w:rsidR="004463B2" w:rsidRPr="008828C4">
        <w:rPr>
          <w:rFonts w:ascii="Times New Roman" w:hAnsi="Times New Roman" w:cs="Times New Roman"/>
          <w:b/>
          <w:bCs/>
          <w:sz w:val="24"/>
          <w:szCs w:val="24"/>
        </w:rPr>
        <w:t xml:space="preserve"> (</w:t>
      </w:r>
      <w:r w:rsidR="00CF65F4" w:rsidRPr="008828C4">
        <w:rPr>
          <w:rFonts w:ascii="Times New Roman" w:hAnsi="Times New Roman" w:cs="Times New Roman"/>
          <w:b/>
          <w:bCs/>
          <w:sz w:val="24"/>
          <w:szCs w:val="24"/>
        </w:rPr>
        <w:t>komunikacija prema burzi</w:t>
      </w:r>
      <w:r w:rsidR="004463B2" w:rsidRPr="008828C4">
        <w:rPr>
          <w:rFonts w:ascii="Times New Roman" w:hAnsi="Times New Roman" w:cs="Times New Roman"/>
          <w:b/>
          <w:bCs/>
          <w:sz w:val="24"/>
          <w:szCs w:val="24"/>
        </w:rPr>
        <w:t>)</w:t>
      </w:r>
      <w:r w:rsidR="0048657B" w:rsidRPr="008828C4">
        <w:rPr>
          <w:rFonts w:ascii="Times New Roman" w:hAnsi="Times New Roman" w:cs="Times New Roman"/>
          <w:b/>
          <w:bCs/>
          <w:sz w:val="24"/>
          <w:szCs w:val="24"/>
        </w:rPr>
        <w:t xml:space="preserve">: </w:t>
      </w:r>
      <w:r w:rsidR="00CF65F4" w:rsidRPr="008828C4">
        <w:rPr>
          <w:rFonts w:ascii="Times New Roman" w:hAnsi="Times New Roman" w:cs="Times New Roman"/>
          <w:sz w:val="24"/>
          <w:szCs w:val="24"/>
        </w:rPr>
        <w:t>E</w:t>
      </w:r>
      <w:r w:rsidR="0024564C" w:rsidRPr="008828C4">
        <w:rPr>
          <w:rFonts w:ascii="Times New Roman" w:hAnsi="Times New Roman" w:cs="Times New Roman"/>
          <w:sz w:val="24"/>
          <w:szCs w:val="24"/>
        </w:rPr>
        <w:t>lektroni</w:t>
      </w:r>
      <w:r w:rsidR="006F2084" w:rsidRPr="008828C4">
        <w:rPr>
          <w:rFonts w:ascii="Times New Roman" w:hAnsi="Times New Roman" w:cs="Times New Roman"/>
          <w:sz w:val="24"/>
          <w:szCs w:val="24"/>
        </w:rPr>
        <w:t>čka</w:t>
      </w:r>
      <w:r w:rsidR="0024564C" w:rsidRPr="008828C4">
        <w:rPr>
          <w:rFonts w:ascii="Times New Roman" w:hAnsi="Times New Roman" w:cs="Times New Roman"/>
          <w:sz w:val="24"/>
          <w:szCs w:val="24"/>
        </w:rPr>
        <w:t xml:space="preserve"> platform</w:t>
      </w:r>
      <w:r w:rsidR="006F2084" w:rsidRPr="008828C4">
        <w:rPr>
          <w:rFonts w:ascii="Times New Roman" w:hAnsi="Times New Roman" w:cs="Times New Roman"/>
          <w:sz w:val="24"/>
          <w:szCs w:val="24"/>
        </w:rPr>
        <w:t>a</w:t>
      </w:r>
      <w:r w:rsidR="0024564C" w:rsidRPr="008828C4">
        <w:rPr>
          <w:rFonts w:ascii="Times New Roman" w:hAnsi="Times New Roman" w:cs="Times New Roman"/>
          <w:sz w:val="24"/>
          <w:szCs w:val="24"/>
        </w:rPr>
        <w:t xml:space="preserve"> za podnošenje prijava za </w:t>
      </w:r>
      <w:r w:rsidR="00FC3B1B" w:rsidRPr="008828C4">
        <w:rPr>
          <w:rFonts w:ascii="Times New Roman" w:hAnsi="Times New Roman" w:cs="Times New Roman"/>
          <w:sz w:val="24"/>
          <w:szCs w:val="24"/>
        </w:rPr>
        <w:t>uvršten</w:t>
      </w:r>
      <w:r w:rsidR="0024564C" w:rsidRPr="008828C4">
        <w:rPr>
          <w:rFonts w:ascii="Times New Roman" w:hAnsi="Times New Roman" w:cs="Times New Roman"/>
          <w:sz w:val="24"/>
          <w:szCs w:val="24"/>
        </w:rPr>
        <w:t xml:space="preserve">je na burzi </w:t>
      </w:r>
      <w:r w:rsidR="005507C9" w:rsidRPr="008828C4">
        <w:rPr>
          <w:rFonts w:ascii="Times New Roman" w:hAnsi="Times New Roman" w:cs="Times New Roman"/>
          <w:sz w:val="24"/>
          <w:szCs w:val="24"/>
        </w:rPr>
        <w:t>s ciljem pojednostavljivanja</w:t>
      </w:r>
      <w:r w:rsidRPr="008828C4">
        <w:rPr>
          <w:rFonts w:ascii="Times New Roman" w:hAnsi="Times New Roman" w:cs="Times New Roman"/>
          <w:sz w:val="24"/>
          <w:szCs w:val="24"/>
        </w:rPr>
        <w:t xml:space="preserve"> procesa</w:t>
      </w:r>
      <w:r w:rsidR="0024564C" w:rsidRPr="008828C4">
        <w:rPr>
          <w:rFonts w:ascii="Times New Roman" w:hAnsi="Times New Roman" w:cs="Times New Roman"/>
          <w:sz w:val="24"/>
          <w:szCs w:val="24"/>
        </w:rPr>
        <w:t xml:space="preserve">. </w:t>
      </w:r>
      <w:r w:rsidR="006F2084" w:rsidRPr="008828C4">
        <w:rPr>
          <w:rFonts w:ascii="Times New Roman" w:hAnsi="Times New Roman" w:cs="Times New Roman"/>
          <w:sz w:val="24"/>
          <w:szCs w:val="24"/>
        </w:rPr>
        <w:t>Izdavatelji</w:t>
      </w:r>
      <w:r w:rsidR="0024564C" w:rsidRPr="008828C4">
        <w:rPr>
          <w:rFonts w:ascii="Times New Roman" w:hAnsi="Times New Roman" w:cs="Times New Roman"/>
          <w:sz w:val="24"/>
          <w:szCs w:val="24"/>
        </w:rPr>
        <w:t xml:space="preserve"> i </w:t>
      </w:r>
      <w:r w:rsidR="006F2084" w:rsidRPr="008828C4">
        <w:rPr>
          <w:rFonts w:ascii="Times New Roman" w:hAnsi="Times New Roman" w:cs="Times New Roman"/>
          <w:sz w:val="24"/>
          <w:szCs w:val="24"/>
        </w:rPr>
        <w:t>institucionalni ulaga</w:t>
      </w:r>
      <w:r w:rsidR="007910FB">
        <w:rPr>
          <w:rFonts w:ascii="Times New Roman" w:hAnsi="Times New Roman" w:cs="Times New Roman"/>
          <w:sz w:val="24"/>
          <w:szCs w:val="24"/>
        </w:rPr>
        <w:t>telji</w:t>
      </w:r>
      <w:r w:rsidR="006F2084" w:rsidRPr="008828C4">
        <w:rPr>
          <w:rFonts w:ascii="Times New Roman" w:hAnsi="Times New Roman" w:cs="Times New Roman"/>
          <w:sz w:val="24"/>
          <w:szCs w:val="24"/>
        </w:rPr>
        <w:t xml:space="preserve"> </w:t>
      </w:r>
      <w:r w:rsidR="00136718">
        <w:rPr>
          <w:rFonts w:ascii="Times New Roman" w:hAnsi="Times New Roman" w:cs="Times New Roman"/>
          <w:sz w:val="24"/>
          <w:szCs w:val="24"/>
        </w:rPr>
        <w:t xml:space="preserve">bi </w:t>
      </w:r>
      <w:r w:rsidR="0024564C" w:rsidRPr="008828C4">
        <w:rPr>
          <w:rFonts w:ascii="Times New Roman" w:hAnsi="Times New Roman" w:cs="Times New Roman"/>
          <w:sz w:val="24"/>
          <w:szCs w:val="24"/>
        </w:rPr>
        <w:t>mog</w:t>
      </w:r>
      <w:r w:rsidR="00136718">
        <w:rPr>
          <w:rFonts w:ascii="Times New Roman" w:hAnsi="Times New Roman" w:cs="Times New Roman"/>
          <w:sz w:val="24"/>
          <w:szCs w:val="24"/>
        </w:rPr>
        <w:t>li</w:t>
      </w:r>
      <w:r w:rsidR="0024564C" w:rsidRPr="008828C4">
        <w:rPr>
          <w:rFonts w:ascii="Times New Roman" w:hAnsi="Times New Roman" w:cs="Times New Roman"/>
          <w:sz w:val="24"/>
          <w:szCs w:val="24"/>
        </w:rPr>
        <w:t xml:space="preserve"> elektronički podnositi i pratiti dokumentaciju čime se ubrzava </w:t>
      </w:r>
      <w:r w:rsidR="00961D5D" w:rsidRPr="008828C4">
        <w:rPr>
          <w:rFonts w:ascii="Times New Roman" w:hAnsi="Times New Roman" w:cs="Times New Roman"/>
          <w:sz w:val="24"/>
          <w:szCs w:val="24"/>
        </w:rPr>
        <w:t>pregled</w:t>
      </w:r>
      <w:r w:rsidR="0024564C" w:rsidRPr="008828C4">
        <w:rPr>
          <w:rFonts w:ascii="Times New Roman" w:hAnsi="Times New Roman" w:cs="Times New Roman"/>
          <w:sz w:val="24"/>
          <w:szCs w:val="24"/>
        </w:rPr>
        <w:t xml:space="preserve"> i odobravanje prijava. Nadalje, takve platforme omogućuju brzu i sigurnu razmjenu informacija između </w:t>
      </w:r>
      <w:r w:rsidR="00961D5D" w:rsidRPr="008828C4">
        <w:rPr>
          <w:rFonts w:ascii="Times New Roman" w:hAnsi="Times New Roman" w:cs="Times New Roman"/>
          <w:sz w:val="24"/>
          <w:szCs w:val="24"/>
        </w:rPr>
        <w:t>izdavatelja</w:t>
      </w:r>
      <w:r w:rsidR="0024564C" w:rsidRPr="008828C4">
        <w:rPr>
          <w:rFonts w:ascii="Times New Roman" w:hAnsi="Times New Roman" w:cs="Times New Roman"/>
          <w:sz w:val="24"/>
          <w:szCs w:val="24"/>
        </w:rPr>
        <w:t xml:space="preserve">, regulatornih tijela, burzi i </w:t>
      </w:r>
      <w:r w:rsidR="005507C9" w:rsidRPr="008828C4">
        <w:rPr>
          <w:rFonts w:ascii="Times New Roman" w:hAnsi="Times New Roman" w:cs="Times New Roman"/>
          <w:sz w:val="24"/>
          <w:szCs w:val="24"/>
        </w:rPr>
        <w:t>ostalih sudionika</w:t>
      </w:r>
      <w:r w:rsidR="0024564C" w:rsidRPr="008828C4">
        <w:rPr>
          <w:rFonts w:ascii="Times New Roman" w:hAnsi="Times New Roman" w:cs="Times New Roman"/>
          <w:sz w:val="24"/>
          <w:szCs w:val="24"/>
        </w:rPr>
        <w:t>, smanjujući potrebu za fizičkim dokumentima.</w:t>
      </w:r>
    </w:p>
    <w:p w14:paraId="65387988" w14:textId="74000F25" w:rsidR="00274434" w:rsidRPr="008828C4" w:rsidRDefault="00876F3B" w:rsidP="008303F0">
      <w:pPr>
        <w:pStyle w:val="ListParagraph"/>
        <w:numPr>
          <w:ilvl w:val="0"/>
          <w:numId w:val="3"/>
        </w:numPr>
        <w:jc w:val="both"/>
        <w:rPr>
          <w:rFonts w:ascii="Times New Roman" w:hAnsi="Times New Roman" w:cs="Times New Roman"/>
          <w:b/>
          <w:bCs/>
          <w:sz w:val="24"/>
          <w:szCs w:val="24"/>
        </w:rPr>
      </w:pPr>
      <w:r w:rsidRPr="008828C4">
        <w:rPr>
          <w:rFonts w:ascii="Times New Roman" w:hAnsi="Times New Roman" w:cs="Times New Roman"/>
          <w:b/>
          <w:bCs/>
          <w:sz w:val="24"/>
          <w:szCs w:val="24"/>
        </w:rPr>
        <w:t>Jedinstven</w:t>
      </w:r>
      <w:r w:rsidR="00136718">
        <w:rPr>
          <w:rFonts w:ascii="Times New Roman" w:hAnsi="Times New Roman" w:cs="Times New Roman"/>
          <w:b/>
          <w:bCs/>
          <w:sz w:val="24"/>
          <w:szCs w:val="24"/>
        </w:rPr>
        <w:t>u</w:t>
      </w:r>
      <w:r w:rsidR="00897E4F" w:rsidRPr="008828C4">
        <w:rPr>
          <w:rFonts w:ascii="Times New Roman" w:hAnsi="Times New Roman" w:cs="Times New Roman"/>
          <w:b/>
          <w:bCs/>
          <w:i/>
          <w:iCs/>
          <w:sz w:val="24"/>
          <w:szCs w:val="24"/>
        </w:rPr>
        <w:t xml:space="preserve"> </w:t>
      </w:r>
      <w:r w:rsidR="00CF65F4" w:rsidRPr="008828C4">
        <w:rPr>
          <w:rFonts w:ascii="Times New Roman" w:hAnsi="Times New Roman" w:cs="Times New Roman"/>
          <w:b/>
          <w:bCs/>
          <w:sz w:val="24"/>
          <w:szCs w:val="24"/>
        </w:rPr>
        <w:t>digitaln</w:t>
      </w:r>
      <w:r w:rsidR="00136718">
        <w:rPr>
          <w:rFonts w:ascii="Times New Roman" w:hAnsi="Times New Roman" w:cs="Times New Roman"/>
          <w:b/>
          <w:bCs/>
          <w:sz w:val="24"/>
          <w:szCs w:val="24"/>
        </w:rPr>
        <w:t>u</w:t>
      </w:r>
      <w:r w:rsidR="00CF65F4" w:rsidRPr="008828C4">
        <w:rPr>
          <w:rFonts w:ascii="Times New Roman" w:hAnsi="Times New Roman" w:cs="Times New Roman"/>
          <w:b/>
          <w:bCs/>
          <w:sz w:val="24"/>
          <w:szCs w:val="24"/>
        </w:rPr>
        <w:t xml:space="preserve"> točk</w:t>
      </w:r>
      <w:r w:rsidR="00136718">
        <w:rPr>
          <w:rFonts w:ascii="Times New Roman" w:hAnsi="Times New Roman" w:cs="Times New Roman"/>
          <w:b/>
          <w:bCs/>
          <w:sz w:val="24"/>
          <w:szCs w:val="24"/>
        </w:rPr>
        <w:t>u</w:t>
      </w:r>
      <w:r w:rsidR="00CF65F4" w:rsidRPr="008828C4">
        <w:rPr>
          <w:rFonts w:ascii="Times New Roman" w:hAnsi="Times New Roman" w:cs="Times New Roman"/>
          <w:b/>
          <w:bCs/>
          <w:sz w:val="24"/>
          <w:szCs w:val="24"/>
        </w:rPr>
        <w:t xml:space="preserve"> pristupa informacijama kod usklađenih burzi i integriranih tržišta</w:t>
      </w:r>
      <w:r w:rsidR="00274434" w:rsidRPr="008828C4">
        <w:rPr>
          <w:rFonts w:ascii="Times New Roman" w:hAnsi="Times New Roman" w:cs="Times New Roman"/>
          <w:b/>
          <w:bCs/>
          <w:sz w:val="24"/>
          <w:szCs w:val="24"/>
        </w:rPr>
        <w:t>:</w:t>
      </w:r>
      <w:r w:rsidR="00CF20A1" w:rsidRPr="008828C4">
        <w:rPr>
          <w:rFonts w:ascii="Times New Roman" w:hAnsi="Times New Roman" w:cs="Times New Roman"/>
          <w:b/>
          <w:bCs/>
          <w:sz w:val="24"/>
          <w:szCs w:val="24"/>
        </w:rPr>
        <w:t xml:space="preserve"> </w:t>
      </w:r>
      <w:r w:rsidR="00CF65F4" w:rsidRPr="008828C4">
        <w:rPr>
          <w:rFonts w:ascii="Times New Roman" w:hAnsi="Times New Roman" w:cs="Times New Roman"/>
          <w:sz w:val="24"/>
          <w:szCs w:val="24"/>
        </w:rPr>
        <w:t>Ovakva platforma omogućila</w:t>
      </w:r>
      <w:r w:rsidR="00827320" w:rsidRPr="008828C4">
        <w:rPr>
          <w:rFonts w:ascii="Times New Roman" w:hAnsi="Times New Roman" w:cs="Times New Roman"/>
          <w:sz w:val="24"/>
          <w:szCs w:val="24"/>
        </w:rPr>
        <w:t xml:space="preserve"> bi</w:t>
      </w:r>
      <w:r w:rsidR="00CF65F4" w:rsidRPr="008828C4">
        <w:rPr>
          <w:rFonts w:ascii="Times New Roman" w:hAnsi="Times New Roman" w:cs="Times New Roman"/>
          <w:sz w:val="24"/>
          <w:szCs w:val="24"/>
        </w:rPr>
        <w:t xml:space="preserve"> </w:t>
      </w:r>
      <w:r w:rsidR="008539B0">
        <w:rPr>
          <w:rFonts w:ascii="Times New Roman" w:hAnsi="Times New Roman" w:cs="Times New Roman"/>
          <w:sz w:val="24"/>
          <w:szCs w:val="24"/>
        </w:rPr>
        <w:t xml:space="preserve">jedinstveno </w:t>
      </w:r>
      <w:r w:rsidR="00CF65F4" w:rsidRPr="008828C4">
        <w:rPr>
          <w:rFonts w:ascii="Times New Roman" w:hAnsi="Times New Roman" w:cs="Times New Roman"/>
          <w:sz w:val="24"/>
          <w:szCs w:val="24"/>
        </w:rPr>
        <w:t>mjesto svih informacija, dokumenata i poveznica na druge relevantne izvore informacija. Također, u srednjem roku i s razvoje</w:t>
      </w:r>
      <w:r w:rsidR="00827320" w:rsidRPr="008828C4">
        <w:rPr>
          <w:rFonts w:ascii="Times New Roman" w:hAnsi="Times New Roman" w:cs="Times New Roman"/>
          <w:sz w:val="24"/>
          <w:szCs w:val="24"/>
        </w:rPr>
        <w:t>m</w:t>
      </w:r>
      <w:r w:rsidR="00CF65F4" w:rsidRPr="008828C4">
        <w:rPr>
          <w:rFonts w:ascii="Times New Roman" w:hAnsi="Times New Roman" w:cs="Times New Roman"/>
          <w:sz w:val="24"/>
          <w:szCs w:val="24"/>
        </w:rPr>
        <w:t xml:space="preserve"> integriranog tržišta, platforma bi mogla osigurati pristup </w:t>
      </w:r>
      <w:r w:rsidR="00897E4F" w:rsidRPr="008828C4">
        <w:rPr>
          <w:rFonts w:ascii="Times New Roman" w:hAnsi="Times New Roman" w:cs="Times New Roman"/>
          <w:sz w:val="24"/>
          <w:szCs w:val="24"/>
        </w:rPr>
        <w:t>prekograničnom trgovanju, omogućujući ne</w:t>
      </w:r>
      <w:r w:rsidR="004952AC" w:rsidRPr="008828C4">
        <w:rPr>
          <w:rFonts w:ascii="Times New Roman" w:hAnsi="Times New Roman" w:cs="Times New Roman"/>
          <w:sz w:val="24"/>
          <w:szCs w:val="24"/>
        </w:rPr>
        <w:t>o</w:t>
      </w:r>
      <w:r w:rsidR="00897E4F" w:rsidRPr="008828C4">
        <w:rPr>
          <w:rFonts w:ascii="Times New Roman" w:hAnsi="Times New Roman" w:cs="Times New Roman"/>
          <w:sz w:val="24"/>
          <w:szCs w:val="24"/>
        </w:rPr>
        <w:t xml:space="preserve">metano trgovanje među regionalnim burzama uz </w:t>
      </w:r>
      <w:r w:rsidR="005507C9" w:rsidRPr="008828C4">
        <w:rPr>
          <w:rFonts w:ascii="Times New Roman" w:hAnsi="Times New Roman" w:cs="Times New Roman"/>
          <w:sz w:val="24"/>
          <w:szCs w:val="24"/>
        </w:rPr>
        <w:t>tržišne podatke koji se redovito ažuriraju</w:t>
      </w:r>
      <w:r w:rsidR="00897E4F" w:rsidRPr="008828C4">
        <w:rPr>
          <w:rFonts w:ascii="Times New Roman" w:hAnsi="Times New Roman" w:cs="Times New Roman"/>
          <w:sz w:val="24"/>
          <w:szCs w:val="24"/>
        </w:rPr>
        <w:t>.</w:t>
      </w:r>
    </w:p>
    <w:p w14:paraId="2A1E9D29" w14:textId="6CEDC29E" w:rsidR="004463B2" w:rsidRPr="008828C4" w:rsidRDefault="004463B2" w:rsidP="004463B2">
      <w:pPr>
        <w:pStyle w:val="ListParagraph"/>
        <w:numPr>
          <w:ilvl w:val="0"/>
          <w:numId w:val="3"/>
        </w:numPr>
        <w:jc w:val="both"/>
        <w:rPr>
          <w:rFonts w:ascii="Times New Roman" w:hAnsi="Times New Roman" w:cs="Times New Roman"/>
          <w:sz w:val="24"/>
          <w:szCs w:val="24"/>
        </w:rPr>
      </w:pPr>
      <w:r w:rsidRPr="008828C4">
        <w:rPr>
          <w:rFonts w:ascii="Times New Roman" w:hAnsi="Times New Roman" w:cs="Times New Roman"/>
          <w:b/>
          <w:bCs/>
          <w:sz w:val="24"/>
          <w:szCs w:val="24"/>
        </w:rPr>
        <w:t>Prijenos</w:t>
      </w:r>
      <w:r w:rsidR="00136718">
        <w:rPr>
          <w:rFonts w:ascii="Times New Roman" w:hAnsi="Times New Roman" w:cs="Times New Roman"/>
          <w:b/>
          <w:bCs/>
          <w:sz w:val="24"/>
          <w:szCs w:val="24"/>
        </w:rPr>
        <w:t>e</w:t>
      </w:r>
      <w:r w:rsidRPr="008828C4">
        <w:rPr>
          <w:rFonts w:ascii="Times New Roman" w:hAnsi="Times New Roman" w:cs="Times New Roman"/>
          <w:b/>
          <w:bCs/>
          <w:sz w:val="24"/>
          <w:szCs w:val="24"/>
        </w:rPr>
        <w:t xml:space="preserve"> glavnih skupština</w:t>
      </w:r>
      <w:r w:rsidRPr="008828C4">
        <w:rPr>
          <w:rFonts w:ascii="Times New Roman" w:hAnsi="Times New Roman" w:cs="Times New Roman"/>
          <w:sz w:val="24"/>
          <w:szCs w:val="24"/>
        </w:rPr>
        <w:t>: Emitiranje glavnih skupština i uspostavljanje TV kanala za ulaga</w:t>
      </w:r>
      <w:r w:rsidR="007910FB">
        <w:rPr>
          <w:rFonts w:ascii="Times New Roman" w:hAnsi="Times New Roman" w:cs="Times New Roman"/>
          <w:sz w:val="24"/>
          <w:szCs w:val="24"/>
        </w:rPr>
        <w:t>telje</w:t>
      </w:r>
      <w:r w:rsidRPr="008828C4">
        <w:rPr>
          <w:rFonts w:ascii="Times New Roman" w:hAnsi="Times New Roman" w:cs="Times New Roman"/>
          <w:sz w:val="24"/>
          <w:szCs w:val="24"/>
        </w:rPr>
        <w:t xml:space="preserve"> koji bi omogućio sudjelovanje ulaga</w:t>
      </w:r>
      <w:r w:rsidR="007910FB">
        <w:rPr>
          <w:rFonts w:ascii="Times New Roman" w:hAnsi="Times New Roman" w:cs="Times New Roman"/>
          <w:sz w:val="24"/>
          <w:szCs w:val="24"/>
        </w:rPr>
        <w:t>telja</w:t>
      </w:r>
      <w:r w:rsidRPr="008828C4">
        <w:rPr>
          <w:rFonts w:ascii="Times New Roman" w:hAnsi="Times New Roman" w:cs="Times New Roman"/>
          <w:sz w:val="24"/>
          <w:szCs w:val="24"/>
        </w:rPr>
        <w:t xml:space="preserve"> u skupštinama bez obzira na njihovu fizičku lokaciju.</w:t>
      </w:r>
      <w:r w:rsidR="00CF65F4" w:rsidRPr="008828C4">
        <w:rPr>
          <w:rFonts w:ascii="Times New Roman" w:hAnsi="Times New Roman" w:cs="Times New Roman"/>
          <w:sz w:val="24"/>
          <w:szCs w:val="24"/>
        </w:rPr>
        <w:t xml:space="preserve"> Također, ovakve značajke i inicijative doprinose većoj tržišnoj transparentnosti te mogu pozitivno </w:t>
      </w:r>
      <w:r w:rsidR="00827320" w:rsidRPr="008828C4">
        <w:rPr>
          <w:rFonts w:ascii="Times New Roman" w:hAnsi="Times New Roman" w:cs="Times New Roman"/>
          <w:sz w:val="24"/>
          <w:szCs w:val="24"/>
        </w:rPr>
        <w:t>utjecati</w:t>
      </w:r>
      <w:r w:rsidR="00CF65F4" w:rsidRPr="008828C4">
        <w:rPr>
          <w:rFonts w:ascii="Times New Roman" w:hAnsi="Times New Roman" w:cs="Times New Roman"/>
          <w:sz w:val="24"/>
          <w:szCs w:val="24"/>
        </w:rPr>
        <w:t xml:space="preserve"> na potencijalne buduće ulaga</w:t>
      </w:r>
      <w:r w:rsidR="007910FB">
        <w:rPr>
          <w:rFonts w:ascii="Times New Roman" w:hAnsi="Times New Roman" w:cs="Times New Roman"/>
          <w:sz w:val="24"/>
          <w:szCs w:val="24"/>
        </w:rPr>
        <w:t>telje</w:t>
      </w:r>
      <w:r w:rsidR="00CF65F4" w:rsidRPr="008828C4">
        <w:rPr>
          <w:rFonts w:ascii="Times New Roman" w:hAnsi="Times New Roman" w:cs="Times New Roman"/>
          <w:sz w:val="24"/>
          <w:szCs w:val="24"/>
        </w:rPr>
        <w:t xml:space="preserve"> koji </w:t>
      </w:r>
      <w:r w:rsidR="00827320" w:rsidRPr="008828C4">
        <w:rPr>
          <w:rFonts w:ascii="Times New Roman" w:hAnsi="Times New Roman" w:cs="Times New Roman"/>
          <w:sz w:val="24"/>
          <w:szCs w:val="24"/>
        </w:rPr>
        <w:t>putem ovakvog</w:t>
      </w:r>
      <w:r w:rsidR="00CF65F4" w:rsidRPr="008828C4">
        <w:rPr>
          <w:rFonts w:ascii="Times New Roman" w:hAnsi="Times New Roman" w:cs="Times New Roman"/>
          <w:sz w:val="24"/>
          <w:szCs w:val="24"/>
        </w:rPr>
        <w:t xml:space="preserve"> javn</w:t>
      </w:r>
      <w:r w:rsidR="00827320" w:rsidRPr="008828C4">
        <w:rPr>
          <w:rFonts w:ascii="Times New Roman" w:hAnsi="Times New Roman" w:cs="Times New Roman"/>
          <w:sz w:val="24"/>
          <w:szCs w:val="24"/>
        </w:rPr>
        <w:t>og</w:t>
      </w:r>
      <w:r w:rsidR="00CF65F4" w:rsidRPr="008828C4">
        <w:rPr>
          <w:rFonts w:ascii="Times New Roman" w:hAnsi="Times New Roman" w:cs="Times New Roman"/>
          <w:sz w:val="24"/>
          <w:szCs w:val="24"/>
        </w:rPr>
        <w:t xml:space="preserve"> kanal</w:t>
      </w:r>
      <w:r w:rsidR="00827320" w:rsidRPr="008828C4">
        <w:rPr>
          <w:rFonts w:ascii="Times New Roman" w:hAnsi="Times New Roman" w:cs="Times New Roman"/>
          <w:sz w:val="24"/>
          <w:szCs w:val="24"/>
        </w:rPr>
        <w:t>a</w:t>
      </w:r>
      <w:r w:rsidR="00CF65F4" w:rsidRPr="008828C4">
        <w:rPr>
          <w:rFonts w:ascii="Times New Roman" w:hAnsi="Times New Roman" w:cs="Times New Roman"/>
          <w:sz w:val="24"/>
          <w:szCs w:val="24"/>
        </w:rPr>
        <w:t xml:space="preserve"> mogu </w:t>
      </w:r>
      <w:r w:rsidR="00827320" w:rsidRPr="008828C4">
        <w:rPr>
          <w:rFonts w:ascii="Times New Roman" w:hAnsi="Times New Roman" w:cs="Times New Roman"/>
          <w:sz w:val="24"/>
          <w:szCs w:val="24"/>
        </w:rPr>
        <w:t>steći</w:t>
      </w:r>
      <w:r w:rsidR="00CF65F4" w:rsidRPr="008828C4">
        <w:rPr>
          <w:rFonts w:ascii="Times New Roman" w:hAnsi="Times New Roman" w:cs="Times New Roman"/>
          <w:sz w:val="24"/>
          <w:szCs w:val="24"/>
        </w:rPr>
        <w:t xml:space="preserve"> uvid u teme </w:t>
      </w:r>
      <w:r w:rsidR="00827320" w:rsidRPr="008828C4">
        <w:rPr>
          <w:rFonts w:ascii="Times New Roman" w:hAnsi="Times New Roman" w:cs="Times New Roman"/>
          <w:sz w:val="24"/>
          <w:szCs w:val="24"/>
        </w:rPr>
        <w:t xml:space="preserve">rasprava na </w:t>
      </w:r>
      <w:r w:rsidR="00CF65F4" w:rsidRPr="008828C4">
        <w:rPr>
          <w:rFonts w:ascii="Times New Roman" w:hAnsi="Times New Roman" w:cs="Times New Roman"/>
          <w:sz w:val="24"/>
          <w:szCs w:val="24"/>
        </w:rPr>
        <w:t>skupština</w:t>
      </w:r>
      <w:r w:rsidR="00827320" w:rsidRPr="008828C4">
        <w:rPr>
          <w:rFonts w:ascii="Times New Roman" w:hAnsi="Times New Roman" w:cs="Times New Roman"/>
          <w:sz w:val="24"/>
          <w:szCs w:val="24"/>
        </w:rPr>
        <w:t>ma</w:t>
      </w:r>
      <w:r w:rsidR="00CF65F4" w:rsidRPr="008828C4">
        <w:rPr>
          <w:rFonts w:ascii="Times New Roman" w:hAnsi="Times New Roman" w:cs="Times New Roman"/>
          <w:sz w:val="24"/>
          <w:szCs w:val="24"/>
        </w:rPr>
        <w:t xml:space="preserve"> i poslovanje društva.</w:t>
      </w:r>
    </w:p>
    <w:p w14:paraId="1222FA2A" w14:textId="0C31D040" w:rsidR="00AE087B" w:rsidRPr="008828C4" w:rsidRDefault="00FB28F8" w:rsidP="004463B2">
      <w:pPr>
        <w:pStyle w:val="ListParagraph"/>
        <w:numPr>
          <w:ilvl w:val="0"/>
          <w:numId w:val="3"/>
        </w:numPr>
        <w:jc w:val="both"/>
        <w:rPr>
          <w:rFonts w:ascii="Times New Roman" w:hAnsi="Times New Roman" w:cs="Times New Roman"/>
          <w:sz w:val="24"/>
          <w:szCs w:val="24"/>
        </w:rPr>
      </w:pPr>
      <w:r w:rsidRPr="008828C4">
        <w:rPr>
          <w:rFonts w:ascii="Times New Roman" w:hAnsi="Times New Roman" w:cs="Times New Roman"/>
          <w:b/>
          <w:bCs/>
          <w:sz w:val="24"/>
          <w:szCs w:val="24"/>
        </w:rPr>
        <w:t>E-</w:t>
      </w:r>
      <w:r w:rsidR="00897E4F" w:rsidRPr="008828C4">
        <w:rPr>
          <w:rFonts w:ascii="Times New Roman" w:hAnsi="Times New Roman" w:cs="Times New Roman"/>
          <w:b/>
          <w:bCs/>
          <w:sz w:val="24"/>
          <w:szCs w:val="24"/>
        </w:rPr>
        <w:t>učenje</w:t>
      </w:r>
      <w:r w:rsidRPr="008828C4">
        <w:rPr>
          <w:rFonts w:ascii="Times New Roman" w:hAnsi="Times New Roman" w:cs="Times New Roman"/>
          <w:sz w:val="24"/>
          <w:szCs w:val="24"/>
        </w:rPr>
        <w:t xml:space="preserve">: </w:t>
      </w:r>
      <w:r w:rsidR="00AE087B" w:rsidRPr="008828C4">
        <w:rPr>
          <w:rFonts w:ascii="Times New Roman" w:hAnsi="Times New Roman" w:cs="Times New Roman"/>
          <w:sz w:val="24"/>
          <w:szCs w:val="24"/>
        </w:rPr>
        <w:t>Razvijanje modula e-učenja (npr. korištenjem postojećih</w:t>
      </w:r>
      <w:r w:rsidR="005507C9" w:rsidRPr="008828C4">
        <w:rPr>
          <w:rFonts w:ascii="Times New Roman" w:hAnsi="Times New Roman" w:cs="Times New Roman"/>
          <w:sz w:val="24"/>
          <w:szCs w:val="24"/>
        </w:rPr>
        <w:t xml:space="preserve"> modula</w:t>
      </w:r>
      <w:r w:rsidR="00AE087B" w:rsidRPr="008828C4">
        <w:rPr>
          <w:rFonts w:ascii="Times New Roman" w:hAnsi="Times New Roman" w:cs="Times New Roman"/>
          <w:sz w:val="24"/>
          <w:szCs w:val="24"/>
        </w:rPr>
        <w:t xml:space="preserve"> i potencijalno </w:t>
      </w:r>
      <w:r w:rsidR="005507C9" w:rsidRPr="008828C4">
        <w:rPr>
          <w:rFonts w:ascii="Times New Roman" w:hAnsi="Times New Roman" w:cs="Times New Roman"/>
          <w:sz w:val="24"/>
          <w:szCs w:val="24"/>
        </w:rPr>
        <w:t xml:space="preserve">razvoj novih </w:t>
      </w:r>
      <w:r w:rsidR="00AE087B" w:rsidRPr="008828C4">
        <w:rPr>
          <w:rFonts w:ascii="Times New Roman" w:hAnsi="Times New Roman" w:cs="Times New Roman"/>
          <w:sz w:val="24"/>
          <w:szCs w:val="24"/>
        </w:rPr>
        <w:t>u koordinaciji s Akademijom Z</w:t>
      </w:r>
      <w:r w:rsidR="0085161E">
        <w:rPr>
          <w:rFonts w:ascii="Times New Roman" w:hAnsi="Times New Roman" w:cs="Times New Roman"/>
          <w:sz w:val="24"/>
          <w:szCs w:val="24"/>
        </w:rPr>
        <w:t>agrebačke burze</w:t>
      </w:r>
      <w:r w:rsidR="00AE087B" w:rsidRPr="008828C4">
        <w:rPr>
          <w:rFonts w:ascii="Times New Roman" w:hAnsi="Times New Roman" w:cs="Times New Roman"/>
          <w:sz w:val="24"/>
          <w:szCs w:val="24"/>
        </w:rPr>
        <w:t xml:space="preserve">) moglo bi podržati kontinuirano obrazovanje </w:t>
      </w:r>
      <w:r w:rsidR="008D09C3"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00AE087B" w:rsidRPr="008828C4">
        <w:rPr>
          <w:rFonts w:ascii="Times New Roman" w:hAnsi="Times New Roman" w:cs="Times New Roman"/>
          <w:sz w:val="24"/>
          <w:szCs w:val="24"/>
        </w:rPr>
        <w:t xml:space="preserve"> </w:t>
      </w:r>
      <w:r w:rsidR="005507C9" w:rsidRPr="008828C4">
        <w:rPr>
          <w:rFonts w:ascii="Times New Roman" w:hAnsi="Times New Roman" w:cs="Times New Roman"/>
          <w:sz w:val="24"/>
          <w:szCs w:val="24"/>
        </w:rPr>
        <w:t>neovisno o dobnoj</w:t>
      </w:r>
      <w:r w:rsidR="00AE087B" w:rsidRPr="008828C4">
        <w:rPr>
          <w:rFonts w:ascii="Times New Roman" w:hAnsi="Times New Roman" w:cs="Times New Roman"/>
          <w:sz w:val="24"/>
          <w:szCs w:val="24"/>
        </w:rPr>
        <w:t xml:space="preserve"> </w:t>
      </w:r>
      <w:r w:rsidR="005507C9" w:rsidRPr="008828C4">
        <w:rPr>
          <w:rFonts w:ascii="Times New Roman" w:hAnsi="Times New Roman" w:cs="Times New Roman"/>
          <w:sz w:val="24"/>
          <w:szCs w:val="24"/>
        </w:rPr>
        <w:t>skupini</w:t>
      </w:r>
      <w:r w:rsidR="00AE087B" w:rsidRPr="008828C4">
        <w:rPr>
          <w:rFonts w:ascii="Times New Roman" w:hAnsi="Times New Roman" w:cs="Times New Roman"/>
          <w:sz w:val="24"/>
          <w:szCs w:val="24"/>
        </w:rPr>
        <w:t xml:space="preserve">. Moduli bi mogli </w:t>
      </w:r>
      <w:r w:rsidR="00827320" w:rsidRPr="008828C4">
        <w:rPr>
          <w:rFonts w:ascii="Times New Roman" w:hAnsi="Times New Roman" w:cs="Times New Roman"/>
          <w:sz w:val="24"/>
          <w:szCs w:val="24"/>
        </w:rPr>
        <w:t xml:space="preserve">obuhvatiti </w:t>
      </w:r>
      <w:r w:rsidR="00AE087B" w:rsidRPr="008828C4">
        <w:rPr>
          <w:rFonts w:ascii="Times New Roman" w:hAnsi="Times New Roman" w:cs="Times New Roman"/>
          <w:sz w:val="24"/>
          <w:szCs w:val="24"/>
        </w:rPr>
        <w:t xml:space="preserve">širok spektar tema, uključujući osnovne </w:t>
      </w:r>
      <w:r w:rsidR="005507C9" w:rsidRPr="008828C4">
        <w:rPr>
          <w:rFonts w:ascii="Times New Roman" w:hAnsi="Times New Roman" w:cs="Times New Roman"/>
          <w:sz w:val="24"/>
          <w:szCs w:val="24"/>
        </w:rPr>
        <w:t>tržišne</w:t>
      </w:r>
      <w:r w:rsidR="00AE087B" w:rsidRPr="008828C4">
        <w:rPr>
          <w:rFonts w:ascii="Times New Roman" w:hAnsi="Times New Roman" w:cs="Times New Roman"/>
          <w:sz w:val="24"/>
          <w:szCs w:val="24"/>
        </w:rPr>
        <w:t xml:space="preserve"> koncepte do naprednijih financijskih strategija.</w:t>
      </w:r>
    </w:p>
    <w:p w14:paraId="30B6239C" w14:textId="2515CEA3" w:rsidR="00750B82" w:rsidRPr="008828C4" w:rsidRDefault="00176BC9" w:rsidP="00523743">
      <w:pPr>
        <w:shd w:val="clear" w:color="auto" w:fill="DEEAF6" w:themeFill="accent5" w:themeFillTint="33"/>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Okvir 3: </w:t>
      </w:r>
      <w:r w:rsidR="00AA5E20">
        <w:rPr>
          <w:rFonts w:ascii="Times New Roman" w:hAnsi="Times New Roman" w:cs="Times New Roman"/>
          <w:b/>
          <w:bCs/>
          <w:i/>
          <w:iCs/>
          <w:sz w:val="24"/>
          <w:szCs w:val="24"/>
        </w:rPr>
        <w:t>Primjer u</w:t>
      </w:r>
      <w:r w:rsidR="00562BC2" w:rsidRPr="008828C4">
        <w:rPr>
          <w:rFonts w:ascii="Times New Roman" w:hAnsi="Times New Roman" w:cs="Times New Roman"/>
          <w:b/>
          <w:bCs/>
          <w:i/>
          <w:iCs/>
          <w:sz w:val="24"/>
          <w:szCs w:val="24"/>
        </w:rPr>
        <w:t>napr</w:t>
      </w:r>
      <w:r w:rsidR="00716CD3" w:rsidRPr="008828C4">
        <w:rPr>
          <w:rFonts w:ascii="Times New Roman" w:hAnsi="Times New Roman" w:cs="Times New Roman"/>
          <w:b/>
          <w:bCs/>
          <w:i/>
          <w:iCs/>
          <w:sz w:val="24"/>
          <w:szCs w:val="24"/>
        </w:rPr>
        <w:t>jeđenj</w:t>
      </w:r>
      <w:r w:rsidR="00AA5E20">
        <w:rPr>
          <w:rFonts w:ascii="Times New Roman" w:hAnsi="Times New Roman" w:cs="Times New Roman"/>
          <w:b/>
          <w:bCs/>
          <w:i/>
          <w:iCs/>
          <w:sz w:val="24"/>
          <w:szCs w:val="24"/>
        </w:rPr>
        <w:t>a</w:t>
      </w:r>
      <w:r w:rsidR="00562BC2" w:rsidRPr="008828C4">
        <w:rPr>
          <w:rFonts w:ascii="Times New Roman" w:hAnsi="Times New Roman" w:cs="Times New Roman"/>
          <w:b/>
          <w:bCs/>
          <w:i/>
          <w:iCs/>
          <w:sz w:val="24"/>
          <w:szCs w:val="24"/>
        </w:rPr>
        <w:t xml:space="preserve"> digitaln</w:t>
      </w:r>
      <w:r w:rsidR="00716CD3" w:rsidRPr="008828C4">
        <w:rPr>
          <w:rFonts w:ascii="Times New Roman" w:hAnsi="Times New Roman" w:cs="Times New Roman"/>
          <w:b/>
          <w:bCs/>
          <w:i/>
          <w:iCs/>
          <w:sz w:val="24"/>
          <w:szCs w:val="24"/>
        </w:rPr>
        <w:t xml:space="preserve">e </w:t>
      </w:r>
      <w:r w:rsidR="00562BC2" w:rsidRPr="008828C4">
        <w:rPr>
          <w:rFonts w:ascii="Times New Roman" w:hAnsi="Times New Roman" w:cs="Times New Roman"/>
          <w:b/>
          <w:bCs/>
          <w:i/>
          <w:iCs/>
          <w:sz w:val="24"/>
          <w:szCs w:val="24"/>
        </w:rPr>
        <w:t>infrastruktur</w:t>
      </w:r>
      <w:r w:rsidR="00FB1E19" w:rsidRPr="008828C4">
        <w:rPr>
          <w:rFonts w:ascii="Times New Roman" w:hAnsi="Times New Roman" w:cs="Times New Roman"/>
          <w:b/>
          <w:bCs/>
          <w:i/>
          <w:iCs/>
          <w:sz w:val="24"/>
          <w:szCs w:val="24"/>
        </w:rPr>
        <w:t>e</w:t>
      </w:r>
      <w:r w:rsidR="00562BC2" w:rsidRPr="008828C4">
        <w:rPr>
          <w:rFonts w:ascii="Times New Roman" w:hAnsi="Times New Roman" w:cs="Times New Roman"/>
          <w:b/>
          <w:bCs/>
          <w:i/>
          <w:iCs/>
          <w:sz w:val="24"/>
          <w:szCs w:val="24"/>
        </w:rPr>
        <w:t xml:space="preserve"> i kapacitet</w:t>
      </w:r>
      <w:r w:rsidR="00FB1E19" w:rsidRPr="008828C4">
        <w:rPr>
          <w:rFonts w:ascii="Times New Roman" w:hAnsi="Times New Roman" w:cs="Times New Roman"/>
          <w:b/>
          <w:bCs/>
          <w:i/>
          <w:iCs/>
          <w:sz w:val="24"/>
          <w:szCs w:val="24"/>
        </w:rPr>
        <w:t>a</w:t>
      </w:r>
      <w:r w:rsidR="00562BC2" w:rsidRPr="008828C4">
        <w:rPr>
          <w:rFonts w:ascii="Times New Roman" w:hAnsi="Times New Roman" w:cs="Times New Roman"/>
          <w:b/>
          <w:bCs/>
          <w:i/>
          <w:iCs/>
          <w:sz w:val="24"/>
          <w:szCs w:val="24"/>
        </w:rPr>
        <w:t xml:space="preserve"> </w:t>
      </w:r>
      <w:r w:rsidR="00AA5E20">
        <w:rPr>
          <w:rFonts w:ascii="Times New Roman" w:hAnsi="Times New Roman" w:cs="Times New Roman"/>
          <w:b/>
          <w:bCs/>
          <w:i/>
          <w:iCs/>
          <w:sz w:val="24"/>
          <w:szCs w:val="24"/>
        </w:rPr>
        <w:t>s ciljem</w:t>
      </w:r>
      <w:r w:rsidR="00AA5E20" w:rsidRPr="008828C4">
        <w:rPr>
          <w:rFonts w:ascii="Times New Roman" w:hAnsi="Times New Roman" w:cs="Times New Roman"/>
          <w:b/>
          <w:bCs/>
          <w:i/>
          <w:iCs/>
          <w:sz w:val="24"/>
          <w:szCs w:val="24"/>
        </w:rPr>
        <w:t xml:space="preserve"> </w:t>
      </w:r>
      <w:r w:rsidR="00562BC2" w:rsidRPr="008828C4">
        <w:rPr>
          <w:rFonts w:ascii="Times New Roman" w:hAnsi="Times New Roman" w:cs="Times New Roman"/>
          <w:b/>
          <w:bCs/>
          <w:i/>
          <w:iCs/>
          <w:sz w:val="24"/>
          <w:szCs w:val="24"/>
        </w:rPr>
        <w:t>podršk</w:t>
      </w:r>
      <w:r w:rsidR="00AA5E20">
        <w:rPr>
          <w:rFonts w:ascii="Times New Roman" w:hAnsi="Times New Roman" w:cs="Times New Roman"/>
          <w:b/>
          <w:bCs/>
          <w:i/>
          <w:iCs/>
          <w:sz w:val="24"/>
          <w:szCs w:val="24"/>
        </w:rPr>
        <w:t>e</w:t>
      </w:r>
      <w:r w:rsidR="00562BC2" w:rsidRPr="008828C4">
        <w:rPr>
          <w:rFonts w:ascii="Times New Roman" w:hAnsi="Times New Roman" w:cs="Times New Roman"/>
          <w:b/>
          <w:bCs/>
          <w:i/>
          <w:iCs/>
          <w:sz w:val="24"/>
          <w:szCs w:val="24"/>
        </w:rPr>
        <w:t xml:space="preserve"> </w:t>
      </w:r>
      <w:r w:rsidR="00FB1E19" w:rsidRPr="008828C4">
        <w:rPr>
          <w:rFonts w:ascii="Times New Roman" w:hAnsi="Times New Roman" w:cs="Times New Roman"/>
          <w:b/>
          <w:bCs/>
          <w:i/>
          <w:iCs/>
          <w:sz w:val="24"/>
          <w:szCs w:val="24"/>
        </w:rPr>
        <w:t>tržištu kapitala</w:t>
      </w:r>
      <w:r w:rsidR="00562BC2" w:rsidRPr="008828C4">
        <w:rPr>
          <w:rFonts w:ascii="Times New Roman" w:hAnsi="Times New Roman" w:cs="Times New Roman"/>
          <w:b/>
          <w:bCs/>
          <w:i/>
          <w:iCs/>
          <w:sz w:val="24"/>
          <w:szCs w:val="24"/>
        </w:rPr>
        <w:t xml:space="preserve"> </w:t>
      </w:r>
      <w:r w:rsidR="00592C0C" w:rsidRPr="008828C4">
        <w:rPr>
          <w:rFonts w:ascii="Times New Roman" w:hAnsi="Times New Roman" w:cs="Times New Roman"/>
          <w:b/>
          <w:bCs/>
          <w:i/>
          <w:iCs/>
          <w:sz w:val="24"/>
          <w:szCs w:val="24"/>
        </w:rPr>
        <w:t>(</w:t>
      </w:r>
      <w:r w:rsidR="00562BC2" w:rsidRPr="008828C4">
        <w:rPr>
          <w:rFonts w:ascii="Times New Roman" w:hAnsi="Times New Roman" w:cs="Times New Roman"/>
          <w:b/>
          <w:bCs/>
          <w:i/>
          <w:iCs/>
          <w:sz w:val="24"/>
          <w:szCs w:val="24"/>
        </w:rPr>
        <w:t>uključujući</w:t>
      </w:r>
      <w:r w:rsidR="00592C0C" w:rsidRPr="008828C4">
        <w:rPr>
          <w:rFonts w:ascii="Times New Roman" w:hAnsi="Times New Roman" w:cs="Times New Roman"/>
          <w:b/>
          <w:bCs/>
          <w:i/>
          <w:iCs/>
          <w:sz w:val="24"/>
          <w:szCs w:val="24"/>
        </w:rPr>
        <w:t xml:space="preserve"> e-</w:t>
      </w:r>
      <w:r w:rsidR="00562BC2" w:rsidRPr="008828C4">
        <w:rPr>
          <w:rFonts w:ascii="Times New Roman" w:hAnsi="Times New Roman" w:cs="Times New Roman"/>
          <w:b/>
          <w:bCs/>
          <w:i/>
          <w:iCs/>
          <w:sz w:val="24"/>
          <w:szCs w:val="24"/>
        </w:rPr>
        <w:t>usluge</w:t>
      </w:r>
      <w:r w:rsidR="00592C0C" w:rsidRPr="008828C4">
        <w:rPr>
          <w:rFonts w:ascii="Times New Roman" w:hAnsi="Times New Roman" w:cs="Times New Roman"/>
          <w:b/>
          <w:bCs/>
          <w:i/>
          <w:iCs/>
          <w:sz w:val="24"/>
          <w:szCs w:val="24"/>
        </w:rPr>
        <w: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062"/>
      </w:tblGrid>
      <w:tr w:rsidR="00750B82" w:rsidRPr="008828C4" w14:paraId="73708A80" w14:textId="77777777" w:rsidTr="00523743">
        <w:tc>
          <w:tcPr>
            <w:tcW w:w="9062" w:type="dxa"/>
            <w:shd w:val="clear" w:color="auto" w:fill="DEEAF6" w:themeFill="accent5" w:themeFillTint="33"/>
          </w:tcPr>
          <w:p w14:paraId="76F2C30A" w14:textId="1ED34A95" w:rsidR="00750B82" w:rsidRPr="008828C4" w:rsidRDefault="00750B82" w:rsidP="00523743">
            <w:pPr>
              <w:shd w:val="clear" w:color="auto" w:fill="DEEAF6" w:themeFill="accent5" w:themeFillTint="33"/>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Merko Ehitus, vodeće građevinsko trgovačko društvo u Estoniji, implementiralo je e-glasanje za svoje skupštine, omogućavajući sudionicima sudjelovanje bez fizičke prisutnosti. Dioničarima je omogućeno da elektronički podnesu svoje glasove prije održavanja skupštine, slijedeći specifičnu proceduru.</w:t>
            </w:r>
          </w:p>
          <w:p w14:paraId="5A313BDC" w14:textId="77777777" w:rsidR="00750B82" w:rsidRPr="008828C4" w:rsidRDefault="00750B82" w:rsidP="00523743">
            <w:pPr>
              <w:shd w:val="clear" w:color="auto" w:fill="DEEAF6" w:themeFill="accent5" w:themeFillTint="33"/>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Procedura e-glasanja u Merko Ehitus uključuje sljedeće:</w:t>
            </w:r>
          </w:p>
          <w:p w14:paraId="2DD2500C" w14:textId="77777777" w:rsidR="00750B82" w:rsidRPr="008828C4" w:rsidRDefault="00750B82" w:rsidP="00523743">
            <w:pPr>
              <w:shd w:val="clear" w:color="auto" w:fill="DEEAF6" w:themeFill="accent5" w:themeFillTint="33"/>
              <w:jc w:val="both"/>
              <w:rPr>
                <w:rFonts w:ascii="Times New Roman" w:hAnsi="Times New Roman" w:cs="Times New Roman"/>
                <w:b/>
                <w:bCs/>
                <w:i/>
                <w:iCs/>
                <w:color w:val="000000" w:themeColor="text1"/>
                <w:sz w:val="24"/>
                <w:szCs w:val="24"/>
              </w:rPr>
            </w:pPr>
            <w:r w:rsidRPr="008828C4">
              <w:rPr>
                <w:rFonts w:ascii="Times New Roman" w:hAnsi="Times New Roman" w:cs="Times New Roman"/>
                <w:b/>
                <w:bCs/>
                <w:i/>
                <w:iCs/>
                <w:color w:val="000000" w:themeColor="text1"/>
                <w:sz w:val="24"/>
                <w:szCs w:val="24"/>
              </w:rPr>
              <w:t>Postupak prije glasanja</w:t>
            </w:r>
          </w:p>
          <w:p w14:paraId="7855B020" w14:textId="77777777" w:rsidR="00750B82" w:rsidRPr="008828C4" w:rsidRDefault="00750B82" w:rsidP="00523743">
            <w:pPr>
              <w:pStyle w:val="ListParagraph"/>
              <w:numPr>
                <w:ilvl w:val="0"/>
                <w:numId w:val="4"/>
              </w:numPr>
              <w:shd w:val="clear" w:color="auto" w:fill="DEEAF6" w:themeFill="accent5" w:themeFillTint="33"/>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Dioničari mogu glasati o nacrtima odluka elektronički prije skupštine.</w:t>
            </w:r>
          </w:p>
          <w:p w14:paraId="0A52BEAE" w14:textId="77777777" w:rsidR="00750B82" w:rsidRPr="008828C4" w:rsidRDefault="00750B82" w:rsidP="00523743">
            <w:pPr>
              <w:pStyle w:val="ListParagraph"/>
              <w:numPr>
                <w:ilvl w:val="0"/>
                <w:numId w:val="4"/>
              </w:numPr>
              <w:shd w:val="clear" w:color="auto" w:fill="DEEAF6" w:themeFill="accent5" w:themeFillTint="33"/>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Upravni odbor će elektronički distribuirati glasačke listiće (dokument za obradu teksta) na estonskom i engleskom jeziku, zajedno s obavijesti o sastanku skupštine.</w:t>
            </w:r>
          </w:p>
          <w:p w14:paraId="2369C0DA" w14:textId="77777777" w:rsidR="00750B82" w:rsidRPr="008828C4" w:rsidRDefault="00750B82" w:rsidP="00523743">
            <w:pPr>
              <w:shd w:val="clear" w:color="auto" w:fill="DEEAF6" w:themeFill="accent5" w:themeFillTint="33"/>
              <w:jc w:val="both"/>
              <w:rPr>
                <w:rFonts w:ascii="Times New Roman" w:hAnsi="Times New Roman" w:cs="Times New Roman"/>
                <w:b/>
                <w:bCs/>
                <w:i/>
                <w:iCs/>
                <w:color w:val="000000" w:themeColor="text1"/>
                <w:sz w:val="24"/>
                <w:szCs w:val="24"/>
              </w:rPr>
            </w:pPr>
            <w:r w:rsidRPr="008828C4">
              <w:rPr>
                <w:rFonts w:ascii="Times New Roman" w:hAnsi="Times New Roman" w:cs="Times New Roman"/>
                <w:b/>
                <w:bCs/>
                <w:i/>
                <w:iCs/>
                <w:color w:val="000000" w:themeColor="text1"/>
                <w:sz w:val="24"/>
                <w:szCs w:val="24"/>
              </w:rPr>
              <w:t>Postupak glasanja</w:t>
            </w:r>
          </w:p>
          <w:p w14:paraId="2B18220B" w14:textId="77777777" w:rsidR="00750B82" w:rsidRPr="008828C4" w:rsidRDefault="00750B82" w:rsidP="00523743">
            <w:pPr>
              <w:pStyle w:val="ListParagraph"/>
              <w:numPr>
                <w:ilvl w:val="0"/>
                <w:numId w:val="5"/>
              </w:numPr>
              <w:shd w:val="clear" w:color="auto" w:fill="DEEAF6" w:themeFill="accent5" w:themeFillTint="33"/>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Dioničari ispunjavaju glasački listić elektronički, prilažući glas za svaki prijedlog dnevnog reda. Glasački listić mora biti potvrđen i potpisan elektronički kvalificiranim e-potpisom (npr. osobnom iskaznicom ili sl.)</w:t>
            </w:r>
          </w:p>
          <w:p w14:paraId="57DED856" w14:textId="77777777" w:rsidR="00750B82" w:rsidRPr="008828C4" w:rsidRDefault="00750B82" w:rsidP="00523743">
            <w:pPr>
              <w:pStyle w:val="ListParagraph"/>
              <w:numPr>
                <w:ilvl w:val="0"/>
                <w:numId w:val="5"/>
              </w:numPr>
              <w:shd w:val="clear" w:color="auto" w:fill="DEEAF6" w:themeFill="accent5" w:themeFillTint="33"/>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lastRenderedPageBreak/>
              <w:t>Završeni i elektronički potpisani glasački listić mora se poslati Upravnom odboru putem e-pošte. Ako predstavnik ispunjava i potpisuje glasački listić, neophodno je uključiti potrebne dokumente koji potvrđuju pravo predstavljanja.</w:t>
            </w:r>
          </w:p>
          <w:p w14:paraId="1B1E3B01" w14:textId="77777777" w:rsidR="00750B82" w:rsidRPr="008828C4" w:rsidRDefault="00750B82" w:rsidP="00523743">
            <w:pPr>
              <w:shd w:val="clear" w:color="auto" w:fill="DEEAF6" w:themeFill="accent5" w:themeFillTint="33"/>
              <w:jc w:val="both"/>
              <w:rPr>
                <w:rFonts w:ascii="Times New Roman" w:hAnsi="Times New Roman" w:cs="Times New Roman"/>
                <w:i/>
                <w:iCs/>
                <w:color w:val="000000" w:themeColor="text1"/>
                <w:sz w:val="24"/>
                <w:szCs w:val="24"/>
              </w:rPr>
            </w:pPr>
            <w:r w:rsidRPr="008828C4">
              <w:rPr>
                <w:rFonts w:ascii="Times New Roman" w:hAnsi="Times New Roman" w:cs="Times New Roman"/>
                <w:b/>
                <w:bCs/>
                <w:i/>
                <w:iCs/>
                <w:color w:val="000000" w:themeColor="text1"/>
                <w:sz w:val="24"/>
                <w:szCs w:val="24"/>
              </w:rPr>
              <w:t>Postupak nakon glasanja</w:t>
            </w:r>
          </w:p>
          <w:p w14:paraId="71CA4E15" w14:textId="77777777" w:rsidR="00750B82" w:rsidRPr="008828C4" w:rsidRDefault="00750B82" w:rsidP="00523743">
            <w:pPr>
              <w:pStyle w:val="ListParagraph"/>
              <w:numPr>
                <w:ilvl w:val="0"/>
                <w:numId w:val="6"/>
              </w:numPr>
              <w:shd w:val="clear" w:color="auto" w:fill="DEEAF6" w:themeFill="accent5" w:themeFillTint="33"/>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Upravni odbor će obavijestiti dioničare o prijemu i tehničkoj verifikaciji njihovog glasačkog listića putem e-pošte.</w:t>
            </w:r>
          </w:p>
          <w:p w14:paraId="792268B9" w14:textId="77777777" w:rsidR="00750B82" w:rsidRPr="008828C4" w:rsidRDefault="00750B82" w:rsidP="00523743">
            <w:pPr>
              <w:pStyle w:val="ListParagraph"/>
              <w:numPr>
                <w:ilvl w:val="0"/>
                <w:numId w:val="6"/>
              </w:numPr>
              <w:shd w:val="clear" w:color="auto" w:fill="DEEAF6" w:themeFill="accent5" w:themeFillTint="33"/>
              <w:jc w:val="both"/>
              <w:rPr>
                <w:rFonts w:ascii="Times New Roman" w:hAnsi="Times New Roman" w:cs="Times New Roman"/>
                <w:i/>
                <w:iCs/>
                <w:color w:val="000000" w:themeColor="text1"/>
                <w:sz w:val="24"/>
                <w:szCs w:val="24"/>
              </w:rPr>
            </w:pPr>
            <w:r w:rsidRPr="008828C4">
              <w:rPr>
                <w:rFonts w:ascii="Times New Roman" w:hAnsi="Times New Roman" w:cs="Times New Roman"/>
                <w:i/>
                <w:iCs/>
                <w:color w:val="000000" w:themeColor="text1"/>
                <w:sz w:val="24"/>
                <w:szCs w:val="24"/>
              </w:rPr>
              <w:t>Glasački listići primljeni nakon roka neće se uvažiti. U slučaju višestrukih glasačkih listića, posljednji primljeni smatra se valjanim. Ako dioničar koji je poslao glasački listić također prisustvuje glavnoj skupštini osobno, svi prethodno poslani glasački listići od tog dioničara smatraju se nevažećima.</w:t>
            </w:r>
          </w:p>
          <w:p w14:paraId="34A32FE1" w14:textId="77777777" w:rsidR="00750B82" w:rsidRPr="008828C4" w:rsidRDefault="00750B82" w:rsidP="00523743">
            <w:pPr>
              <w:shd w:val="clear" w:color="auto" w:fill="DEEAF6" w:themeFill="accent5" w:themeFillTint="33"/>
              <w:jc w:val="both"/>
              <w:rPr>
                <w:rFonts w:ascii="Times New Roman" w:hAnsi="Times New Roman" w:cs="Times New Roman"/>
                <w:b/>
                <w:bCs/>
                <w:i/>
                <w:iCs/>
                <w:sz w:val="24"/>
                <w:szCs w:val="24"/>
              </w:rPr>
            </w:pPr>
          </w:p>
        </w:tc>
      </w:tr>
    </w:tbl>
    <w:p w14:paraId="53FC0A85" w14:textId="374523D6" w:rsidR="008C0AB6" w:rsidRPr="008828C4" w:rsidRDefault="008A0C6C" w:rsidP="008303F0">
      <w:pPr>
        <w:jc w:val="both"/>
        <w:rPr>
          <w:rFonts w:ascii="Times New Roman" w:hAnsi="Times New Roman" w:cs="Times New Roman"/>
          <w:sz w:val="24"/>
          <w:szCs w:val="24"/>
        </w:rPr>
      </w:pPr>
      <w:r w:rsidRPr="008828C4">
        <w:rPr>
          <w:rFonts w:ascii="Times New Roman" w:hAnsi="Times New Roman" w:cs="Times New Roman"/>
          <w:sz w:val="24"/>
          <w:szCs w:val="24"/>
        </w:rPr>
        <w:lastRenderedPageBreak/>
        <w:t>Dodatno,</w:t>
      </w:r>
      <w:r w:rsidR="008D41C2" w:rsidRPr="008828C4">
        <w:rPr>
          <w:rFonts w:ascii="Times New Roman" w:hAnsi="Times New Roman" w:cs="Times New Roman"/>
          <w:sz w:val="24"/>
          <w:szCs w:val="24"/>
        </w:rPr>
        <w:t xml:space="preserve"> razmotrit će se </w:t>
      </w:r>
      <w:r w:rsidR="0085161E">
        <w:rPr>
          <w:rFonts w:ascii="Times New Roman" w:hAnsi="Times New Roman" w:cs="Times New Roman"/>
          <w:sz w:val="24"/>
          <w:szCs w:val="24"/>
        </w:rPr>
        <w:t>i</w:t>
      </w:r>
      <w:r w:rsidR="0085161E" w:rsidRPr="008828C4">
        <w:rPr>
          <w:rFonts w:ascii="Times New Roman" w:hAnsi="Times New Roman" w:cs="Times New Roman"/>
          <w:sz w:val="24"/>
          <w:szCs w:val="24"/>
        </w:rPr>
        <w:t xml:space="preserve"> </w:t>
      </w:r>
      <w:r w:rsidR="008D41C2" w:rsidRPr="008828C4">
        <w:rPr>
          <w:rFonts w:ascii="Times New Roman" w:hAnsi="Times New Roman" w:cs="Times New Roman"/>
          <w:sz w:val="24"/>
          <w:szCs w:val="24"/>
        </w:rPr>
        <w:t>istražiti mogućnosti kako bi se</w:t>
      </w:r>
      <w:r w:rsidRPr="008828C4">
        <w:rPr>
          <w:rFonts w:ascii="Times New Roman" w:hAnsi="Times New Roman" w:cs="Times New Roman"/>
          <w:sz w:val="24"/>
          <w:szCs w:val="24"/>
        </w:rPr>
        <w:t xml:space="preserve"> </w:t>
      </w:r>
      <w:r w:rsidR="00841BC7" w:rsidRPr="008828C4">
        <w:rPr>
          <w:rFonts w:ascii="Times New Roman" w:hAnsi="Times New Roman" w:cs="Times New Roman"/>
          <w:sz w:val="24"/>
          <w:szCs w:val="24"/>
        </w:rPr>
        <w:t>Republika Hrvatska</w:t>
      </w:r>
      <w:r w:rsidRPr="008828C4">
        <w:rPr>
          <w:rFonts w:ascii="Times New Roman" w:hAnsi="Times New Roman" w:cs="Times New Roman"/>
          <w:sz w:val="24"/>
          <w:szCs w:val="24"/>
        </w:rPr>
        <w:t xml:space="preserve"> mogla </w:t>
      </w:r>
      <w:r w:rsidRPr="001C08FA">
        <w:rPr>
          <w:rFonts w:ascii="Times New Roman" w:hAnsi="Times New Roman" w:cs="Times New Roman"/>
          <w:sz w:val="24"/>
          <w:szCs w:val="24"/>
        </w:rPr>
        <w:t xml:space="preserve">pozicionirati kao digitalno središte rješavanjem izazova korporativnih akcija. Implementacija </w:t>
      </w:r>
      <w:r w:rsidR="00AA5E20" w:rsidRPr="001C08FA">
        <w:rPr>
          <w:rFonts w:ascii="Times New Roman" w:hAnsi="Times New Roman" w:cs="Times New Roman"/>
          <w:sz w:val="24"/>
          <w:szCs w:val="24"/>
        </w:rPr>
        <w:t xml:space="preserve">koncepta tzv. </w:t>
      </w:r>
      <w:r w:rsidR="009655FB" w:rsidRPr="001C08FA">
        <w:rPr>
          <w:rFonts w:ascii="Times New Roman" w:hAnsi="Times New Roman" w:cs="Times New Roman"/>
          <w:i/>
          <w:iCs/>
          <w:sz w:val="24"/>
          <w:szCs w:val="24"/>
        </w:rPr>
        <w:t>golden source</w:t>
      </w:r>
      <w:r w:rsidR="00136718" w:rsidRPr="001C08FA">
        <w:rPr>
          <w:rFonts w:ascii="Times New Roman" w:hAnsi="Times New Roman" w:cs="Times New Roman"/>
          <w:i/>
          <w:iCs/>
          <w:sz w:val="24"/>
          <w:szCs w:val="24"/>
        </w:rPr>
        <w:t>-</w:t>
      </w:r>
      <w:r w:rsidR="009655FB" w:rsidRPr="001C08FA">
        <w:rPr>
          <w:rFonts w:ascii="Times New Roman" w:hAnsi="Times New Roman" w:cs="Times New Roman"/>
          <w:i/>
          <w:iCs/>
          <w:sz w:val="24"/>
          <w:szCs w:val="24"/>
        </w:rPr>
        <w:t>a</w:t>
      </w:r>
      <w:r w:rsidR="00AA5E20" w:rsidRPr="005F0396">
        <w:rPr>
          <w:rStyle w:val="FootnoteReference"/>
          <w:rFonts w:ascii="Times New Roman" w:hAnsi="Times New Roman" w:cs="Times New Roman"/>
          <w:i/>
          <w:iCs/>
          <w:sz w:val="24"/>
          <w:szCs w:val="24"/>
        </w:rPr>
        <w:footnoteReference w:id="4"/>
      </w:r>
      <w:r w:rsidRPr="001C08FA">
        <w:rPr>
          <w:rFonts w:ascii="Times New Roman" w:hAnsi="Times New Roman" w:cs="Times New Roman"/>
          <w:sz w:val="24"/>
          <w:szCs w:val="24"/>
        </w:rPr>
        <w:t xml:space="preserve"> za korporativne akcije, uključujući isplate dividendi, podjele dionica itd., mogla bi uključivati centraliziranu bazu podataka (</w:t>
      </w:r>
      <w:r w:rsidR="008F33D6" w:rsidRPr="001C08FA">
        <w:rPr>
          <w:rFonts w:ascii="Times New Roman" w:hAnsi="Times New Roman" w:cs="Times New Roman"/>
          <w:sz w:val="24"/>
          <w:szCs w:val="24"/>
        </w:rPr>
        <w:t>kao što su naprijed spomenute platforme, uključujući</w:t>
      </w:r>
      <w:r w:rsidRPr="001349DB">
        <w:rPr>
          <w:rFonts w:ascii="Times New Roman" w:hAnsi="Times New Roman" w:cs="Times New Roman"/>
          <w:sz w:val="24"/>
          <w:szCs w:val="24"/>
        </w:rPr>
        <w:t xml:space="preserve"> </w:t>
      </w:r>
      <w:r w:rsidRPr="001349DB">
        <w:rPr>
          <w:rFonts w:ascii="Times New Roman" w:hAnsi="Times New Roman" w:cs="Times New Roman"/>
          <w:b/>
          <w:bCs/>
          <w:sz w:val="24"/>
          <w:szCs w:val="24"/>
        </w:rPr>
        <w:t>Capital</w:t>
      </w:r>
      <w:r w:rsidRPr="008828C4">
        <w:rPr>
          <w:rFonts w:ascii="Times New Roman" w:hAnsi="Times New Roman" w:cs="Times New Roman"/>
          <w:b/>
          <w:bCs/>
          <w:sz w:val="24"/>
          <w:szCs w:val="24"/>
        </w:rPr>
        <w:t xml:space="preserve"> Connect</w:t>
      </w:r>
      <w:r w:rsidRPr="008828C4">
        <w:rPr>
          <w:rFonts w:ascii="Times New Roman" w:hAnsi="Times New Roman" w:cs="Times New Roman"/>
          <w:sz w:val="24"/>
          <w:szCs w:val="24"/>
        </w:rPr>
        <w:t xml:space="preserve">) ili sustav koji pruža točne i pravovremene informacije, smanjujući rizik </w:t>
      </w:r>
      <w:r w:rsidR="00223523" w:rsidRPr="008828C4">
        <w:rPr>
          <w:rFonts w:ascii="Times New Roman" w:hAnsi="Times New Roman" w:cs="Times New Roman"/>
          <w:sz w:val="24"/>
          <w:szCs w:val="24"/>
        </w:rPr>
        <w:t xml:space="preserve">kontradiktornih </w:t>
      </w:r>
      <w:r w:rsidRPr="008828C4">
        <w:rPr>
          <w:rFonts w:ascii="Times New Roman" w:hAnsi="Times New Roman" w:cs="Times New Roman"/>
          <w:sz w:val="24"/>
          <w:szCs w:val="24"/>
        </w:rPr>
        <w:t>informacija iz više</w:t>
      </w:r>
      <w:r w:rsidR="007C3910" w:rsidRPr="008828C4">
        <w:rPr>
          <w:rFonts w:ascii="Times New Roman" w:hAnsi="Times New Roman" w:cs="Times New Roman"/>
          <w:sz w:val="24"/>
          <w:szCs w:val="24"/>
        </w:rPr>
        <w:t>strukih</w:t>
      </w:r>
      <w:r w:rsidRPr="008828C4">
        <w:rPr>
          <w:rFonts w:ascii="Times New Roman" w:hAnsi="Times New Roman" w:cs="Times New Roman"/>
          <w:sz w:val="24"/>
          <w:szCs w:val="24"/>
        </w:rPr>
        <w:t xml:space="preserve"> izvora. </w:t>
      </w:r>
      <w:r w:rsidR="007D54B5" w:rsidRPr="008828C4">
        <w:rPr>
          <w:rFonts w:ascii="Times New Roman" w:hAnsi="Times New Roman" w:cs="Times New Roman"/>
          <w:sz w:val="24"/>
          <w:szCs w:val="24"/>
        </w:rPr>
        <w:t>T</w:t>
      </w:r>
      <w:r w:rsidRPr="008828C4">
        <w:rPr>
          <w:rFonts w:ascii="Times New Roman" w:hAnsi="Times New Roman" w:cs="Times New Roman"/>
          <w:sz w:val="24"/>
          <w:szCs w:val="24"/>
        </w:rPr>
        <w:t>akv</w:t>
      </w:r>
      <w:r w:rsidR="007C3910" w:rsidRPr="008828C4">
        <w:rPr>
          <w:rFonts w:ascii="Times New Roman" w:hAnsi="Times New Roman" w:cs="Times New Roman"/>
          <w:sz w:val="24"/>
          <w:szCs w:val="24"/>
        </w:rPr>
        <w:t>a</w:t>
      </w:r>
      <w:r w:rsidRPr="008828C4">
        <w:rPr>
          <w:rFonts w:ascii="Times New Roman" w:hAnsi="Times New Roman" w:cs="Times New Roman"/>
          <w:sz w:val="24"/>
          <w:szCs w:val="24"/>
        </w:rPr>
        <w:t xml:space="preserve"> platform</w:t>
      </w:r>
      <w:r w:rsidR="007D54B5" w:rsidRPr="008828C4">
        <w:rPr>
          <w:rFonts w:ascii="Times New Roman" w:hAnsi="Times New Roman" w:cs="Times New Roman"/>
          <w:sz w:val="24"/>
          <w:szCs w:val="24"/>
        </w:rPr>
        <w:t>a omogućila bi</w:t>
      </w:r>
      <w:r w:rsidRPr="008828C4">
        <w:rPr>
          <w:rFonts w:ascii="Times New Roman" w:hAnsi="Times New Roman" w:cs="Times New Roman"/>
          <w:sz w:val="24"/>
          <w:szCs w:val="24"/>
        </w:rPr>
        <w:t xml:space="preserve"> </w:t>
      </w:r>
      <w:r w:rsidR="005E5DEC" w:rsidRPr="008828C4">
        <w:rPr>
          <w:rFonts w:ascii="Times New Roman" w:hAnsi="Times New Roman" w:cs="Times New Roman"/>
          <w:sz w:val="24"/>
          <w:szCs w:val="24"/>
        </w:rPr>
        <w:t>ulaga</w:t>
      </w:r>
      <w:r w:rsidR="007910FB">
        <w:rPr>
          <w:rFonts w:ascii="Times New Roman" w:hAnsi="Times New Roman" w:cs="Times New Roman"/>
          <w:sz w:val="24"/>
          <w:szCs w:val="24"/>
        </w:rPr>
        <w:t>teljima</w:t>
      </w:r>
      <w:r w:rsidR="005E5DEC"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donošenje informiranih odluka, što bi zauzvrat dovelo do veće tržišne efikasnosti i transparentnosti, čineći tržište </w:t>
      </w:r>
      <w:r w:rsidR="00AC727F">
        <w:rPr>
          <w:rFonts w:ascii="Times New Roman" w:hAnsi="Times New Roman" w:cs="Times New Roman"/>
          <w:sz w:val="24"/>
          <w:szCs w:val="24"/>
        </w:rPr>
        <w:t xml:space="preserve">kapitala </w:t>
      </w:r>
      <w:r w:rsidRPr="008828C4">
        <w:rPr>
          <w:rFonts w:ascii="Times New Roman" w:hAnsi="Times New Roman" w:cs="Times New Roman"/>
          <w:sz w:val="24"/>
          <w:szCs w:val="24"/>
        </w:rPr>
        <w:t xml:space="preserve">privlačnijim za domaće i </w:t>
      </w:r>
      <w:r w:rsidR="00E41839" w:rsidRPr="008828C4">
        <w:rPr>
          <w:rFonts w:ascii="Times New Roman" w:hAnsi="Times New Roman" w:cs="Times New Roman"/>
          <w:sz w:val="24"/>
          <w:szCs w:val="24"/>
        </w:rPr>
        <w:t xml:space="preserve">međunarodne </w:t>
      </w:r>
      <w:r w:rsidR="008D09C3" w:rsidRPr="008828C4">
        <w:rPr>
          <w:rFonts w:ascii="Times New Roman" w:hAnsi="Times New Roman" w:cs="Times New Roman"/>
          <w:sz w:val="24"/>
          <w:szCs w:val="24"/>
        </w:rPr>
        <w:t>ulaga</w:t>
      </w:r>
      <w:r w:rsidR="007910FB">
        <w:rPr>
          <w:rFonts w:ascii="Times New Roman" w:hAnsi="Times New Roman" w:cs="Times New Roman"/>
          <w:sz w:val="24"/>
          <w:szCs w:val="24"/>
        </w:rPr>
        <w:t>telje</w:t>
      </w:r>
      <w:r w:rsidRPr="008828C4">
        <w:rPr>
          <w:rFonts w:ascii="Times New Roman" w:hAnsi="Times New Roman" w:cs="Times New Roman"/>
          <w:sz w:val="24"/>
          <w:szCs w:val="24"/>
        </w:rPr>
        <w:t>.</w:t>
      </w:r>
    </w:p>
    <w:p w14:paraId="7EB26829" w14:textId="73FACE45" w:rsidR="00750B82" w:rsidRPr="008828C4" w:rsidRDefault="00750B82" w:rsidP="00750B82">
      <w:pPr>
        <w:jc w:val="both"/>
        <w:rPr>
          <w:rFonts w:ascii="Times New Roman" w:hAnsi="Times New Roman" w:cs="Times New Roman"/>
          <w:sz w:val="24"/>
          <w:szCs w:val="24"/>
        </w:rPr>
      </w:pPr>
      <w:r w:rsidRPr="008828C4">
        <w:rPr>
          <w:rFonts w:ascii="Times New Roman" w:hAnsi="Times New Roman" w:cs="Times New Roman"/>
          <w:sz w:val="24"/>
          <w:szCs w:val="24"/>
        </w:rPr>
        <w:t>U skladu s razvojnim strategijama digitalizacije tržišta kapitala te osigura</w:t>
      </w:r>
      <w:r w:rsidR="007C3910" w:rsidRPr="008828C4">
        <w:rPr>
          <w:rFonts w:ascii="Times New Roman" w:hAnsi="Times New Roman" w:cs="Times New Roman"/>
          <w:sz w:val="24"/>
          <w:szCs w:val="24"/>
        </w:rPr>
        <w:t>va</w:t>
      </w:r>
      <w:r w:rsidRPr="008828C4">
        <w:rPr>
          <w:rFonts w:ascii="Times New Roman" w:hAnsi="Times New Roman" w:cs="Times New Roman"/>
          <w:sz w:val="24"/>
          <w:szCs w:val="24"/>
        </w:rPr>
        <w:t>nja funkcionalne i jedinstvene digitalne platforme, razmotrit će se mogućnost osnivanja društva posebne namjene</w:t>
      </w:r>
      <w:r w:rsidR="007C3910" w:rsidRPr="008828C4">
        <w:rPr>
          <w:rFonts w:ascii="Times New Roman" w:hAnsi="Times New Roman" w:cs="Times New Roman"/>
          <w:sz w:val="24"/>
          <w:szCs w:val="24"/>
        </w:rPr>
        <w:t xml:space="preserve"> (eng</w:t>
      </w:r>
      <w:r w:rsidR="000C023C">
        <w:rPr>
          <w:rFonts w:ascii="Times New Roman" w:hAnsi="Times New Roman" w:cs="Times New Roman"/>
          <w:sz w:val="24"/>
          <w:szCs w:val="24"/>
        </w:rPr>
        <w:t>l</w:t>
      </w:r>
      <w:r w:rsidR="007C3910" w:rsidRPr="008828C4">
        <w:rPr>
          <w:rFonts w:ascii="Times New Roman" w:hAnsi="Times New Roman" w:cs="Times New Roman"/>
          <w:sz w:val="24"/>
          <w:szCs w:val="24"/>
        </w:rPr>
        <w:t xml:space="preserve">. </w:t>
      </w:r>
      <w:r w:rsidR="007C3910" w:rsidRPr="008828C4">
        <w:rPr>
          <w:rFonts w:ascii="Times New Roman" w:hAnsi="Times New Roman" w:cs="Times New Roman"/>
          <w:i/>
          <w:iCs/>
          <w:sz w:val="24"/>
          <w:szCs w:val="24"/>
        </w:rPr>
        <w:t>Special Purpose Vehicle – SPV</w:t>
      </w:r>
      <w:r w:rsidR="007C3910" w:rsidRPr="008828C4">
        <w:rPr>
          <w:rFonts w:ascii="Times New Roman" w:hAnsi="Times New Roman" w:cs="Times New Roman"/>
          <w:sz w:val="24"/>
          <w:szCs w:val="24"/>
        </w:rPr>
        <w:t>)</w:t>
      </w:r>
      <w:r w:rsidRPr="008828C4">
        <w:rPr>
          <w:rFonts w:ascii="Times New Roman" w:hAnsi="Times New Roman" w:cs="Times New Roman"/>
          <w:sz w:val="24"/>
          <w:szCs w:val="24"/>
        </w:rPr>
        <w:t xml:space="preserve"> za upravljanje i razvoj platforme. Na taj način bi se mogla osigurati potrebna financijska sredstva</w:t>
      </w:r>
      <w:r w:rsidR="008F33D6">
        <w:rPr>
          <w:rFonts w:ascii="Times New Roman" w:hAnsi="Times New Roman" w:cs="Times New Roman"/>
          <w:sz w:val="24"/>
          <w:szCs w:val="24"/>
        </w:rPr>
        <w:t>,</w:t>
      </w:r>
      <w:r w:rsidRPr="008828C4">
        <w:rPr>
          <w:rFonts w:ascii="Times New Roman" w:hAnsi="Times New Roman" w:cs="Times New Roman"/>
          <w:sz w:val="24"/>
          <w:szCs w:val="24"/>
        </w:rPr>
        <w:t xml:space="preserve"> kao i centralizirati razvoj i upravljanje digitalnim rješenjima </w:t>
      </w:r>
      <w:r w:rsidR="007D54B5" w:rsidRPr="008828C4">
        <w:rPr>
          <w:rFonts w:ascii="Times New Roman" w:hAnsi="Times New Roman" w:cs="Times New Roman"/>
          <w:sz w:val="24"/>
          <w:szCs w:val="24"/>
        </w:rPr>
        <w:t>prilagođen</w:t>
      </w:r>
      <w:r w:rsidR="007C3910" w:rsidRPr="008828C4">
        <w:rPr>
          <w:rFonts w:ascii="Times New Roman" w:hAnsi="Times New Roman" w:cs="Times New Roman"/>
          <w:sz w:val="24"/>
          <w:szCs w:val="24"/>
        </w:rPr>
        <w:t>ima</w:t>
      </w:r>
      <w:r w:rsidR="007D54B5" w:rsidRPr="008828C4">
        <w:rPr>
          <w:rFonts w:ascii="Times New Roman" w:hAnsi="Times New Roman" w:cs="Times New Roman"/>
          <w:sz w:val="24"/>
          <w:szCs w:val="24"/>
        </w:rPr>
        <w:t xml:space="preserve"> specifičnim </w:t>
      </w:r>
      <w:r w:rsidRPr="008828C4">
        <w:rPr>
          <w:rFonts w:ascii="Times New Roman" w:hAnsi="Times New Roman" w:cs="Times New Roman"/>
          <w:sz w:val="24"/>
          <w:szCs w:val="24"/>
        </w:rPr>
        <w:t xml:space="preserve">potrebama i funkcionalnostima. </w:t>
      </w:r>
    </w:p>
    <w:p w14:paraId="7BB3A2B1" w14:textId="77777777" w:rsidR="00750B82" w:rsidRPr="008828C4" w:rsidRDefault="00750B82" w:rsidP="008303F0">
      <w:pPr>
        <w:jc w:val="both"/>
        <w:rPr>
          <w:rFonts w:ascii="Times New Roman" w:hAnsi="Times New Roman" w:cs="Times New Roman"/>
          <w:sz w:val="24"/>
          <w:szCs w:val="24"/>
        </w:rPr>
      </w:pPr>
    </w:p>
    <w:p w14:paraId="4D54A94A" w14:textId="77777777" w:rsidR="008C0AB6" w:rsidRPr="008828C4" w:rsidRDefault="008C0AB6" w:rsidP="008303F0">
      <w:pPr>
        <w:jc w:val="both"/>
        <w:rPr>
          <w:rFonts w:ascii="Times New Roman" w:hAnsi="Times New Roman" w:cs="Times New Roman"/>
          <w:sz w:val="24"/>
          <w:szCs w:val="24"/>
        </w:rPr>
      </w:pPr>
    </w:p>
    <w:p w14:paraId="4A0D009B" w14:textId="05BD3CFC" w:rsidR="008C0AB6" w:rsidRPr="008828C4" w:rsidRDefault="008C0AB6" w:rsidP="008303F0">
      <w:pPr>
        <w:jc w:val="both"/>
        <w:rPr>
          <w:rFonts w:ascii="Times New Roman" w:hAnsi="Times New Roman" w:cs="Times New Roman"/>
          <w:sz w:val="24"/>
          <w:szCs w:val="24"/>
        </w:rPr>
      </w:pPr>
      <w:r w:rsidRPr="008828C4">
        <w:rPr>
          <w:rFonts w:ascii="Times New Roman" w:hAnsi="Times New Roman" w:cs="Times New Roman"/>
          <w:sz w:val="24"/>
          <w:szCs w:val="24"/>
        </w:rPr>
        <w:br w:type="page"/>
      </w:r>
    </w:p>
    <w:p w14:paraId="17F9F5B1" w14:textId="53DF10E7" w:rsidR="008C37F1" w:rsidRPr="008828C4" w:rsidRDefault="00D964CC" w:rsidP="008303F0">
      <w:pPr>
        <w:pStyle w:val="Heading2"/>
        <w:jc w:val="both"/>
        <w:rPr>
          <w:rFonts w:ascii="Times New Roman" w:hAnsi="Times New Roman" w:cs="Times New Roman"/>
          <w:sz w:val="24"/>
          <w:szCs w:val="24"/>
          <w:lang w:val="hr-HR"/>
        </w:rPr>
      </w:pPr>
      <w:bookmarkStart w:id="60" w:name="_Toc184201706"/>
      <w:bookmarkStart w:id="61" w:name="_Toc191640935"/>
      <w:r w:rsidRPr="008828C4">
        <w:rPr>
          <w:rFonts w:ascii="Times New Roman" w:hAnsi="Times New Roman" w:cs="Times New Roman"/>
          <w:sz w:val="24"/>
          <w:szCs w:val="24"/>
          <w:lang w:val="hr-HR"/>
        </w:rPr>
        <w:lastRenderedPageBreak/>
        <w:t xml:space="preserve">Unaprjeđenje korporativnog upravljanja u </w:t>
      </w:r>
      <w:r w:rsidR="00C44308" w:rsidRPr="008828C4">
        <w:rPr>
          <w:rFonts w:ascii="Times New Roman" w:hAnsi="Times New Roman" w:cs="Times New Roman"/>
          <w:sz w:val="24"/>
          <w:szCs w:val="24"/>
          <w:lang w:val="hr-HR"/>
        </w:rPr>
        <w:t>trgovačkim društvima</w:t>
      </w:r>
      <w:bookmarkEnd w:id="60"/>
      <w:bookmarkEnd w:id="61"/>
    </w:p>
    <w:p w14:paraId="3BF11E85" w14:textId="5889CE98" w:rsidR="009A16D7" w:rsidRPr="008828C4" w:rsidRDefault="00223523" w:rsidP="008303F0">
      <w:pPr>
        <w:jc w:val="both"/>
        <w:rPr>
          <w:rFonts w:ascii="Times New Roman" w:hAnsi="Times New Roman" w:cs="Times New Roman"/>
          <w:sz w:val="24"/>
          <w:szCs w:val="24"/>
        </w:rPr>
      </w:pPr>
      <w:r w:rsidRPr="008828C4">
        <w:rPr>
          <w:rFonts w:ascii="Times New Roman" w:hAnsi="Times New Roman" w:cs="Times New Roman"/>
          <w:sz w:val="24"/>
          <w:szCs w:val="24"/>
        </w:rPr>
        <w:t>N</w:t>
      </w:r>
      <w:r w:rsidR="009A16D7" w:rsidRPr="008828C4">
        <w:rPr>
          <w:rFonts w:ascii="Times New Roman" w:hAnsi="Times New Roman" w:cs="Times New Roman"/>
          <w:sz w:val="24"/>
          <w:szCs w:val="24"/>
        </w:rPr>
        <w:t xml:space="preserve">a globalnim tržištima, </w:t>
      </w:r>
      <w:r w:rsidR="00577B31">
        <w:rPr>
          <w:rFonts w:ascii="Times New Roman" w:hAnsi="Times New Roman" w:cs="Times New Roman"/>
          <w:sz w:val="24"/>
          <w:szCs w:val="24"/>
        </w:rPr>
        <w:t>j</w:t>
      </w:r>
      <w:r w:rsidR="009A16D7" w:rsidRPr="008828C4">
        <w:rPr>
          <w:rFonts w:ascii="Times New Roman" w:hAnsi="Times New Roman" w:cs="Times New Roman"/>
          <w:sz w:val="24"/>
          <w:szCs w:val="24"/>
        </w:rPr>
        <w:t xml:space="preserve">edan od ključnih izazova s kojima se suočavaju </w:t>
      </w:r>
      <w:r w:rsidR="005053F9" w:rsidRPr="008828C4">
        <w:rPr>
          <w:rFonts w:ascii="Times New Roman" w:hAnsi="Times New Roman" w:cs="Times New Roman"/>
          <w:sz w:val="24"/>
          <w:szCs w:val="24"/>
        </w:rPr>
        <w:t>trgovačk</w:t>
      </w:r>
      <w:r w:rsidR="00AF1755" w:rsidRPr="008828C4">
        <w:rPr>
          <w:rFonts w:ascii="Times New Roman" w:hAnsi="Times New Roman" w:cs="Times New Roman"/>
          <w:sz w:val="24"/>
          <w:szCs w:val="24"/>
        </w:rPr>
        <w:t>a</w:t>
      </w:r>
      <w:r w:rsidR="005053F9" w:rsidRPr="008828C4">
        <w:rPr>
          <w:rFonts w:ascii="Times New Roman" w:hAnsi="Times New Roman" w:cs="Times New Roman"/>
          <w:sz w:val="24"/>
          <w:szCs w:val="24"/>
        </w:rPr>
        <w:t xml:space="preserve"> društ</w:t>
      </w:r>
      <w:r w:rsidR="00AF1755" w:rsidRPr="008828C4">
        <w:rPr>
          <w:rFonts w:ascii="Times New Roman" w:hAnsi="Times New Roman" w:cs="Times New Roman"/>
          <w:sz w:val="24"/>
          <w:szCs w:val="24"/>
        </w:rPr>
        <w:t>v</w:t>
      </w:r>
      <w:r w:rsidR="005053F9" w:rsidRPr="008828C4">
        <w:rPr>
          <w:rFonts w:ascii="Times New Roman" w:hAnsi="Times New Roman" w:cs="Times New Roman"/>
          <w:sz w:val="24"/>
          <w:szCs w:val="24"/>
        </w:rPr>
        <w:t>a</w:t>
      </w:r>
      <w:r w:rsidR="009A16D7" w:rsidRPr="008828C4">
        <w:rPr>
          <w:rFonts w:ascii="Times New Roman" w:hAnsi="Times New Roman" w:cs="Times New Roman"/>
          <w:sz w:val="24"/>
          <w:szCs w:val="24"/>
        </w:rPr>
        <w:t xml:space="preserve"> </w:t>
      </w:r>
      <w:r w:rsidR="005053F9" w:rsidRPr="008828C4">
        <w:rPr>
          <w:rFonts w:ascii="Times New Roman" w:hAnsi="Times New Roman" w:cs="Times New Roman"/>
          <w:sz w:val="24"/>
          <w:szCs w:val="24"/>
        </w:rPr>
        <w:t xml:space="preserve">s </w:t>
      </w:r>
      <w:r w:rsidR="009A16D7" w:rsidRPr="008828C4">
        <w:rPr>
          <w:rFonts w:ascii="Times New Roman" w:hAnsi="Times New Roman" w:cs="Times New Roman"/>
          <w:sz w:val="24"/>
          <w:szCs w:val="24"/>
        </w:rPr>
        <w:t xml:space="preserve">manjih tržišta poput </w:t>
      </w:r>
      <w:r w:rsidR="00512A37" w:rsidRPr="008828C4">
        <w:rPr>
          <w:rFonts w:ascii="Times New Roman" w:hAnsi="Times New Roman" w:cs="Times New Roman"/>
          <w:sz w:val="24"/>
          <w:szCs w:val="24"/>
        </w:rPr>
        <w:t xml:space="preserve">hrvatskog </w:t>
      </w:r>
      <w:r w:rsidR="009A16D7" w:rsidRPr="008828C4">
        <w:rPr>
          <w:rFonts w:ascii="Times New Roman" w:hAnsi="Times New Roman" w:cs="Times New Roman"/>
          <w:sz w:val="24"/>
          <w:szCs w:val="24"/>
        </w:rPr>
        <w:t>je</w:t>
      </w:r>
      <w:r w:rsidR="007E17F3" w:rsidRPr="008828C4">
        <w:rPr>
          <w:rFonts w:ascii="Times New Roman" w:hAnsi="Times New Roman" w:cs="Times New Roman"/>
          <w:sz w:val="24"/>
          <w:szCs w:val="24"/>
        </w:rPr>
        <w:t>st</w:t>
      </w:r>
      <w:r w:rsidR="009A16D7" w:rsidRPr="008828C4">
        <w:rPr>
          <w:rFonts w:ascii="Times New Roman" w:hAnsi="Times New Roman" w:cs="Times New Roman"/>
          <w:sz w:val="24"/>
          <w:szCs w:val="24"/>
        </w:rPr>
        <w:t xml:space="preserve"> nedostat</w:t>
      </w:r>
      <w:r w:rsidR="008F33D6">
        <w:rPr>
          <w:rFonts w:ascii="Times New Roman" w:hAnsi="Times New Roman" w:cs="Times New Roman"/>
          <w:sz w:val="24"/>
          <w:szCs w:val="24"/>
        </w:rPr>
        <w:t>na</w:t>
      </w:r>
      <w:r w:rsidR="009A16D7" w:rsidRPr="008828C4">
        <w:rPr>
          <w:rFonts w:ascii="Times New Roman" w:hAnsi="Times New Roman" w:cs="Times New Roman"/>
          <w:sz w:val="24"/>
          <w:szCs w:val="24"/>
        </w:rPr>
        <w:t xml:space="preserve"> usklađenost s </w:t>
      </w:r>
      <w:r w:rsidR="008D2073" w:rsidRPr="008D2073">
        <w:rPr>
          <w:rFonts w:ascii="Times New Roman" w:hAnsi="Times New Roman" w:cs="Times New Roman"/>
          <w:sz w:val="24"/>
          <w:szCs w:val="24"/>
        </w:rPr>
        <w:t xml:space="preserve">najboljim </w:t>
      </w:r>
      <w:r w:rsidR="009A16D7" w:rsidRPr="008828C4">
        <w:rPr>
          <w:rFonts w:ascii="Times New Roman" w:hAnsi="Times New Roman" w:cs="Times New Roman"/>
          <w:sz w:val="24"/>
          <w:szCs w:val="24"/>
        </w:rPr>
        <w:t>međunarodnim praksama korporativno</w:t>
      </w:r>
      <w:r w:rsidR="005053F9" w:rsidRPr="008828C4">
        <w:rPr>
          <w:rFonts w:ascii="Times New Roman" w:hAnsi="Times New Roman" w:cs="Times New Roman"/>
          <w:sz w:val="24"/>
          <w:szCs w:val="24"/>
        </w:rPr>
        <w:t>g</w:t>
      </w:r>
      <w:r w:rsidR="009A16D7" w:rsidRPr="008828C4">
        <w:rPr>
          <w:rFonts w:ascii="Times New Roman" w:hAnsi="Times New Roman" w:cs="Times New Roman"/>
          <w:sz w:val="24"/>
          <w:szCs w:val="24"/>
        </w:rPr>
        <w:t xml:space="preserve"> upravljanj</w:t>
      </w:r>
      <w:r w:rsidR="005053F9" w:rsidRPr="008828C4">
        <w:rPr>
          <w:rFonts w:ascii="Times New Roman" w:hAnsi="Times New Roman" w:cs="Times New Roman"/>
          <w:sz w:val="24"/>
          <w:szCs w:val="24"/>
        </w:rPr>
        <w:t>a.</w:t>
      </w:r>
      <w:r w:rsidR="009A16D7" w:rsidRPr="008828C4">
        <w:rPr>
          <w:rFonts w:ascii="Times New Roman" w:hAnsi="Times New Roman" w:cs="Times New Roman"/>
          <w:sz w:val="24"/>
          <w:szCs w:val="24"/>
        </w:rPr>
        <w:t xml:space="preserve"> </w:t>
      </w:r>
      <w:r w:rsidR="00D90C8D" w:rsidRPr="008828C4">
        <w:rPr>
          <w:rFonts w:ascii="Times New Roman" w:hAnsi="Times New Roman" w:cs="Times New Roman"/>
          <w:sz w:val="24"/>
          <w:szCs w:val="24"/>
        </w:rPr>
        <w:t>Spomenuti izazov</w:t>
      </w:r>
      <w:r w:rsidR="009A16D7" w:rsidRPr="008828C4">
        <w:rPr>
          <w:rFonts w:ascii="Times New Roman" w:hAnsi="Times New Roman" w:cs="Times New Roman"/>
          <w:sz w:val="24"/>
          <w:szCs w:val="24"/>
        </w:rPr>
        <w:t xml:space="preserve">, dodatno otežan općom percepcijom </w:t>
      </w:r>
      <w:r w:rsidR="008F33D6">
        <w:rPr>
          <w:rFonts w:ascii="Times New Roman" w:hAnsi="Times New Roman" w:cs="Times New Roman"/>
          <w:sz w:val="24"/>
          <w:szCs w:val="24"/>
        </w:rPr>
        <w:t xml:space="preserve">kako je </w:t>
      </w:r>
      <w:r w:rsidR="00A55A22" w:rsidRPr="008828C4">
        <w:rPr>
          <w:rFonts w:ascii="Times New Roman" w:hAnsi="Times New Roman" w:cs="Times New Roman"/>
          <w:sz w:val="24"/>
          <w:szCs w:val="24"/>
        </w:rPr>
        <w:t>korporativno upravljanj</w:t>
      </w:r>
      <w:r w:rsidR="008F33D6">
        <w:rPr>
          <w:rFonts w:ascii="Times New Roman" w:hAnsi="Times New Roman" w:cs="Times New Roman"/>
          <w:sz w:val="24"/>
          <w:szCs w:val="24"/>
        </w:rPr>
        <w:t xml:space="preserve">e na </w:t>
      </w:r>
      <w:r w:rsidR="008F33D6" w:rsidRPr="008828C4">
        <w:rPr>
          <w:rFonts w:ascii="Times New Roman" w:hAnsi="Times New Roman" w:cs="Times New Roman"/>
          <w:sz w:val="24"/>
          <w:szCs w:val="24"/>
        </w:rPr>
        <w:t>ispodprosječn</w:t>
      </w:r>
      <w:r w:rsidR="008F33D6">
        <w:rPr>
          <w:rFonts w:ascii="Times New Roman" w:hAnsi="Times New Roman" w:cs="Times New Roman"/>
          <w:sz w:val="24"/>
          <w:szCs w:val="24"/>
        </w:rPr>
        <w:t>oj</w:t>
      </w:r>
      <w:r w:rsidR="008F33D6" w:rsidRPr="008828C4">
        <w:rPr>
          <w:rFonts w:ascii="Times New Roman" w:hAnsi="Times New Roman" w:cs="Times New Roman"/>
          <w:sz w:val="24"/>
          <w:szCs w:val="24"/>
        </w:rPr>
        <w:t xml:space="preserve"> razin</w:t>
      </w:r>
      <w:r w:rsidR="008F33D6">
        <w:rPr>
          <w:rFonts w:ascii="Times New Roman" w:hAnsi="Times New Roman" w:cs="Times New Roman"/>
          <w:sz w:val="24"/>
          <w:szCs w:val="24"/>
        </w:rPr>
        <w:t>i</w:t>
      </w:r>
      <w:r w:rsidR="009A16D7" w:rsidRPr="008828C4">
        <w:rPr>
          <w:rFonts w:ascii="Times New Roman" w:hAnsi="Times New Roman" w:cs="Times New Roman"/>
          <w:sz w:val="24"/>
          <w:szCs w:val="24"/>
        </w:rPr>
        <w:t xml:space="preserve">, može biti značajna prepreka </w:t>
      </w:r>
      <w:r w:rsidR="007B18C4" w:rsidRPr="008828C4">
        <w:rPr>
          <w:rFonts w:ascii="Times New Roman" w:hAnsi="Times New Roman" w:cs="Times New Roman"/>
          <w:sz w:val="24"/>
          <w:szCs w:val="24"/>
        </w:rPr>
        <w:t xml:space="preserve">za </w:t>
      </w:r>
      <w:r w:rsidR="00A55A22" w:rsidRPr="008828C4">
        <w:rPr>
          <w:rFonts w:ascii="Times New Roman" w:hAnsi="Times New Roman" w:cs="Times New Roman"/>
          <w:sz w:val="24"/>
          <w:szCs w:val="24"/>
        </w:rPr>
        <w:t>trgovačka društva</w:t>
      </w:r>
      <w:r w:rsidR="009A16D7" w:rsidRPr="008828C4">
        <w:rPr>
          <w:rFonts w:ascii="Times New Roman" w:hAnsi="Times New Roman" w:cs="Times New Roman"/>
          <w:sz w:val="24"/>
          <w:szCs w:val="24"/>
        </w:rPr>
        <w:t xml:space="preserve"> koja traže financiranje </w:t>
      </w:r>
      <w:r w:rsidR="00A55A22" w:rsidRPr="008828C4">
        <w:rPr>
          <w:rFonts w:ascii="Times New Roman" w:hAnsi="Times New Roman" w:cs="Times New Roman"/>
          <w:sz w:val="24"/>
          <w:szCs w:val="24"/>
        </w:rPr>
        <w:t>na međunarodnim tržištima</w:t>
      </w:r>
      <w:r w:rsidR="009A16D7" w:rsidRPr="008828C4">
        <w:rPr>
          <w:rFonts w:ascii="Times New Roman" w:hAnsi="Times New Roman" w:cs="Times New Roman"/>
          <w:sz w:val="24"/>
          <w:szCs w:val="24"/>
        </w:rPr>
        <w:t xml:space="preserve">. Bez usklađivanja s globalno priznatim standardima korporativnog upravljanja, </w:t>
      </w:r>
      <w:r w:rsidR="00EF6E6B" w:rsidRPr="008828C4">
        <w:rPr>
          <w:rFonts w:ascii="Times New Roman" w:hAnsi="Times New Roman" w:cs="Times New Roman"/>
          <w:sz w:val="24"/>
          <w:szCs w:val="24"/>
        </w:rPr>
        <w:t>trgovačka društva mogu</w:t>
      </w:r>
      <w:r w:rsidR="009A16D7" w:rsidRPr="008828C4">
        <w:rPr>
          <w:rFonts w:ascii="Times New Roman" w:hAnsi="Times New Roman" w:cs="Times New Roman"/>
          <w:sz w:val="24"/>
          <w:szCs w:val="24"/>
        </w:rPr>
        <w:t xml:space="preserve"> imati poteškoća u stjecanju povjerenja i kredibiliteta potrebnog za pristup </w:t>
      </w:r>
      <w:r w:rsidR="00E800C5" w:rsidRPr="008828C4">
        <w:rPr>
          <w:rFonts w:ascii="Times New Roman" w:hAnsi="Times New Roman" w:cs="Times New Roman"/>
          <w:sz w:val="24"/>
          <w:szCs w:val="24"/>
        </w:rPr>
        <w:t>međunarodnom</w:t>
      </w:r>
      <w:r w:rsidR="009A16D7" w:rsidRPr="008828C4">
        <w:rPr>
          <w:rFonts w:ascii="Times New Roman" w:hAnsi="Times New Roman" w:cs="Times New Roman"/>
          <w:sz w:val="24"/>
          <w:szCs w:val="24"/>
        </w:rPr>
        <w:t xml:space="preserve"> kapitalu, što </w:t>
      </w:r>
      <w:r w:rsidR="001824AB" w:rsidRPr="008828C4">
        <w:rPr>
          <w:rFonts w:ascii="Times New Roman" w:hAnsi="Times New Roman" w:cs="Times New Roman"/>
          <w:sz w:val="24"/>
          <w:szCs w:val="24"/>
        </w:rPr>
        <w:t>posljedično</w:t>
      </w:r>
      <w:r w:rsidR="009A16D7" w:rsidRPr="008828C4">
        <w:rPr>
          <w:rFonts w:ascii="Times New Roman" w:hAnsi="Times New Roman" w:cs="Times New Roman"/>
          <w:sz w:val="24"/>
          <w:szCs w:val="24"/>
        </w:rPr>
        <w:t xml:space="preserve"> </w:t>
      </w:r>
      <w:r w:rsidR="00774856" w:rsidRPr="008828C4">
        <w:rPr>
          <w:rFonts w:ascii="Times New Roman" w:hAnsi="Times New Roman" w:cs="Times New Roman"/>
          <w:sz w:val="24"/>
          <w:szCs w:val="24"/>
        </w:rPr>
        <w:t>usporava</w:t>
      </w:r>
      <w:r w:rsidR="009A16D7" w:rsidRPr="008828C4">
        <w:rPr>
          <w:rFonts w:ascii="Times New Roman" w:hAnsi="Times New Roman" w:cs="Times New Roman"/>
          <w:sz w:val="24"/>
          <w:szCs w:val="24"/>
        </w:rPr>
        <w:t xml:space="preserve"> njihov rast i </w:t>
      </w:r>
      <w:r w:rsidR="007E17F3" w:rsidRPr="008828C4">
        <w:rPr>
          <w:rFonts w:ascii="Times New Roman" w:hAnsi="Times New Roman" w:cs="Times New Roman"/>
          <w:sz w:val="24"/>
          <w:szCs w:val="24"/>
        </w:rPr>
        <w:t xml:space="preserve">smanjuje </w:t>
      </w:r>
      <w:r w:rsidR="009A16D7" w:rsidRPr="008828C4">
        <w:rPr>
          <w:rFonts w:ascii="Times New Roman" w:hAnsi="Times New Roman" w:cs="Times New Roman"/>
          <w:sz w:val="24"/>
          <w:szCs w:val="24"/>
        </w:rPr>
        <w:t>konkurentnost na globalnoj razini.</w:t>
      </w:r>
    </w:p>
    <w:p w14:paraId="200F3E75" w14:textId="0510D254" w:rsidR="00B01781" w:rsidRPr="008828C4" w:rsidRDefault="00AC727F" w:rsidP="008303F0">
      <w:pPr>
        <w:jc w:val="both"/>
        <w:rPr>
          <w:rFonts w:ascii="Times New Roman" w:hAnsi="Times New Roman" w:cs="Times New Roman"/>
          <w:sz w:val="24"/>
          <w:szCs w:val="24"/>
        </w:rPr>
      </w:pPr>
      <w:r>
        <w:rPr>
          <w:rFonts w:ascii="Times New Roman" w:hAnsi="Times New Roman" w:cs="Times New Roman"/>
          <w:sz w:val="24"/>
          <w:szCs w:val="24"/>
        </w:rPr>
        <w:t>T</w:t>
      </w:r>
      <w:r w:rsidR="00057FDF" w:rsidRPr="008828C4">
        <w:rPr>
          <w:rFonts w:ascii="Times New Roman" w:hAnsi="Times New Roman" w:cs="Times New Roman"/>
          <w:sz w:val="24"/>
          <w:szCs w:val="24"/>
        </w:rPr>
        <w:t>rgovačka društva</w:t>
      </w:r>
      <w:r w:rsidR="00B01781" w:rsidRPr="008828C4">
        <w:rPr>
          <w:rFonts w:ascii="Times New Roman" w:hAnsi="Times New Roman" w:cs="Times New Roman"/>
          <w:sz w:val="24"/>
          <w:szCs w:val="24"/>
        </w:rPr>
        <w:t xml:space="preserve"> </w:t>
      </w:r>
      <w:r>
        <w:rPr>
          <w:rFonts w:ascii="Times New Roman" w:hAnsi="Times New Roman" w:cs="Times New Roman"/>
          <w:sz w:val="24"/>
          <w:szCs w:val="24"/>
        </w:rPr>
        <w:t xml:space="preserve">čiji su vrijednosni papiri uvršteni na uređena tržišta </w:t>
      </w:r>
      <w:r w:rsidR="008F33D6">
        <w:rPr>
          <w:rFonts w:ascii="Times New Roman" w:hAnsi="Times New Roman" w:cs="Times New Roman"/>
          <w:sz w:val="24"/>
          <w:szCs w:val="24"/>
        </w:rPr>
        <w:t>imaju uspostavljeno</w:t>
      </w:r>
      <w:r w:rsidR="008F33D6" w:rsidRPr="008828C4">
        <w:rPr>
          <w:rFonts w:ascii="Times New Roman" w:hAnsi="Times New Roman" w:cs="Times New Roman"/>
          <w:sz w:val="24"/>
          <w:szCs w:val="24"/>
        </w:rPr>
        <w:t xml:space="preserve"> </w:t>
      </w:r>
      <w:r w:rsidR="00B01781" w:rsidRPr="008828C4">
        <w:rPr>
          <w:rFonts w:ascii="Times New Roman" w:hAnsi="Times New Roman" w:cs="Times New Roman"/>
          <w:sz w:val="24"/>
          <w:szCs w:val="24"/>
        </w:rPr>
        <w:t>snažno korporativno upravljanje</w:t>
      </w:r>
      <w:r w:rsidR="008F33D6">
        <w:rPr>
          <w:rFonts w:ascii="Times New Roman" w:hAnsi="Times New Roman" w:cs="Times New Roman"/>
          <w:sz w:val="24"/>
          <w:szCs w:val="24"/>
        </w:rPr>
        <w:t xml:space="preserve"> upravo</w:t>
      </w:r>
      <w:r w:rsidR="00B01781" w:rsidRPr="008828C4">
        <w:rPr>
          <w:rFonts w:ascii="Times New Roman" w:hAnsi="Times New Roman" w:cs="Times New Roman"/>
          <w:sz w:val="24"/>
          <w:szCs w:val="24"/>
        </w:rPr>
        <w:t xml:space="preserve"> kako bi privukl</w:t>
      </w:r>
      <w:r w:rsidR="001824AB" w:rsidRPr="008828C4">
        <w:rPr>
          <w:rFonts w:ascii="Times New Roman" w:hAnsi="Times New Roman" w:cs="Times New Roman"/>
          <w:sz w:val="24"/>
          <w:szCs w:val="24"/>
        </w:rPr>
        <w:t>a</w:t>
      </w:r>
      <w:r w:rsidR="00B01781" w:rsidRPr="008828C4">
        <w:rPr>
          <w:rFonts w:ascii="Times New Roman" w:hAnsi="Times New Roman" w:cs="Times New Roman"/>
          <w:sz w:val="24"/>
          <w:szCs w:val="24"/>
        </w:rPr>
        <w:t xml:space="preserve"> investicije</w:t>
      </w:r>
      <w:r>
        <w:rPr>
          <w:rFonts w:ascii="Times New Roman" w:hAnsi="Times New Roman" w:cs="Times New Roman"/>
          <w:sz w:val="24"/>
          <w:szCs w:val="24"/>
        </w:rPr>
        <w:t xml:space="preserve"> i kako bi </w:t>
      </w:r>
      <w:r w:rsidR="00B01781" w:rsidRPr="008828C4">
        <w:rPr>
          <w:rFonts w:ascii="Times New Roman" w:hAnsi="Times New Roman" w:cs="Times New Roman"/>
          <w:sz w:val="24"/>
          <w:szCs w:val="24"/>
        </w:rPr>
        <w:t>osigural</w:t>
      </w:r>
      <w:r w:rsidR="007E17F3" w:rsidRPr="008828C4">
        <w:rPr>
          <w:rFonts w:ascii="Times New Roman" w:hAnsi="Times New Roman" w:cs="Times New Roman"/>
          <w:sz w:val="24"/>
          <w:szCs w:val="24"/>
        </w:rPr>
        <w:t>a</w:t>
      </w:r>
      <w:r w:rsidR="00B01781" w:rsidRPr="008828C4">
        <w:rPr>
          <w:rFonts w:ascii="Times New Roman" w:hAnsi="Times New Roman" w:cs="Times New Roman"/>
          <w:sz w:val="24"/>
          <w:szCs w:val="24"/>
        </w:rPr>
        <w:t xml:space="preserve"> transparentnost </w:t>
      </w:r>
      <w:r>
        <w:rPr>
          <w:rFonts w:ascii="Times New Roman" w:hAnsi="Times New Roman" w:cs="Times New Roman"/>
          <w:sz w:val="24"/>
          <w:szCs w:val="24"/>
        </w:rPr>
        <w:t>i</w:t>
      </w:r>
      <w:r w:rsidRPr="008828C4">
        <w:rPr>
          <w:rFonts w:ascii="Times New Roman" w:hAnsi="Times New Roman" w:cs="Times New Roman"/>
          <w:sz w:val="24"/>
          <w:szCs w:val="24"/>
        </w:rPr>
        <w:t xml:space="preserve"> </w:t>
      </w:r>
      <w:r w:rsidR="00B01781" w:rsidRPr="008828C4">
        <w:rPr>
          <w:rFonts w:ascii="Times New Roman" w:hAnsi="Times New Roman" w:cs="Times New Roman"/>
          <w:sz w:val="24"/>
          <w:szCs w:val="24"/>
        </w:rPr>
        <w:t>odgovornost</w:t>
      </w:r>
      <w:r w:rsidR="00221654" w:rsidRPr="008828C4">
        <w:rPr>
          <w:rFonts w:ascii="Times New Roman" w:hAnsi="Times New Roman" w:cs="Times New Roman"/>
          <w:sz w:val="24"/>
          <w:szCs w:val="24"/>
        </w:rPr>
        <w:t xml:space="preserve"> prema </w:t>
      </w:r>
      <w:r w:rsidR="00442970" w:rsidRPr="008828C4">
        <w:rPr>
          <w:rFonts w:ascii="Times New Roman" w:hAnsi="Times New Roman" w:cs="Times New Roman"/>
          <w:sz w:val="24"/>
          <w:szCs w:val="24"/>
        </w:rPr>
        <w:t>ulaga</w:t>
      </w:r>
      <w:r w:rsidR="007910FB">
        <w:rPr>
          <w:rFonts w:ascii="Times New Roman" w:hAnsi="Times New Roman" w:cs="Times New Roman"/>
          <w:sz w:val="24"/>
          <w:szCs w:val="24"/>
        </w:rPr>
        <w:t>teljima</w:t>
      </w:r>
      <w:r w:rsidR="00B01781" w:rsidRPr="008828C4">
        <w:rPr>
          <w:rFonts w:ascii="Times New Roman" w:hAnsi="Times New Roman" w:cs="Times New Roman"/>
          <w:sz w:val="24"/>
          <w:szCs w:val="24"/>
        </w:rPr>
        <w:t xml:space="preserve">. Ključna komponenta </w:t>
      </w:r>
      <w:r w:rsidR="00442970" w:rsidRPr="008828C4">
        <w:rPr>
          <w:rFonts w:ascii="Times New Roman" w:hAnsi="Times New Roman" w:cs="Times New Roman"/>
          <w:sz w:val="24"/>
          <w:szCs w:val="24"/>
        </w:rPr>
        <w:t>korporativnog upravljanja</w:t>
      </w:r>
      <w:r w:rsidR="00B01781" w:rsidRPr="008828C4">
        <w:rPr>
          <w:rFonts w:ascii="Times New Roman" w:hAnsi="Times New Roman" w:cs="Times New Roman"/>
          <w:sz w:val="24"/>
          <w:szCs w:val="24"/>
        </w:rPr>
        <w:t xml:space="preserve"> je transparentno i </w:t>
      </w:r>
      <w:r w:rsidR="00512A37" w:rsidRPr="008828C4">
        <w:rPr>
          <w:rFonts w:ascii="Times New Roman" w:hAnsi="Times New Roman" w:cs="Times New Roman"/>
          <w:sz w:val="24"/>
          <w:szCs w:val="24"/>
        </w:rPr>
        <w:t xml:space="preserve">pravilno </w:t>
      </w:r>
      <w:r w:rsidR="00B01781" w:rsidRPr="008828C4">
        <w:rPr>
          <w:rFonts w:ascii="Times New Roman" w:hAnsi="Times New Roman" w:cs="Times New Roman"/>
          <w:sz w:val="24"/>
          <w:szCs w:val="24"/>
        </w:rPr>
        <w:t>financijsko izvještavanje</w:t>
      </w:r>
      <w:r w:rsidR="001366DD" w:rsidRPr="008828C4">
        <w:rPr>
          <w:rFonts w:ascii="Times New Roman" w:hAnsi="Times New Roman" w:cs="Times New Roman"/>
          <w:sz w:val="24"/>
          <w:szCs w:val="24"/>
        </w:rPr>
        <w:t xml:space="preserve"> kako bi se </w:t>
      </w:r>
      <w:r w:rsidR="00442970" w:rsidRPr="008828C4">
        <w:rPr>
          <w:rFonts w:ascii="Times New Roman" w:hAnsi="Times New Roman" w:cs="Times New Roman"/>
          <w:sz w:val="24"/>
          <w:szCs w:val="24"/>
        </w:rPr>
        <w:t>ulaga</w:t>
      </w:r>
      <w:r w:rsidR="007910FB">
        <w:rPr>
          <w:rFonts w:ascii="Times New Roman" w:hAnsi="Times New Roman" w:cs="Times New Roman"/>
          <w:sz w:val="24"/>
          <w:szCs w:val="24"/>
        </w:rPr>
        <w:t>telji</w:t>
      </w:r>
      <w:r w:rsidR="001366DD" w:rsidRPr="008828C4">
        <w:rPr>
          <w:rFonts w:ascii="Times New Roman" w:hAnsi="Times New Roman" w:cs="Times New Roman"/>
          <w:sz w:val="24"/>
          <w:szCs w:val="24"/>
        </w:rPr>
        <w:t xml:space="preserve"> mogli osloniti na točne i pravovremene financijske informacije</w:t>
      </w:r>
      <w:r w:rsidR="00C44308" w:rsidRPr="008828C4">
        <w:rPr>
          <w:rFonts w:ascii="Times New Roman" w:hAnsi="Times New Roman" w:cs="Times New Roman"/>
          <w:sz w:val="24"/>
          <w:szCs w:val="24"/>
        </w:rPr>
        <w:t xml:space="preserve"> te </w:t>
      </w:r>
      <w:r w:rsidR="007E17F3" w:rsidRPr="008828C4">
        <w:rPr>
          <w:rFonts w:ascii="Times New Roman" w:hAnsi="Times New Roman" w:cs="Times New Roman"/>
          <w:sz w:val="24"/>
          <w:szCs w:val="24"/>
        </w:rPr>
        <w:t>temeljem njih</w:t>
      </w:r>
      <w:r w:rsidR="00C44308" w:rsidRPr="008828C4">
        <w:rPr>
          <w:rFonts w:ascii="Times New Roman" w:hAnsi="Times New Roman" w:cs="Times New Roman"/>
          <w:sz w:val="24"/>
          <w:szCs w:val="24"/>
        </w:rPr>
        <w:t xml:space="preserve"> donijeti </w:t>
      </w:r>
      <w:r w:rsidR="00442970" w:rsidRPr="008828C4">
        <w:rPr>
          <w:rFonts w:ascii="Times New Roman" w:hAnsi="Times New Roman" w:cs="Times New Roman"/>
          <w:sz w:val="24"/>
          <w:szCs w:val="24"/>
        </w:rPr>
        <w:t xml:space="preserve">važne </w:t>
      </w:r>
      <w:r w:rsidR="00C44308" w:rsidRPr="008828C4">
        <w:rPr>
          <w:rFonts w:ascii="Times New Roman" w:hAnsi="Times New Roman" w:cs="Times New Roman"/>
          <w:sz w:val="24"/>
          <w:szCs w:val="24"/>
        </w:rPr>
        <w:t>poslovne odluke</w:t>
      </w:r>
      <w:r w:rsidR="00B01781" w:rsidRPr="008828C4">
        <w:rPr>
          <w:rFonts w:ascii="Times New Roman" w:hAnsi="Times New Roman" w:cs="Times New Roman"/>
          <w:sz w:val="24"/>
          <w:szCs w:val="24"/>
        </w:rPr>
        <w:t xml:space="preserve">. </w:t>
      </w:r>
      <w:r w:rsidR="00442970" w:rsidRPr="008828C4">
        <w:rPr>
          <w:rFonts w:ascii="Times New Roman" w:hAnsi="Times New Roman" w:cs="Times New Roman"/>
          <w:sz w:val="24"/>
          <w:szCs w:val="24"/>
        </w:rPr>
        <w:t>Također</w:t>
      </w:r>
      <w:r w:rsidR="00B01781" w:rsidRPr="008828C4">
        <w:rPr>
          <w:rFonts w:ascii="Times New Roman" w:hAnsi="Times New Roman" w:cs="Times New Roman"/>
          <w:sz w:val="24"/>
          <w:szCs w:val="24"/>
        </w:rPr>
        <w:t xml:space="preserve">, odgovornost na svim razinama upravljanja je od presudne važnosti, </w:t>
      </w:r>
      <w:r w:rsidR="00712A26" w:rsidRPr="008828C4">
        <w:rPr>
          <w:rFonts w:ascii="Times New Roman" w:hAnsi="Times New Roman" w:cs="Times New Roman"/>
          <w:sz w:val="24"/>
          <w:szCs w:val="24"/>
        </w:rPr>
        <w:t xml:space="preserve">a osigurava se </w:t>
      </w:r>
      <w:r w:rsidR="00E271DD" w:rsidRPr="008828C4">
        <w:rPr>
          <w:rFonts w:ascii="Times New Roman" w:hAnsi="Times New Roman" w:cs="Times New Roman"/>
          <w:sz w:val="24"/>
          <w:szCs w:val="24"/>
        </w:rPr>
        <w:t>imenovanjem kvalificiranih članova koji su odgovorni</w:t>
      </w:r>
      <w:r w:rsidR="00B01781" w:rsidRPr="008828C4">
        <w:rPr>
          <w:rFonts w:ascii="Times New Roman" w:hAnsi="Times New Roman" w:cs="Times New Roman"/>
          <w:sz w:val="24"/>
          <w:szCs w:val="24"/>
        </w:rPr>
        <w:t xml:space="preserve"> za poslovne </w:t>
      </w:r>
      <w:r w:rsidR="00C44308" w:rsidRPr="008828C4">
        <w:rPr>
          <w:rFonts w:ascii="Times New Roman" w:hAnsi="Times New Roman" w:cs="Times New Roman"/>
          <w:sz w:val="24"/>
          <w:szCs w:val="24"/>
        </w:rPr>
        <w:t>pokazatelje</w:t>
      </w:r>
      <w:r w:rsidR="00B01781" w:rsidRPr="008828C4">
        <w:rPr>
          <w:rFonts w:ascii="Times New Roman" w:hAnsi="Times New Roman" w:cs="Times New Roman"/>
          <w:sz w:val="24"/>
          <w:szCs w:val="24"/>
        </w:rPr>
        <w:t xml:space="preserve"> i strateški smjer </w:t>
      </w:r>
      <w:r w:rsidR="003648C2" w:rsidRPr="008828C4">
        <w:rPr>
          <w:rFonts w:ascii="Times New Roman" w:hAnsi="Times New Roman" w:cs="Times New Roman"/>
          <w:sz w:val="24"/>
          <w:szCs w:val="24"/>
        </w:rPr>
        <w:t>trgovačkog društva</w:t>
      </w:r>
      <w:r w:rsidR="00B01781" w:rsidRPr="008828C4">
        <w:rPr>
          <w:rFonts w:ascii="Times New Roman" w:hAnsi="Times New Roman" w:cs="Times New Roman"/>
          <w:sz w:val="24"/>
          <w:szCs w:val="24"/>
        </w:rPr>
        <w:t xml:space="preserve">. </w:t>
      </w:r>
      <w:r w:rsidR="00781B65" w:rsidRPr="008828C4">
        <w:rPr>
          <w:rFonts w:ascii="Times New Roman" w:hAnsi="Times New Roman" w:cs="Times New Roman"/>
          <w:sz w:val="24"/>
          <w:szCs w:val="24"/>
        </w:rPr>
        <w:t>Kvalitetno</w:t>
      </w:r>
      <w:r w:rsidR="00B01781" w:rsidRPr="008828C4">
        <w:rPr>
          <w:rFonts w:ascii="Times New Roman" w:hAnsi="Times New Roman" w:cs="Times New Roman"/>
          <w:sz w:val="24"/>
          <w:szCs w:val="24"/>
        </w:rPr>
        <w:t xml:space="preserve"> upravljanje također uključuje implementaciju učinkovitih </w:t>
      </w:r>
      <w:r w:rsidR="00E271DD" w:rsidRPr="008828C4">
        <w:rPr>
          <w:rFonts w:ascii="Times New Roman" w:hAnsi="Times New Roman" w:cs="Times New Roman"/>
          <w:sz w:val="24"/>
          <w:szCs w:val="24"/>
        </w:rPr>
        <w:t xml:space="preserve">i redovitih </w:t>
      </w:r>
      <w:r w:rsidR="00B01781" w:rsidRPr="008828C4">
        <w:rPr>
          <w:rFonts w:ascii="Times New Roman" w:hAnsi="Times New Roman" w:cs="Times New Roman"/>
          <w:sz w:val="24"/>
          <w:szCs w:val="24"/>
        </w:rPr>
        <w:t>provjera kako bi se spriječili sukobi interesa, promical</w:t>
      </w:r>
      <w:r w:rsidR="00C44308" w:rsidRPr="008828C4">
        <w:rPr>
          <w:rFonts w:ascii="Times New Roman" w:hAnsi="Times New Roman" w:cs="Times New Roman"/>
          <w:sz w:val="24"/>
          <w:szCs w:val="24"/>
        </w:rPr>
        <w:t xml:space="preserve">o etičko postupanje </w:t>
      </w:r>
      <w:r w:rsidR="00B01781" w:rsidRPr="008828C4">
        <w:rPr>
          <w:rFonts w:ascii="Times New Roman" w:hAnsi="Times New Roman" w:cs="Times New Roman"/>
          <w:sz w:val="24"/>
          <w:szCs w:val="24"/>
        </w:rPr>
        <w:t xml:space="preserve">i zaštitila dugoročna uspješnost i reputacija </w:t>
      </w:r>
      <w:r w:rsidR="00C44308" w:rsidRPr="008828C4">
        <w:rPr>
          <w:rFonts w:ascii="Times New Roman" w:hAnsi="Times New Roman" w:cs="Times New Roman"/>
          <w:sz w:val="24"/>
          <w:szCs w:val="24"/>
        </w:rPr>
        <w:t>trgovačkog društva</w:t>
      </w:r>
      <w:r w:rsidR="00B01781" w:rsidRPr="008828C4">
        <w:rPr>
          <w:rFonts w:ascii="Times New Roman" w:hAnsi="Times New Roman" w:cs="Times New Roman"/>
          <w:sz w:val="24"/>
          <w:szCs w:val="24"/>
        </w:rPr>
        <w:t>.</w:t>
      </w:r>
    </w:p>
    <w:p w14:paraId="5110D9C5" w14:textId="4D93D932" w:rsidR="00863740" w:rsidRPr="008828C4" w:rsidRDefault="00C752D0" w:rsidP="008303F0">
      <w:pPr>
        <w:jc w:val="both"/>
        <w:rPr>
          <w:rFonts w:ascii="Times New Roman" w:hAnsi="Times New Roman" w:cs="Times New Roman"/>
          <w:sz w:val="24"/>
          <w:szCs w:val="24"/>
        </w:rPr>
      </w:pPr>
      <w:r w:rsidRPr="008828C4">
        <w:rPr>
          <w:rFonts w:ascii="Times New Roman" w:hAnsi="Times New Roman" w:cs="Times New Roman"/>
          <w:sz w:val="24"/>
          <w:szCs w:val="24"/>
        </w:rPr>
        <w:t>Ključan</w:t>
      </w:r>
      <w:r w:rsidR="001F0EA4" w:rsidRPr="008828C4">
        <w:rPr>
          <w:rFonts w:ascii="Times New Roman" w:hAnsi="Times New Roman" w:cs="Times New Roman"/>
          <w:sz w:val="24"/>
          <w:szCs w:val="24"/>
        </w:rPr>
        <w:t xml:space="preserve"> aspekt </w:t>
      </w:r>
      <w:r w:rsidRPr="008828C4">
        <w:rPr>
          <w:rFonts w:ascii="Times New Roman" w:hAnsi="Times New Roman" w:cs="Times New Roman"/>
          <w:sz w:val="24"/>
          <w:szCs w:val="24"/>
        </w:rPr>
        <w:t xml:space="preserve">kvalitetnog </w:t>
      </w:r>
      <w:r w:rsidR="001F0EA4" w:rsidRPr="008828C4">
        <w:rPr>
          <w:rFonts w:ascii="Times New Roman" w:hAnsi="Times New Roman" w:cs="Times New Roman"/>
          <w:sz w:val="24"/>
          <w:szCs w:val="24"/>
        </w:rPr>
        <w:t>korporativnog upravljanja je</w:t>
      </w:r>
      <w:r w:rsidR="007E17F3" w:rsidRPr="008828C4">
        <w:rPr>
          <w:rFonts w:ascii="Times New Roman" w:hAnsi="Times New Roman" w:cs="Times New Roman"/>
          <w:sz w:val="24"/>
          <w:szCs w:val="24"/>
        </w:rPr>
        <w:t>st</w:t>
      </w:r>
      <w:r w:rsidR="001F0EA4" w:rsidRPr="008828C4">
        <w:rPr>
          <w:rFonts w:ascii="Times New Roman" w:hAnsi="Times New Roman" w:cs="Times New Roman"/>
          <w:sz w:val="24"/>
          <w:szCs w:val="24"/>
        </w:rPr>
        <w:t xml:space="preserve"> </w:t>
      </w:r>
      <w:r w:rsidR="0077411E" w:rsidRPr="008828C4">
        <w:rPr>
          <w:rFonts w:ascii="Times New Roman" w:hAnsi="Times New Roman" w:cs="Times New Roman"/>
          <w:sz w:val="24"/>
          <w:szCs w:val="24"/>
        </w:rPr>
        <w:t xml:space="preserve">jednak tretman dioničara </w:t>
      </w:r>
      <w:r w:rsidR="007E17F3" w:rsidRPr="008828C4">
        <w:rPr>
          <w:rFonts w:ascii="Times New Roman" w:hAnsi="Times New Roman" w:cs="Times New Roman"/>
          <w:sz w:val="24"/>
          <w:szCs w:val="24"/>
        </w:rPr>
        <w:t xml:space="preserve">čime se </w:t>
      </w:r>
      <w:r w:rsidR="0077411E" w:rsidRPr="008828C4">
        <w:rPr>
          <w:rFonts w:ascii="Times New Roman" w:hAnsi="Times New Roman" w:cs="Times New Roman"/>
          <w:sz w:val="24"/>
          <w:szCs w:val="24"/>
        </w:rPr>
        <w:t>osigurava da</w:t>
      </w:r>
      <w:r w:rsidR="001F0EA4" w:rsidRPr="008828C4">
        <w:rPr>
          <w:rFonts w:ascii="Times New Roman" w:hAnsi="Times New Roman" w:cs="Times New Roman"/>
          <w:sz w:val="24"/>
          <w:szCs w:val="24"/>
        </w:rPr>
        <w:t xml:space="preserve"> se dioničari tretiraju pravedno i </w:t>
      </w:r>
      <w:r w:rsidR="0077411E" w:rsidRPr="008828C4">
        <w:rPr>
          <w:rFonts w:ascii="Times New Roman" w:hAnsi="Times New Roman" w:cs="Times New Roman"/>
          <w:sz w:val="24"/>
          <w:szCs w:val="24"/>
        </w:rPr>
        <w:t>da se njihovi interesi uzimaju u obzir u širem strateškom okviru trgovačkog društva</w:t>
      </w:r>
      <w:r w:rsidR="001F0EA4" w:rsidRPr="008828C4">
        <w:rPr>
          <w:rFonts w:ascii="Times New Roman" w:hAnsi="Times New Roman" w:cs="Times New Roman"/>
          <w:sz w:val="24"/>
          <w:szCs w:val="24"/>
        </w:rPr>
        <w:t xml:space="preserve">. Nadalje, </w:t>
      </w:r>
      <w:r w:rsidR="00F62C3F" w:rsidRPr="008828C4">
        <w:rPr>
          <w:rFonts w:ascii="Times New Roman" w:hAnsi="Times New Roman" w:cs="Times New Roman"/>
          <w:sz w:val="24"/>
          <w:szCs w:val="24"/>
        </w:rPr>
        <w:t>trgovačka društva</w:t>
      </w:r>
      <w:r w:rsidR="001F0EA4" w:rsidRPr="008828C4">
        <w:rPr>
          <w:rFonts w:ascii="Times New Roman" w:hAnsi="Times New Roman" w:cs="Times New Roman"/>
          <w:sz w:val="24"/>
          <w:szCs w:val="24"/>
        </w:rPr>
        <w:t xml:space="preserve"> </w:t>
      </w:r>
      <w:r w:rsidR="00C7418E">
        <w:rPr>
          <w:rFonts w:ascii="Times New Roman" w:hAnsi="Times New Roman" w:cs="Times New Roman"/>
          <w:sz w:val="24"/>
          <w:szCs w:val="24"/>
        </w:rPr>
        <w:t>trebaju</w:t>
      </w:r>
      <w:r w:rsidR="001F0EA4" w:rsidRPr="008828C4">
        <w:rPr>
          <w:rFonts w:ascii="Times New Roman" w:hAnsi="Times New Roman" w:cs="Times New Roman"/>
          <w:sz w:val="24"/>
          <w:szCs w:val="24"/>
        </w:rPr>
        <w:t xml:space="preserve"> učinkovito upravlja</w:t>
      </w:r>
      <w:r w:rsidR="00C7418E">
        <w:rPr>
          <w:rFonts w:ascii="Times New Roman" w:hAnsi="Times New Roman" w:cs="Times New Roman"/>
          <w:sz w:val="24"/>
          <w:szCs w:val="24"/>
        </w:rPr>
        <w:t>ti</w:t>
      </w:r>
      <w:r w:rsidR="001F0EA4" w:rsidRPr="008828C4">
        <w:rPr>
          <w:rFonts w:ascii="Times New Roman" w:hAnsi="Times New Roman" w:cs="Times New Roman"/>
          <w:sz w:val="24"/>
          <w:szCs w:val="24"/>
        </w:rPr>
        <w:t xml:space="preserve"> rizicima kako bi identificiral</w:t>
      </w:r>
      <w:r w:rsidR="008539B0">
        <w:rPr>
          <w:rFonts w:ascii="Times New Roman" w:hAnsi="Times New Roman" w:cs="Times New Roman"/>
          <w:sz w:val="24"/>
          <w:szCs w:val="24"/>
        </w:rPr>
        <w:t>a</w:t>
      </w:r>
      <w:r w:rsidR="001F0EA4" w:rsidRPr="008828C4">
        <w:rPr>
          <w:rFonts w:ascii="Times New Roman" w:hAnsi="Times New Roman" w:cs="Times New Roman"/>
          <w:sz w:val="24"/>
          <w:szCs w:val="24"/>
        </w:rPr>
        <w:t>, procijenil</w:t>
      </w:r>
      <w:r w:rsidR="008539B0">
        <w:rPr>
          <w:rFonts w:ascii="Times New Roman" w:hAnsi="Times New Roman" w:cs="Times New Roman"/>
          <w:sz w:val="24"/>
          <w:szCs w:val="24"/>
        </w:rPr>
        <w:t>a</w:t>
      </w:r>
      <w:r w:rsidR="001F0EA4" w:rsidRPr="008828C4">
        <w:rPr>
          <w:rFonts w:ascii="Times New Roman" w:hAnsi="Times New Roman" w:cs="Times New Roman"/>
          <w:sz w:val="24"/>
          <w:szCs w:val="24"/>
        </w:rPr>
        <w:t xml:space="preserve"> i ublažil</w:t>
      </w:r>
      <w:r w:rsidR="008539B0">
        <w:rPr>
          <w:rFonts w:ascii="Times New Roman" w:hAnsi="Times New Roman" w:cs="Times New Roman"/>
          <w:sz w:val="24"/>
          <w:szCs w:val="24"/>
        </w:rPr>
        <w:t>a</w:t>
      </w:r>
      <w:r w:rsidR="001F0EA4" w:rsidRPr="008828C4">
        <w:rPr>
          <w:rFonts w:ascii="Times New Roman" w:hAnsi="Times New Roman" w:cs="Times New Roman"/>
          <w:sz w:val="24"/>
          <w:szCs w:val="24"/>
        </w:rPr>
        <w:t xml:space="preserve"> </w:t>
      </w:r>
      <w:r w:rsidR="008539B0">
        <w:rPr>
          <w:rFonts w:ascii="Times New Roman" w:hAnsi="Times New Roman" w:cs="Times New Roman"/>
          <w:sz w:val="24"/>
          <w:szCs w:val="24"/>
        </w:rPr>
        <w:t xml:space="preserve">rizike </w:t>
      </w:r>
      <w:r w:rsidR="001F0EA4" w:rsidRPr="008828C4">
        <w:rPr>
          <w:rFonts w:ascii="Times New Roman" w:hAnsi="Times New Roman" w:cs="Times New Roman"/>
          <w:sz w:val="24"/>
          <w:szCs w:val="24"/>
        </w:rPr>
        <w:t xml:space="preserve">koji bi mogli ugroziti poslovanje ili financijsku stabilnost. </w:t>
      </w:r>
      <w:r w:rsidR="00F065EF" w:rsidRPr="008828C4">
        <w:rPr>
          <w:rFonts w:ascii="Times New Roman" w:hAnsi="Times New Roman" w:cs="Times New Roman"/>
          <w:sz w:val="24"/>
          <w:szCs w:val="24"/>
        </w:rPr>
        <w:t>K</w:t>
      </w:r>
      <w:r w:rsidR="00B94EE6" w:rsidRPr="008828C4">
        <w:rPr>
          <w:rFonts w:ascii="Times New Roman" w:hAnsi="Times New Roman" w:cs="Times New Roman"/>
          <w:sz w:val="24"/>
          <w:szCs w:val="24"/>
        </w:rPr>
        <w:t>valitetno</w:t>
      </w:r>
      <w:r w:rsidR="001F0EA4" w:rsidRPr="008828C4">
        <w:rPr>
          <w:rFonts w:ascii="Times New Roman" w:hAnsi="Times New Roman" w:cs="Times New Roman"/>
          <w:sz w:val="24"/>
          <w:szCs w:val="24"/>
        </w:rPr>
        <w:t xml:space="preserve"> korporativno upravljanje olakšava pristup </w:t>
      </w:r>
      <w:r w:rsidR="00512A37" w:rsidRPr="008828C4">
        <w:rPr>
          <w:rFonts w:ascii="Times New Roman" w:hAnsi="Times New Roman" w:cs="Times New Roman"/>
          <w:sz w:val="24"/>
          <w:szCs w:val="24"/>
        </w:rPr>
        <w:t xml:space="preserve">tržištu </w:t>
      </w:r>
      <w:r w:rsidR="006E730B" w:rsidRPr="008828C4">
        <w:rPr>
          <w:rFonts w:ascii="Times New Roman" w:hAnsi="Times New Roman" w:cs="Times New Roman"/>
          <w:sz w:val="24"/>
          <w:szCs w:val="24"/>
        </w:rPr>
        <w:t>kapitala</w:t>
      </w:r>
      <w:r w:rsidR="001F0EA4" w:rsidRPr="008828C4">
        <w:rPr>
          <w:rFonts w:ascii="Times New Roman" w:hAnsi="Times New Roman" w:cs="Times New Roman"/>
          <w:sz w:val="24"/>
          <w:szCs w:val="24"/>
        </w:rPr>
        <w:t xml:space="preserve"> </w:t>
      </w:r>
      <w:r w:rsidR="00B26B17" w:rsidRPr="008828C4">
        <w:rPr>
          <w:rFonts w:ascii="Times New Roman" w:hAnsi="Times New Roman" w:cs="Times New Roman"/>
          <w:sz w:val="24"/>
          <w:szCs w:val="24"/>
        </w:rPr>
        <w:t xml:space="preserve">i </w:t>
      </w:r>
      <w:r w:rsidR="001F0EA4" w:rsidRPr="008828C4">
        <w:rPr>
          <w:rFonts w:ascii="Times New Roman" w:hAnsi="Times New Roman" w:cs="Times New Roman"/>
          <w:sz w:val="24"/>
          <w:szCs w:val="24"/>
        </w:rPr>
        <w:t xml:space="preserve">može se smatrati </w:t>
      </w:r>
      <w:r w:rsidR="00575CB2" w:rsidRPr="008828C4">
        <w:rPr>
          <w:rFonts w:ascii="Times New Roman" w:hAnsi="Times New Roman" w:cs="Times New Roman"/>
          <w:sz w:val="24"/>
          <w:szCs w:val="24"/>
        </w:rPr>
        <w:t xml:space="preserve">dodatnim </w:t>
      </w:r>
      <w:r w:rsidR="00512A37" w:rsidRPr="008828C4">
        <w:rPr>
          <w:rFonts w:ascii="Times New Roman" w:hAnsi="Times New Roman" w:cs="Times New Roman"/>
          <w:sz w:val="24"/>
          <w:szCs w:val="24"/>
        </w:rPr>
        <w:t xml:space="preserve">elementom </w:t>
      </w:r>
      <w:r w:rsidR="00575CB2" w:rsidRPr="008828C4">
        <w:rPr>
          <w:rFonts w:ascii="Times New Roman" w:hAnsi="Times New Roman" w:cs="Times New Roman"/>
          <w:sz w:val="24"/>
          <w:szCs w:val="24"/>
        </w:rPr>
        <w:t xml:space="preserve">zaštite i jačanja povjerenja među </w:t>
      </w:r>
      <w:r w:rsidR="004D212F" w:rsidRPr="008828C4">
        <w:rPr>
          <w:rFonts w:ascii="Times New Roman" w:hAnsi="Times New Roman" w:cs="Times New Roman"/>
          <w:sz w:val="24"/>
          <w:szCs w:val="24"/>
        </w:rPr>
        <w:t>ulaga</w:t>
      </w:r>
      <w:r w:rsidR="007910FB">
        <w:rPr>
          <w:rFonts w:ascii="Times New Roman" w:hAnsi="Times New Roman" w:cs="Times New Roman"/>
          <w:sz w:val="24"/>
          <w:szCs w:val="24"/>
        </w:rPr>
        <w:t>teljima</w:t>
      </w:r>
      <w:r w:rsidR="001F0EA4" w:rsidRPr="008828C4">
        <w:rPr>
          <w:rFonts w:ascii="Times New Roman" w:hAnsi="Times New Roman" w:cs="Times New Roman"/>
          <w:sz w:val="24"/>
          <w:szCs w:val="24"/>
        </w:rPr>
        <w:t>.</w:t>
      </w:r>
    </w:p>
    <w:p w14:paraId="2CDE9D67" w14:textId="7CE45FE0" w:rsidR="001F0EA4" w:rsidRPr="008828C4" w:rsidRDefault="008F33D6" w:rsidP="008303F0">
      <w:pPr>
        <w:jc w:val="both"/>
        <w:rPr>
          <w:rFonts w:ascii="Times New Roman" w:hAnsi="Times New Roman" w:cs="Times New Roman"/>
          <w:sz w:val="24"/>
          <w:szCs w:val="24"/>
        </w:rPr>
      </w:pPr>
      <w:r>
        <w:rPr>
          <w:rFonts w:ascii="Times New Roman" w:hAnsi="Times New Roman" w:cs="Times New Roman"/>
          <w:sz w:val="24"/>
          <w:szCs w:val="24"/>
        </w:rPr>
        <w:t>U tom smislu</w:t>
      </w:r>
      <w:r w:rsidR="001F0EA4" w:rsidRPr="008828C4">
        <w:rPr>
          <w:rFonts w:ascii="Times New Roman" w:hAnsi="Times New Roman" w:cs="Times New Roman"/>
          <w:sz w:val="24"/>
          <w:szCs w:val="24"/>
        </w:rPr>
        <w:t xml:space="preserve"> </w:t>
      </w:r>
      <w:r w:rsidR="007E17F3" w:rsidRPr="008828C4">
        <w:rPr>
          <w:rFonts w:ascii="Times New Roman" w:hAnsi="Times New Roman" w:cs="Times New Roman"/>
          <w:sz w:val="24"/>
          <w:szCs w:val="24"/>
        </w:rPr>
        <w:t xml:space="preserve">ključno </w:t>
      </w:r>
      <w:r w:rsidR="001F0EA4" w:rsidRPr="008828C4">
        <w:rPr>
          <w:rFonts w:ascii="Times New Roman" w:hAnsi="Times New Roman" w:cs="Times New Roman"/>
          <w:sz w:val="24"/>
          <w:szCs w:val="24"/>
        </w:rPr>
        <w:t xml:space="preserve">je podići svijest o korištenju tržišta </w:t>
      </w:r>
      <w:r w:rsidR="002544D4" w:rsidRPr="008828C4">
        <w:rPr>
          <w:rFonts w:ascii="Times New Roman" w:hAnsi="Times New Roman" w:cs="Times New Roman"/>
          <w:sz w:val="24"/>
          <w:szCs w:val="24"/>
        </w:rPr>
        <w:t xml:space="preserve">kapitala </w:t>
      </w:r>
      <w:r w:rsidR="001F0EA4" w:rsidRPr="008828C4">
        <w:rPr>
          <w:rFonts w:ascii="Times New Roman" w:hAnsi="Times New Roman" w:cs="Times New Roman"/>
          <w:sz w:val="24"/>
          <w:szCs w:val="24"/>
        </w:rPr>
        <w:t>za prikupljanje kapitala u svrhu ulaganja, rasta i stratešk</w:t>
      </w:r>
      <w:r w:rsidR="00554697" w:rsidRPr="008828C4">
        <w:rPr>
          <w:rFonts w:ascii="Times New Roman" w:hAnsi="Times New Roman" w:cs="Times New Roman"/>
          <w:sz w:val="24"/>
          <w:szCs w:val="24"/>
        </w:rPr>
        <w:t>og</w:t>
      </w:r>
      <w:r w:rsidR="001F0EA4" w:rsidRPr="008828C4">
        <w:rPr>
          <w:rFonts w:ascii="Times New Roman" w:hAnsi="Times New Roman" w:cs="Times New Roman"/>
          <w:sz w:val="24"/>
          <w:szCs w:val="24"/>
        </w:rPr>
        <w:t xml:space="preserve"> </w:t>
      </w:r>
      <w:r w:rsidR="00554697" w:rsidRPr="008828C4">
        <w:rPr>
          <w:rFonts w:ascii="Times New Roman" w:hAnsi="Times New Roman" w:cs="Times New Roman"/>
          <w:sz w:val="24"/>
          <w:szCs w:val="24"/>
        </w:rPr>
        <w:t>razvoja</w:t>
      </w:r>
      <w:r w:rsidR="001F0EA4" w:rsidRPr="008828C4">
        <w:rPr>
          <w:rFonts w:ascii="Times New Roman" w:hAnsi="Times New Roman" w:cs="Times New Roman"/>
          <w:sz w:val="24"/>
          <w:szCs w:val="24"/>
        </w:rPr>
        <w:t xml:space="preserve"> </w:t>
      </w:r>
      <w:r w:rsidR="00AB14E9" w:rsidRPr="008828C4">
        <w:rPr>
          <w:rFonts w:ascii="Times New Roman" w:hAnsi="Times New Roman" w:cs="Times New Roman"/>
          <w:sz w:val="24"/>
          <w:szCs w:val="24"/>
        </w:rPr>
        <w:t>trgovačkog društva</w:t>
      </w:r>
      <w:r w:rsidR="001F0EA4" w:rsidRPr="008828C4">
        <w:rPr>
          <w:rFonts w:ascii="Times New Roman" w:hAnsi="Times New Roman" w:cs="Times New Roman"/>
          <w:sz w:val="24"/>
          <w:szCs w:val="24"/>
        </w:rPr>
        <w:t xml:space="preserve">. </w:t>
      </w:r>
      <w:r w:rsidR="009677DC">
        <w:rPr>
          <w:rFonts w:ascii="Times New Roman" w:hAnsi="Times New Roman" w:cs="Times New Roman"/>
          <w:sz w:val="24"/>
          <w:szCs w:val="24"/>
        </w:rPr>
        <w:t>I nekima od n</w:t>
      </w:r>
      <w:r w:rsidR="00101501" w:rsidRPr="008828C4">
        <w:rPr>
          <w:rFonts w:ascii="Times New Roman" w:hAnsi="Times New Roman" w:cs="Times New Roman"/>
          <w:sz w:val="24"/>
          <w:szCs w:val="24"/>
        </w:rPr>
        <w:t>ajveć</w:t>
      </w:r>
      <w:r w:rsidR="009677DC">
        <w:rPr>
          <w:rFonts w:ascii="Times New Roman" w:hAnsi="Times New Roman" w:cs="Times New Roman"/>
          <w:sz w:val="24"/>
          <w:szCs w:val="24"/>
        </w:rPr>
        <w:t>ih</w:t>
      </w:r>
      <w:r w:rsidR="001F0EA4" w:rsidRPr="008828C4">
        <w:rPr>
          <w:rFonts w:ascii="Times New Roman" w:hAnsi="Times New Roman" w:cs="Times New Roman"/>
          <w:sz w:val="24"/>
          <w:szCs w:val="24"/>
        </w:rPr>
        <w:t xml:space="preserve"> </w:t>
      </w:r>
      <w:r w:rsidR="00AB14E9" w:rsidRPr="008828C4">
        <w:rPr>
          <w:rFonts w:ascii="Times New Roman" w:hAnsi="Times New Roman" w:cs="Times New Roman"/>
          <w:sz w:val="24"/>
          <w:szCs w:val="24"/>
        </w:rPr>
        <w:t>trgovačk</w:t>
      </w:r>
      <w:r w:rsidR="009677DC">
        <w:rPr>
          <w:rFonts w:ascii="Times New Roman" w:hAnsi="Times New Roman" w:cs="Times New Roman"/>
          <w:sz w:val="24"/>
          <w:szCs w:val="24"/>
        </w:rPr>
        <w:t>ih</w:t>
      </w:r>
      <w:r w:rsidR="00AB14E9" w:rsidRPr="008828C4">
        <w:rPr>
          <w:rFonts w:ascii="Times New Roman" w:hAnsi="Times New Roman" w:cs="Times New Roman"/>
          <w:sz w:val="24"/>
          <w:szCs w:val="24"/>
        </w:rPr>
        <w:t xml:space="preserve"> društ</w:t>
      </w:r>
      <w:r w:rsidR="009677DC">
        <w:rPr>
          <w:rFonts w:ascii="Times New Roman" w:hAnsi="Times New Roman" w:cs="Times New Roman"/>
          <w:sz w:val="24"/>
          <w:szCs w:val="24"/>
        </w:rPr>
        <w:t>a</w:t>
      </w:r>
      <w:r w:rsidR="00AB14E9" w:rsidRPr="008828C4">
        <w:rPr>
          <w:rFonts w:ascii="Times New Roman" w:hAnsi="Times New Roman" w:cs="Times New Roman"/>
          <w:sz w:val="24"/>
          <w:szCs w:val="24"/>
        </w:rPr>
        <w:t>va</w:t>
      </w:r>
      <w:r w:rsidR="001F0EA4" w:rsidRPr="008828C4">
        <w:rPr>
          <w:rFonts w:ascii="Times New Roman" w:hAnsi="Times New Roman" w:cs="Times New Roman"/>
          <w:sz w:val="24"/>
          <w:szCs w:val="24"/>
        </w:rPr>
        <w:t xml:space="preserve"> (u kontekstu imovine, prihoda i broja zaposlenih) </w:t>
      </w:r>
      <w:r w:rsidR="00375D49" w:rsidRPr="008828C4">
        <w:rPr>
          <w:rFonts w:ascii="Times New Roman" w:hAnsi="Times New Roman" w:cs="Times New Roman"/>
          <w:sz w:val="24"/>
          <w:szCs w:val="24"/>
        </w:rPr>
        <w:t xml:space="preserve">sudjelovanje </w:t>
      </w:r>
      <w:r w:rsidR="0007738D" w:rsidRPr="008828C4">
        <w:rPr>
          <w:rFonts w:ascii="Times New Roman" w:hAnsi="Times New Roman" w:cs="Times New Roman"/>
          <w:sz w:val="24"/>
          <w:szCs w:val="24"/>
        </w:rPr>
        <w:t>na</w:t>
      </w:r>
      <w:r w:rsidR="00375D49" w:rsidRPr="008828C4">
        <w:rPr>
          <w:rFonts w:ascii="Times New Roman" w:hAnsi="Times New Roman" w:cs="Times New Roman"/>
          <w:sz w:val="24"/>
          <w:szCs w:val="24"/>
        </w:rPr>
        <w:t xml:space="preserve"> </w:t>
      </w:r>
      <w:r w:rsidR="00512A37" w:rsidRPr="008828C4">
        <w:rPr>
          <w:rFonts w:ascii="Times New Roman" w:hAnsi="Times New Roman" w:cs="Times New Roman"/>
          <w:sz w:val="24"/>
          <w:szCs w:val="24"/>
        </w:rPr>
        <w:t xml:space="preserve">tržištu </w:t>
      </w:r>
      <w:r w:rsidR="00375D49" w:rsidRPr="008828C4">
        <w:rPr>
          <w:rFonts w:ascii="Times New Roman" w:hAnsi="Times New Roman" w:cs="Times New Roman"/>
          <w:sz w:val="24"/>
          <w:szCs w:val="24"/>
        </w:rPr>
        <w:t>kapitala</w:t>
      </w:r>
      <w:r w:rsidR="008D41C2" w:rsidRPr="008828C4">
        <w:rPr>
          <w:rFonts w:ascii="Times New Roman" w:hAnsi="Times New Roman" w:cs="Times New Roman"/>
          <w:sz w:val="24"/>
          <w:szCs w:val="24"/>
        </w:rPr>
        <w:t xml:space="preserve"> </w:t>
      </w:r>
      <w:r w:rsidR="009677DC" w:rsidRPr="008828C4">
        <w:rPr>
          <w:rFonts w:ascii="Times New Roman" w:hAnsi="Times New Roman" w:cs="Times New Roman"/>
          <w:sz w:val="24"/>
          <w:szCs w:val="24"/>
        </w:rPr>
        <w:t xml:space="preserve">bi </w:t>
      </w:r>
      <w:r w:rsidR="008D41C2" w:rsidRPr="008828C4">
        <w:rPr>
          <w:rFonts w:ascii="Times New Roman" w:hAnsi="Times New Roman" w:cs="Times New Roman"/>
          <w:sz w:val="24"/>
          <w:szCs w:val="24"/>
        </w:rPr>
        <w:t xml:space="preserve">moglo podržati </w:t>
      </w:r>
      <w:r w:rsidR="00375D49" w:rsidRPr="008828C4">
        <w:rPr>
          <w:rFonts w:ascii="Times New Roman" w:hAnsi="Times New Roman" w:cs="Times New Roman"/>
          <w:sz w:val="24"/>
          <w:szCs w:val="24"/>
        </w:rPr>
        <w:t>rast</w:t>
      </w:r>
      <w:r w:rsidR="001F0EA4" w:rsidRPr="008828C4">
        <w:rPr>
          <w:rFonts w:ascii="Times New Roman" w:hAnsi="Times New Roman" w:cs="Times New Roman"/>
          <w:sz w:val="24"/>
          <w:szCs w:val="24"/>
        </w:rPr>
        <w:t>, ulaganja i provedbu strategije</w:t>
      </w:r>
      <w:r w:rsidR="009677DC">
        <w:rPr>
          <w:rFonts w:ascii="Times New Roman" w:hAnsi="Times New Roman" w:cs="Times New Roman"/>
          <w:sz w:val="24"/>
          <w:szCs w:val="24"/>
        </w:rPr>
        <w:t xml:space="preserve">. </w:t>
      </w:r>
      <w:r w:rsidR="001F0EA4" w:rsidRPr="008828C4">
        <w:rPr>
          <w:rFonts w:ascii="Times New Roman" w:hAnsi="Times New Roman" w:cs="Times New Roman"/>
          <w:sz w:val="24"/>
          <w:szCs w:val="24"/>
        </w:rPr>
        <w:t xml:space="preserve">Stoga, jačanje uloge i kapaciteta </w:t>
      </w:r>
      <w:r w:rsidR="00681070" w:rsidRPr="008828C4">
        <w:rPr>
          <w:rFonts w:ascii="Times New Roman" w:hAnsi="Times New Roman" w:cs="Times New Roman"/>
          <w:sz w:val="24"/>
          <w:szCs w:val="24"/>
        </w:rPr>
        <w:t>odjela</w:t>
      </w:r>
      <w:r w:rsidR="00744812" w:rsidRPr="008828C4">
        <w:rPr>
          <w:rFonts w:ascii="Times New Roman" w:hAnsi="Times New Roman" w:cs="Times New Roman"/>
          <w:sz w:val="24"/>
          <w:szCs w:val="24"/>
        </w:rPr>
        <w:t xml:space="preserve"> financija i</w:t>
      </w:r>
      <w:r w:rsidR="00681070" w:rsidRPr="008828C4">
        <w:rPr>
          <w:rFonts w:ascii="Times New Roman" w:hAnsi="Times New Roman" w:cs="Times New Roman"/>
          <w:sz w:val="24"/>
          <w:szCs w:val="24"/>
        </w:rPr>
        <w:t xml:space="preserve"> riznica</w:t>
      </w:r>
      <w:r w:rsidR="001F0EA4" w:rsidRPr="008828C4">
        <w:rPr>
          <w:rFonts w:ascii="Times New Roman" w:hAnsi="Times New Roman" w:cs="Times New Roman"/>
          <w:sz w:val="24"/>
          <w:szCs w:val="24"/>
        </w:rPr>
        <w:t xml:space="preserve">, pružanje specijalizirane obuke za poboljšanje razumijevanja potencijala </w:t>
      </w:r>
      <w:r w:rsidR="00681070" w:rsidRPr="008828C4">
        <w:rPr>
          <w:rFonts w:ascii="Times New Roman" w:hAnsi="Times New Roman" w:cs="Times New Roman"/>
          <w:sz w:val="24"/>
          <w:szCs w:val="24"/>
        </w:rPr>
        <w:t>tržišta kapitala</w:t>
      </w:r>
      <w:r w:rsidR="001F0EA4" w:rsidRPr="008828C4">
        <w:rPr>
          <w:rFonts w:ascii="Times New Roman" w:hAnsi="Times New Roman" w:cs="Times New Roman"/>
          <w:sz w:val="24"/>
          <w:szCs w:val="24"/>
        </w:rPr>
        <w:t xml:space="preserve"> i opcija za prikupljanje sredstava putem </w:t>
      </w:r>
      <w:r w:rsidR="005C25C7" w:rsidRPr="008828C4">
        <w:rPr>
          <w:rFonts w:ascii="Times New Roman" w:hAnsi="Times New Roman" w:cs="Times New Roman"/>
          <w:sz w:val="24"/>
          <w:szCs w:val="24"/>
        </w:rPr>
        <w:t>dužničkih i vlasničkih instrumenata</w:t>
      </w:r>
      <w:r w:rsidR="001F0EA4" w:rsidRPr="008828C4">
        <w:rPr>
          <w:rFonts w:ascii="Times New Roman" w:hAnsi="Times New Roman" w:cs="Times New Roman"/>
          <w:sz w:val="24"/>
          <w:szCs w:val="24"/>
        </w:rPr>
        <w:t xml:space="preserve">, u kombinaciji s kontinuiranim radom na poboljšanju korporativnog upravljanja, može poboljšati operativnu učinkovitost, smanjiti rizike </w:t>
      </w:r>
      <w:r w:rsidR="00D4083D" w:rsidRPr="008828C4">
        <w:rPr>
          <w:rFonts w:ascii="Times New Roman" w:hAnsi="Times New Roman" w:cs="Times New Roman"/>
          <w:sz w:val="24"/>
          <w:szCs w:val="24"/>
        </w:rPr>
        <w:t xml:space="preserve">te </w:t>
      </w:r>
      <w:r w:rsidR="001F0EA4" w:rsidRPr="008828C4">
        <w:rPr>
          <w:rFonts w:ascii="Times New Roman" w:hAnsi="Times New Roman" w:cs="Times New Roman"/>
          <w:sz w:val="24"/>
          <w:szCs w:val="24"/>
        </w:rPr>
        <w:t xml:space="preserve">stvoriti okruženje koje potiče povjerenje domaćih i međunarodnih </w:t>
      </w:r>
      <w:r w:rsidR="00841BC7" w:rsidRPr="008828C4">
        <w:rPr>
          <w:rFonts w:ascii="Times New Roman" w:hAnsi="Times New Roman" w:cs="Times New Roman"/>
          <w:sz w:val="24"/>
          <w:szCs w:val="24"/>
        </w:rPr>
        <w:t xml:space="preserve">institucionalnih </w:t>
      </w:r>
      <w:r w:rsidR="004A687B"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00D4083D" w:rsidRPr="008828C4">
        <w:rPr>
          <w:rFonts w:ascii="Times New Roman" w:hAnsi="Times New Roman" w:cs="Times New Roman"/>
          <w:sz w:val="24"/>
          <w:szCs w:val="24"/>
        </w:rPr>
        <w:t>.</w:t>
      </w:r>
      <w:r w:rsidR="001F0EA4" w:rsidRPr="008828C4">
        <w:rPr>
          <w:rFonts w:ascii="Times New Roman" w:hAnsi="Times New Roman" w:cs="Times New Roman"/>
          <w:sz w:val="24"/>
          <w:szCs w:val="24"/>
        </w:rPr>
        <w:t xml:space="preserve"> Osim toga, priprema</w:t>
      </w:r>
      <w:r w:rsidR="00D12BC9" w:rsidRPr="008828C4">
        <w:rPr>
          <w:rFonts w:ascii="Times New Roman" w:hAnsi="Times New Roman" w:cs="Times New Roman"/>
          <w:sz w:val="24"/>
          <w:szCs w:val="24"/>
        </w:rPr>
        <w:t>nje</w:t>
      </w:r>
      <w:r w:rsidR="001F0EA4" w:rsidRPr="008828C4">
        <w:rPr>
          <w:rFonts w:ascii="Times New Roman" w:hAnsi="Times New Roman" w:cs="Times New Roman"/>
          <w:sz w:val="24"/>
          <w:szCs w:val="24"/>
        </w:rPr>
        <w:t xml:space="preserve"> </w:t>
      </w:r>
      <w:r w:rsidR="000A511F" w:rsidRPr="008828C4">
        <w:rPr>
          <w:rFonts w:ascii="Times New Roman" w:hAnsi="Times New Roman" w:cs="Times New Roman"/>
          <w:sz w:val="24"/>
          <w:szCs w:val="24"/>
        </w:rPr>
        <w:t>trgovačkih društava</w:t>
      </w:r>
      <w:r w:rsidR="003E4A28" w:rsidRPr="008828C4">
        <w:rPr>
          <w:rFonts w:ascii="Times New Roman" w:hAnsi="Times New Roman" w:cs="Times New Roman"/>
          <w:sz w:val="24"/>
          <w:szCs w:val="24"/>
        </w:rPr>
        <w:t xml:space="preserve"> za izlazak na </w:t>
      </w:r>
      <w:r w:rsidR="000A511F" w:rsidRPr="008828C4">
        <w:rPr>
          <w:rFonts w:ascii="Times New Roman" w:hAnsi="Times New Roman" w:cs="Times New Roman"/>
          <w:sz w:val="24"/>
          <w:szCs w:val="24"/>
        </w:rPr>
        <w:t>tržišt</w:t>
      </w:r>
      <w:r w:rsidR="00512A37" w:rsidRPr="008828C4">
        <w:rPr>
          <w:rFonts w:ascii="Times New Roman" w:hAnsi="Times New Roman" w:cs="Times New Roman"/>
          <w:sz w:val="24"/>
          <w:szCs w:val="24"/>
        </w:rPr>
        <w:t>e</w:t>
      </w:r>
      <w:r w:rsidR="000A511F" w:rsidRPr="008828C4">
        <w:rPr>
          <w:rFonts w:ascii="Times New Roman" w:hAnsi="Times New Roman" w:cs="Times New Roman"/>
          <w:sz w:val="24"/>
          <w:szCs w:val="24"/>
        </w:rPr>
        <w:t xml:space="preserve"> kapitala</w:t>
      </w:r>
      <w:r w:rsidR="001F0EA4" w:rsidRPr="008828C4">
        <w:rPr>
          <w:rFonts w:ascii="Times New Roman" w:hAnsi="Times New Roman" w:cs="Times New Roman"/>
          <w:sz w:val="24"/>
          <w:szCs w:val="24"/>
        </w:rPr>
        <w:t xml:space="preserve"> (</w:t>
      </w:r>
      <w:r w:rsidR="000A511F" w:rsidRPr="008828C4">
        <w:rPr>
          <w:rFonts w:ascii="Times New Roman" w:hAnsi="Times New Roman" w:cs="Times New Roman"/>
          <w:sz w:val="24"/>
          <w:szCs w:val="24"/>
        </w:rPr>
        <w:t xml:space="preserve">prvo </w:t>
      </w:r>
      <w:r w:rsidR="00071768" w:rsidRPr="008828C4">
        <w:rPr>
          <w:rFonts w:ascii="Times New Roman" w:hAnsi="Times New Roman" w:cs="Times New Roman"/>
          <w:sz w:val="24"/>
          <w:szCs w:val="24"/>
        </w:rPr>
        <w:t xml:space="preserve">putem dužničkih </w:t>
      </w:r>
      <w:r w:rsidR="000A511F" w:rsidRPr="008828C4">
        <w:rPr>
          <w:rFonts w:ascii="Times New Roman" w:hAnsi="Times New Roman" w:cs="Times New Roman"/>
          <w:sz w:val="24"/>
          <w:szCs w:val="24"/>
        </w:rPr>
        <w:t>instrumen</w:t>
      </w:r>
      <w:r w:rsidR="00071768" w:rsidRPr="008828C4">
        <w:rPr>
          <w:rFonts w:ascii="Times New Roman" w:hAnsi="Times New Roman" w:cs="Times New Roman"/>
          <w:sz w:val="24"/>
          <w:szCs w:val="24"/>
        </w:rPr>
        <w:t>ata</w:t>
      </w:r>
      <w:r w:rsidR="001F0EA4" w:rsidRPr="008828C4">
        <w:rPr>
          <w:rFonts w:ascii="Times New Roman" w:hAnsi="Times New Roman" w:cs="Times New Roman"/>
          <w:sz w:val="24"/>
          <w:szCs w:val="24"/>
        </w:rPr>
        <w:t xml:space="preserve">, </w:t>
      </w:r>
      <w:r w:rsidR="00071768" w:rsidRPr="008828C4">
        <w:rPr>
          <w:rFonts w:ascii="Times New Roman" w:hAnsi="Times New Roman" w:cs="Times New Roman"/>
          <w:sz w:val="24"/>
          <w:szCs w:val="24"/>
        </w:rPr>
        <w:t>a zatim</w:t>
      </w:r>
      <w:r w:rsidR="001F0EA4" w:rsidRPr="008828C4">
        <w:rPr>
          <w:rFonts w:ascii="Times New Roman" w:hAnsi="Times New Roman" w:cs="Times New Roman"/>
          <w:sz w:val="24"/>
          <w:szCs w:val="24"/>
        </w:rPr>
        <w:t xml:space="preserve"> djelomi</w:t>
      </w:r>
      <w:r w:rsidR="001F0EA4" w:rsidRPr="008828C4">
        <w:rPr>
          <w:rFonts w:ascii="Times New Roman" w:hAnsi="Times New Roman" w:cs="Times New Roman"/>
          <w:sz w:val="24"/>
          <w:szCs w:val="24"/>
        </w:rPr>
        <w:lastRenderedPageBreak/>
        <w:t>čn</w:t>
      </w:r>
      <w:r w:rsidR="00071768" w:rsidRPr="008828C4">
        <w:rPr>
          <w:rFonts w:ascii="Times New Roman" w:hAnsi="Times New Roman" w:cs="Times New Roman"/>
          <w:sz w:val="24"/>
          <w:szCs w:val="24"/>
        </w:rPr>
        <w:t>om</w:t>
      </w:r>
      <w:r w:rsidR="001F0EA4" w:rsidRPr="008828C4">
        <w:rPr>
          <w:rFonts w:ascii="Times New Roman" w:hAnsi="Times New Roman" w:cs="Times New Roman"/>
          <w:sz w:val="24"/>
          <w:szCs w:val="24"/>
        </w:rPr>
        <w:t>/manjinsk</w:t>
      </w:r>
      <w:r w:rsidR="00071768" w:rsidRPr="008828C4">
        <w:rPr>
          <w:rFonts w:ascii="Times New Roman" w:hAnsi="Times New Roman" w:cs="Times New Roman"/>
          <w:sz w:val="24"/>
          <w:szCs w:val="24"/>
        </w:rPr>
        <w:t>om</w:t>
      </w:r>
      <w:r w:rsidR="001F0EA4" w:rsidRPr="008828C4">
        <w:rPr>
          <w:rFonts w:ascii="Times New Roman" w:hAnsi="Times New Roman" w:cs="Times New Roman"/>
          <w:sz w:val="24"/>
          <w:szCs w:val="24"/>
        </w:rPr>
        <w:t xml:space="preserve"> javn</w:t>
      </w:r>
      <w:r w:rsidR="00071768" w:rsidRPr="008828C4">
        <w:rPr>
          <w:rFonts w:ascii="Times New Roman" w:hAnsi="Times New Roman" w:cs="Times New Roman"/>
          <w:sz w:val="24"/>
          <w:szCs w:val="24"/>
        </w:rPr>
        <w:t>om</w:t>
      </w:r>
      <w:r w:rsidR="001F0EA4" w:rsidRPr="008828C4">
        <w:rPr>
          <w:rFonts w:ascii="Times New Roman" w:hAnsi="Times New Roman" w:cs="Times New Roman"/>
          <w:sz w:val="24"/>
          <w:szCs w:val="24"/>
        </w:rPr>
        <w:t xml:space="preserve"> ponud</w:t>
      </w:r>
      <w:r w:rsidR="00071768" w:rsidRPr="008828C4">
        <w:rPr>
          <w:rFonts w:ascii="Times New Roman" w:hAnsi="Times New Roman" w:cs="Times New Roman"/>
          <w:sz w:val="24"/>
          <w:szCs w:val="24"/>
        </w:rPr>
        <w:t>om</w:t>
      </w:r>
      <w:r w:rsidR="00A53C6F" w:rsidRPr="008828C4">
        <w:rPr>
          <w:rFonts w:ascii="Times New Roman" w:hAnsi="Times New Roman" w:cs="Times New Roman"/>
          <w:sz w:val="24"/>
          <w:szCs w:val="24"/>
        </w:rPr>
        <w:t xml:space="preserve"> dionica</w:t>
      </w:r>
      <w:r w:rsidR="001F0EA4" w:rsidRPr="008828C4">
        <w:rPr>
          <w:rFonts w:ascii="Times New Roman" w:hAnsi="Times New Roman" w:cs="Times New Roman"/>
          <w:sz w:val="24"/>
          <w:szCs w:val="24"/>
        </w:rPr>
        <w:t xml:space="preserve">) na </w:t>
      </w:r>
      <w:r w:rsidR="008D41C2" w:rsidRPr="008828C4">
        <w:rPr>
          <w:rFonts w:ascii="Times New Roman" w:hAnsi="Times New Roman" w:cs="Times New Roman"/>
          <w:sz w:val="24"/>
          <w:szCs w:val="24"/>
        </w:rPr>
        <w:t>nacionaln</w:t>
      </w:r>
      <w:r w:rsidR="00512A37" w:rsidRPr="008828C4">
        <w:rPr>
          <w:rFonts w:ascii="Times New Roman" w:hAnsi="Times New Roman" w:cs="Times New Roman"/>
          <w:sz w:val="24"/>
          <w:szCs w:val="24"/>
        </w:rPr>
        <w:t>o</w:t>
      </w:r>
      <w:r w:rsidR="008D41C2" w:rsidRPr="008828C4">
        <w:rPr>
          <w:rFonts w:ascii="Times New Roman" w:hAnsi="Times New Roman" w:cs="Times New Roman"/>
          <w:sz w:val="24"/>
          <w:szCs w:val="24"/>
        </w:rPr>
        <w:t xml:space="preserve">m </w:t>
      </w:r>
      <w:r w:rsidR="00512A37" w:rsidRPr="008828C4">
        <w:rPr>
          <w:rFonts w:ascii="Times New Roman" w:hAnsi="Times New Roman" w:cs="Times New Roman"/>
          <w:sz w:val="24"/>
          <w:szCs w:val="24"/>
        </w:rPr>
        <w:t xml:space="preserve">tržištu </w:t>
      </w:r>
      <w:r w:rsidR="001F0EA4" w:rsidRPr="008828C4">
        <w:rPr>
          <w:rFonts w:ascii="Times New Roman" w:hAnsi="Times New Roman" w:cs="Times New Roman"/>
          <w:sz w:val="24"/>
          <w:szCs w:val="24"/>
        </w:rPr>
        <w:t>također bi podržal</w:t>
      </w:r>
      <w:r w:rsidR="00001E68" w:rsidRPr="008828C4">
        <w:rPr>
          <w:rFonts w:ascii="Times New Roman" w:hAnsi="Times New Roman" w:cs="Times New Roman"/>
          <w:sz w:val="24"/>
          <w:szCs w:val="24"/>
        </w:rPr>
        <w:t>o</w:t>
      </w:r>
      <w:r w:rsidR="001F0EA4" w:rsidRPr="008828C4">
        <w:rPr>
          <w:rFonts w:ascii="Times New Roman" w:hAnsi="Times New Roman" w:cs="Times New Roman"/>
          <w:sz w:val="24"/>
          <w:szCs w:val="24"/>
        </w:rPr>
        <w:t xml:space="preserve"> širenje tržišta u budućnosti i </w:t>
      </w:r>
      <w:r w:rsidR="008D41C2" w:rsidRPr="008828C4">
        <w:rPr>
          <w:rFonts w:ascii="Times New Roman" w:hAnsi="Times New Roman" w:cs="Times New Roman"/>
          <w:sz w:val="24"/>
          <w:szCs w:val="24"/>
        </w:rPr>
        <w:t>doprinijelo postizanju cilja</w:t>
      </w:r>
      <w:r w:rsidR="00512A37" w:rsidRPr="008828C4">
        <w:rPr>
          <w:rFonts w:ascii="Times New Roman" w:hAnsi="Times New Roman" w:cs="Times New Roman"/>
          <w:sz w:val="24"/>
          <w:szCs w:val="24"/>
        </w:rPr>
        <w:t xml:space="preserve"> stjecanja</w:t>
      </w:r>
      <w:r w:rsidR="008D41C2" w:rsidRPr="008828C4">
        <w:rPr>
          <w:rFonts w:ascii="Times New Roman" w:hAnsi="Times New Roman" w:cs="Times New Roman"/>
          <w:sz w:val="24"/>
          <w:szCs w:val="24"/>
        </w:rPr>
        <w:t xml:space="preserve"> </w:t>
      </w:r>
      <w:r w:rsidR="00001E68" w:rsidRPr="001006C4">
        <w:rPr>
          <w:rFonts w:ascii="Times New Roman" w:hAnsi="Times New Roman" w:cs="Times New Roman"/>
          <w:iCs/>
          <w:sz w:val="24"/>
          <w:szCs w:val="24"/>
        </w:rPr>
        <w:t>EM</w:t>
      </w:r>
      <w:r w:rsidR="00001E68" w:rsidRPr="008828C4">
        <w:rPr>
          <w:rFonts w:ascii="Times New Roman" w:hAnsi="Times New Roman" w:cs="Times New Roman"/>
          <w:sz w:val="24"/>
          <w:szCs w:val="24"/>
        </w:rPr>
        <w:t xml:space="preserve"> klasifikacije.</w:t>
      </w:r>
    </w:p>
    <w:p w14:paraId="29887C8B" w14:textId="12BE05E8" w:rsidR="000F5E72" w:rsidRDefault="0083316C" w:rsidP="008303F0">
      <w:pPr>
        <w:jc w:val="both"/>
        <w:rPr>
          <w:rFonts w:ascii="Times New Roman" w:hAnsi="Times New Roman" w:cs="Times New Roman"/>
          <w:b/>
          <w:bCs/>
          <w:sz w:val="24"/>
          <w:szCs w:val="24"/>
        </w:rPr>
      </w:pPr>
      <w:r w:rsidRPr="008828C4">
        <w:rPr>
          <w:rFonts w:ascii="Times New Roman" w:hAnsi="Times New Roman" w:cs="Times New Roman"/>
          <w:b/>
          <w:bCs/>
          <w:sz w:val="24"/>
          <w:szCs w:val="24"/>
        </w:rPr>
        <w:t xml:space="preserve">Snažno korporativno upravljanje </w:t>
      </w:r>
      <w:r w:rsidR="000F5E72">
        <w:rPr>
          <w:rFonts w:ascii="Times New Roman" w:hAnsi="Times New Roman" w:cs="Times New Roman"/>
          <w:b/>
          <w:bCs/>
          <w:sz w:val="24"/>
          <w:szCs w:val="24"/>
        </w:rPr>
        <w:t>može donijeti</w:t>
      </w:r>
      <w:r w:rsidR="000F5E72" w:rsidRPr="008828C4">
        <w:rPr>
          <w:rFonts w:ascii="Times New Roman" w:hAnsi="Times New Roman" w:cs="Times New Roman"/>
          <w:b/>
          <w:bCs/>
          <w:sz w:val="24"/>
          <w:szCs w:val="24"/>
        </w:rPr>
        <w:t xml:space="preserve"> </w:t>
      </w:r>
      <w:r w:rsidR="00A53C6F" w:rsidRPr="008828C4">
        <w:rPr>
          <w:rFonts w:ascii="Times New Roman" w:hAnsi="Times New Roman" w:cs="Times New Roman"/>
          <w:b/>
          <w:bCs/>
          <w:sz w:val="24"/>
          <w:szCs w:val="24"/>
        </w:rPr>
        <w:t>značajne</w:t>
      </w:r>
      <w:r w:rsidRPr="008828C4">
        <w:rPr>
          <w:rFonts w:ascii="Times New Roman" w:hAnsi="Times New Roman" w:cs="Times New Roman"/>
          <w:b/>
          <w:bCs/>
          <w:sz w:val="24"/>
          <w:szCs w:val="24"/>
        </w:rPr>
        <w:t xml:space="preserve"> koristi, </w:t>
      </w:r>
      <w:r w:rsidR="000F5E72" w:rsidRPr="005F0396">
        <w:rPr>
          <w:rFonts w:ascii="Times New Roman" w:hAnsi="Times New Roman" w:cs="Times New Roman"/>
          <w:bCs/>
          <w:sz w:val="24"/>
          <w:szCs w:val="24"/>
        </w:rPr>
        <w:t>kao što su:</w:t>
      </w:r>
      <w:r w:rsidR="000F5E72">
        <w:rPr>
          <w:rFonts w:ascii="Times New Roman" w:hAnsi="Times New Roman" w:cs="Times New Roman"/>
          <w:b/>
          <w:bCs/>
          <w:sz w:val="24"/>
          <w:szCs w:val="24"/>
        </w:rPr>
        <w:t xml:space="preserve"> </w:t>
      </w:r>
      <w:r w:rsidR="00B2113A">
        <w:rPr>
          <w:rFonts w:ascii="Times New Roman" w:hAnsi="Times New Roman" w:cs="Times New Roman"/>
          <w:bCs/>
          <w:sz w:val="24"/>
          <w:szCs w:val="24"/>
        </w:rPr>
        <w:t xml:space="preserve">veće povjerenje ulagatelja, </w:t>
      </w:r>
      <w:r w:rsidR="009C7718">
        <w:rPr>
          <w:rFonts w:ascii="Times New Roman" w:hAnsi="Times New Roman" w:cs="Times New Roman"/>
          <w:bCs/>
          <w:sz w:val="24"/>
          <w:szCs w:val="24"/>
        </w:rPr>
        <w:t>osiguranje dugoročne održivosti i stabilnosti, smanjenje rizika, lakši pristup kapitalu</w:t>
      </w:r>
      <w:r w:rsidR="00B2113A">
        <w:rPr>
          <w:rFonts w:ascii="Times New Roman" w:hAnsi="Times New Roman" w:cs="Times New Roman"/>
          <w:bCs/>
          <w:sz w:val="24"/>
          <w:szCs w:val="24"/>
        </w:rPr>
        <w:t xml:space="preserve">, </w:t>
      </w:r>
      <w:r w:rsidR="009C7718">
        <w:rPr>
          <w:rFonts w:ascii="Times New Roman" w:hAnsi="Times New Roman" w:cs="Times New Roman"/>
          <w:bCs/>
          <w:sz w:val="24"/>
          <w:szCs w:val="24"/>
        </w:rPr>
        <w:t xml:space="preserve">veću </w:t>
      </w:r>
      <w:r w:rsidR="00D9096F">
        <w:rPr>
          <w:rFonts w:ascii="Times New Roman" w:hAnsi="Times New Roman" w:cs="Times New Roman"/>
          <w:bCs/>
          <w:sz w:val="24"/>
          <w:szCs w:val="24"/>
        </w:rPr>
        <w:t>konkurentnost</w:t>
      </w:r>
      <w:r w:rsidR="009C7718">
        <w:rPr>
          <w:rFonts w:ascii="Times New Roman" w:hAnsi="Times New Roman" w:cs="Times New Roman"/>
          <w:bCs/>
          <w:sz w:val="24"/>
          <w:szCs w:val="24"/>
        </w:rPr>
        <w:t xml:space="preserve"> na tržišt</w:t>
      </w:r>
      <w:r w:rsidR="00B25571">
        <w:rPr>
          <w:rFonts w:ascii="Times New Roman" w:hAnsi="Times New Roman" w:cs="Times New Roman"/>
          <w:bCs/>
          <w:sz w:val="24"/>
          <w:szCs w:val="24"/>
        </w:rPr>
        <w:t>u i dr.</w:t>
      </w:r>
      <w:r w:rsidR="00B2113A">
        <w:rPr>
          <w:rFonts w:ascii="Times New Roman" w:hAnsi="Times New Roman" w:cs="Times New Roman"/>
          <w:bCs/>
          <w:sz w:val="24"/>
          <w:szCs w:val="24"/>
        </w:rPr>
        <w:t xml:space="preserve"> </w:t>
      </w:r>
      <w:r w:rsidR="00B2113A" w:rsidRPr="00B2113A">
        <w:rPr>
          <w:rFonts w:ascii="Times New Roman" w:hAnsi="Times New Roman" w:cs="Times New Roman"/>
          <w:b/>
          <w:bCs/>
          <w:sz w:val="24"/>
          <w:szCs w:val="24"/>
        </w:rPr>
        <w:t xml:space="preserve">  </w:t>
      </w:r>
    </w:p>
    <w:p w14:paraId="67E8094A" w14:textId="5FB39D12" w:rsidR="0083316C" w:rsidRPr="008828C4" w:rsidRDefault="000F5E72" w:rsidP="008303F0">
      <w:pPr>
        <w:jc w:val="both"/>
        <w:rPr>
          <w:rFonts w:ascii="Times New Roman" w:hAnsi="Times New Roman" w:cs="Times New Roman"/>
          <w:b/>
          <w:bCs/>
          <w:sz w:val="24"/>
          <w:szCs w:val="24"/>
        </w:rPr>
      </w:pPr>
      <w:r>
        <w:rPr>
          <w:rFonts w:ascii="Times New Roman" w:hAnsi="Times New Roman" w:cs="Times New Roman"/>
          <w:b/>
          <w:bCs/>
          <w:sz w:val="24"/>
          <w:szCs w:val="24"/>
        </w:rPr>
        <w:t xml:space="preserve">U konačnici, poduzeća koja imaju </w:t>
      </w:r>
      <w:r w:rsidR="00071768" w:rsidRPr="008828C4">
        <w:rPr>
          <w:rFonts w:ascii="Times New Roman" w:hAnsi="Times New Roman" w:cs="Times New Roman"/>
          <w:b/>
          <w:bCs/>
          <w:sz w:val="24"/>
          <w:szCs w:val="24"/>
        </w:rPr>
        <w:t xml:space="preserve">unaprijeđeno </w:t>
      </w:r>
      <w:r w:rsidR="0083316C" w:rsidRPr="008828C4">
        <w:rPr>
          <w:rFonts w:ascii="Times New Roman" w:hAnsi="Times New Roman" w:cs="Times New Roman"/>
          <w:b/>
          <w:bCs/>
          <w:sz w:val="24"/>
          <w:szCs w:val="24"/>
        </w:rPr>
        <w:t xml:space="preserve">korporativno upravljanje </w:t>
      </w:r>
      <w:r>
        <w:rPr>
          <w:rFonts w:ascii="Times New Roman" w:hAnsi="Times New Roman" w:cs="Times New Roman"/>
          <w:b/>
          <w:bCs/>
          <w:sz w:val="24"/>
          <w:szCs w:val="24"/>
        </w:rPr>
        <w:t xml:space="preserve">pogodna su za </w:t>
      </w:r>
      <w:r w:rsidR="001C08FA">
        <w:rPr>
          <w:rFonts w:ascii="Times New Roman" w:hAnsi="Times New Roman" w:cs="Times New Roman"/>
          <w:b/>
          <w:bCs/>
          <w:sz w:val="24"/>
          <w:szCs w:val="24"/>
        </w:rPr>
        <w:t>uvrštenje</w:t>
      </w:r>
      <w:r>
        <w:rPr>
          <w:rFonts w:ascii="Times New Roman" w:hAnsi="Times New Roman" w:cs="Times New Roman"/>
          <w:b/>
          <w:bCs/>
          <w:sz w:val="24"/>
          <w:szCs w:val="24"/>
        </w:rPr>
        <w:t xml:space="preserve"> na burzi. </w:t>
      </w:r>
    </w:p>
    <w:p w14:paraId="0A2DDA08" w14:textId="2D18373F" w:rsidR="001D36E2" w:rsidRDefault="007B6C4D" w:rsidP="008303F0">
      <w:pPr>
        <w:jc w:val="both"/>
        <w:rPr>
          <w:rFonts w:ascii="Times New Roman" w:hAnsi="Times New Roman" w:cs="Times New Roman"/>
          <w:sz w:val="24"/>
          <w:szCs w:val="24"/>
        </w:rPr>
      </w:pPr>
      <w:r w:rsidRPr="005F0396">
        <w:rPr>
          <w:rFonts w:ascii="Times New Roman" w:hAnsi="Times New Roman" w:cs="Times New Roman"/>
          <w:sz w:val="24"/>
          <w:szCs w:val="24"/>
        </w:rPr>
        <w:t xml:space="preserve">Prema </w:t>
      </w:r>
      <w:r w:rsidR="008F33D6">
        <w:rPr>
          <w:rFonts w:ascii="Times New Roman" w:hAnsi="Times New Roman" w:cs="Times New Roman"/>
          <w:sz w:val="24"/>
          <w:szCs w:val="24"/>
        </w:rPr>
        <w:t xml:space="preserve">dostupnim </w:t>
      </w:r>
      <w:r w:rsidRPr="005F0396">
        <w:rPr>
          <w:rFonts w:ascii="Times New Roman" w:hAnsi="Times New Roman" w:cs="Times New Roman"/>
          <w:sz w:val="24"/>
          <w:szCs w:val="24"/>
        </w:rPr>
        <w:t>primjer</w:t>
      </w:r>
      <w:r w:rsidR="008F33D6">
        <w:rPr>
          <w:rFonts w:ascii="Times New Roman" w:hAnsi="Times New Roman" w:cs="Times New Roman"/>
          <w:sz w:val="24"/>
          <w:szCs w:val="24"/>
        </w:rPr>
        <w:t>ima</w:t>
      </w:r>
      <w:r w:rsidR="00580747">
        <w:rPr>
          <w:rFonts w:ascii="Times New Roman" w:hAnsi="Times New Roman" w:cs="Times New Roman"/>
          <w:sz w:val="24"/>
          <w:szCs w:val="24"/>
        </w:rPr>
        <w:t>,</w:t>
      </w:r>
      <w:r w:rsidR="007D5E01" w:rsidRPr="005F0396">
        <w:rPr>
          <w:rFonts w:ascii="Times New Roman" w:hAnsi="Times New Roman" w:cs="Times New Roman"/>
          <w:sz w:val="24"/>
          <w:szCs w:val="24"/>
        </w:rPr>
        <w:t xml:space="preserve"> </w:t>
      </w:r>
      <w:r w:rsidR="004F7991" w:rsidRPr="00BD79A2">
        <w:rPr>
          <w:rFonts w:ascii="Times New Roman" w:hAnsi="Times New Roman" w:cs="Times New Roman"/>
          <w:sz w:val="24"/>
          <w:szCs w:val="24"/>
        </w:rPr>
        <w:t>IPO</w:t>
      </w:r>
      <w:r w:rsidR="008F33D6">
        <w:rPr>
          <w:rFonts w:ascii="Times New Roman" w:hAnsi="Times New Roman" w:cs="Times New Roman"/>
          <w:sz w:val="24"/>
          <w:szCs w:val="24"/>
        </w:rPr>
        <w:t xml:space="preserve">-ovi </w:t>
      </w:r>
      <w:r w:rsidR="00695F21" w:rsidRPr="00BD79A2">
        <w:rPr>
          <w:rFonts w:ascii="Times New Roman" w:hAnsi="Times New Roman" w:cs="Times New Roman"/>
          <w:sz w:val="24"/>
          <w:szCs w:val="24"/>
        </w:rPr>
        <w:t>ima</w:t>
      </w:r>
      <w:r w:rsidR="008F33D6">
        <w:rPr>
          <w:rFonts w:ascii="Times New Roman" w:hAnsi="Times New Roman" w:cs="Times New Roman"/>
          <w:sz w:val="24"/>
          <w:szCs w:val="24"/>
        </w:rPr>
        <w:t xml:space="preserve">ju </w:t>
      </w:r>
      <w:r w:rsidR="0073197F" w:rsidRPr="00BD79A2">
        <w:rPr>
          <w:rFonts w:ascii="Times New Roman" w:hAnsi="Times New Roman" w:cs="Times New Roman"/>
          <w:sz w:val="24"/>
          <w:szCs w:val="24"/>
        </w:rPr>
        <w:t>pozitiv</w:t>
      </w:r>
      <w:r w:rsidR="008F33D6">
        <w:rPr>
          <w:rFonts w:ascii="Times New Roman" w:hAnsi="Times New Roman" w:cs="Times New Roman"/>
          <w:sz w:val="24"/>
          <w:szCs w:val="24"/>
        </w:rPr>
        <w:t>ne</w:t>
      </w:r>
      <w:r w:rsidR="0073197F" w:rsidRPr="00BD79A2">
        <w:rPr>
          <w:rFonts w:ascii="Times New Roman" w:hAnsi="Times New Roman" w:cs="Times New Roman"/>
          <w:sz w:val="24"/>
          <w:szCs w:val="24"/>
        </w:rPr>
        <w:t xml:space="preserve"> utjeca</w:t>
      </w:r>
      <w:r w:rsidR="00695F21" w:rsidRPr="00BD79A2">
        <w:rPr>
          <w:rFonts w:ascii="Times New Roman" w:hAnsi="Times New Roman" w:cs="Times New Roman"/>
          <w:sz w:val="24"/>
          <w:szCs w:val="24"/>
        </w:rPr>
        <w:t>j</w:t>
      </w:r>
      <w:r w:rsidR="008F33D6">
        <w:rPr>
          <w:rFonts w:ascii="Times New Roman" w:hAnsi="Times New Roman" w:cs="Times New Roman"/>
          <w:sz w:val="24"/>
          <w:szCs w:val="24"/>
        </w:rPr>
        <w:t>e</w:t>
      </w:r>
      <w:r w:rsidR="0073197F" w:rsidRPr="00BD79A2">
        <w:rPr>
          <w:rFonts w:ascii="Times New Roman" w:hAnsi="Times New Roman" w:cs="Times New Roman"/>
          <w:sz w:val="24"/>
          <w:szCs w:val="24"/>
        </w:rPr>
        <w:t xml:space="preserve"> na tržište</w:t>
      </w:r>
      <w:r w:rsidR="00F276B1" w:rsidRPr="00BD79A2">
        <w:rPr>
          <w:rFonts w:ascii="Times New Roman" w:hAnsi="Times New Roman" w:cs="Times New Roman"/>
          <w:sz w:val="24"/>
          <w:szCs w:val="24"/>
        </w:rPr>
        <w:t xml:space="preserve"> i likvidnost</w:t>
      </w:r>
      <w:r w:rsidR="0073197F" w:rsidRPr="00BD79A2">
        <w:rPr>
          <w:rFonts w:ascii="Times New Roman" w:hAnsi="Times New Roman" w:cs="Times New Roman"/>
          <w:sz w:val="24"/>
          <w:szCs w:val="24"/>
        </w:rPr>
        <w:t xml:space="preserve">, </w:t>
      </w:r>
      <w:r w:rsidR="00F276B1" w:rsidRPr="00BD79A2">
        <w:rPr>
          <w:rFonts w:ascii="Times New Roman" w:hAnsi="Times New Roman" w:cs="Times New Roman"/>
          <w:sz w:val="24"/>
          <w:szCs w:val="24"/>
        </w:rPr>
        <w:t>ali važno je napomenuti da</w:t>
      </w:r>
      <w:r w:rsidR="001D36E2">
        <w:rPr>
          <w:rFonts w:ascii="Times New Roman" w:hAnsi="Times New Roman" w:cs="Times New Roman"/>
          <w:sz w:val="24"/>
          <w:szCs w:val="24"/>
        </w:rPr>
        <w:t xml:space="preserve"> se</w:t>
      </w:r>
      <w:r w:rsidR="00F276B1" w:rsidRPr="00BD79A2">
        <w:rPr>
          <w:rFonts w:ascii="Times New Roman" w:hAnsi="Times New Roman" w:cs="Times New Roman"/>
          <w:sz w:val="24"/>
          <w:szCs w:val="24"/>
        </w:rPr>
        <w:t xml:space="preserve"> </w:t>
      </w:r>
      <w:r w:rsidR="0050449E" w:rsidRPr="00BD79A2">
        <w:rPr>
          <w:rFonts w:ascii="Times New Roman" w:hAnsi="Times New Roman" w:cs="Times New Roman"/>
          <w:sz w:val="24"/>
          <w:szCs w:val="24"/>
        </w:rPr>
        <w:t xml:space="preserve">javne ponude dionica </w:t>
      </w:r>
      <w:r w:rsidR="001D36E2" w:rsidRPr="001C08FA">
        <w:rPr>
          <w:rFonts w:ascii="Times New Roman" w:hAnsi="Times New Roman" w:cs="Times New Roman"/>
          <w:sz w:val="24"/>
          <w:szCs w:val="24"/>
        </w:rPr>
        <w:t xml:space="preserve">ne </w:t>
      </w:r>
      <w:r w:rsidR="00C667BC" w:rsidRPr="001C08FA">
        <w:rPr>
          <w:rFonts w:ascii="Times New Roman" w:hAnsi="Times New Roman" w:cs="Times New Roman"/>
          <w:sz w:val="24"/>
          <w:szCs w:val="24"/>
        </w:rPr>
        <w:t>događaju</w:t>
      </w:r>
      <w:r w:rsidR="0073197F" w:rsidRPr="001C08FA">
        <w:rPr>
          <w:rFonts w:ascii="Times New Roman" w:hAnsi="Times New Roman" w:cs="Times New Roman"/>
          <w:sz w:val="24"/>
          <w:szCs w:val="24"/>
        </w:rPr>
        <w:t xml:space="preserve"> </w:t>
      </w:r>
      <w:r w:rsidR="00F276B1" w:rsidRPr="001C08FA">
        <w:rPr>
          <w:rFonts w:ascii="Times New Roman" w:hAnsi="Times New Roman" w:cs="Times New Roman"/>
          <w:sz w:val="24"/>
          <w:szCs w:val="24"/>
        </w:rPr>
        <w:t>„</w:t>
      </w:r>
      <w:r w:rsidR="0073197F" w:rsidRPr="001349DB">
        <w:rPr>
          <w:rFonts w:ascii="Times New Roman" w:hAnsi="Times New Roman" w:cs="Times New Roman"/>
          <w:sz w:val="24"/>
          <w:szCs w:val="24"/>
        </w:rPr>
        <w:t>preko</w:t>
      </w:r>
      <w:r w:rsidR="0073197F" w:rsidRPr="00BD79A2">
        <w:rPr>
          <w:rFonts w:ascii="Times New Roman" w:hAnsi="Times New Roman" w:cs="Times New Roman"/>
          <w:sz w:val="24"/>
          <w:szCs w:val="24"/>
        </w:rPr>
        <w:t xml:space="preserve"> noći</w:t>
      </w:r>
      <w:r w:rsidR="00F276B1" w:rsidRPr="00BD79A2">
        <w:rPr>
          <w:rFonts w:ascii="Times New Roman" w:hAnsi="Times New Roman" w:cs="Times New Roman"/>
          <w:sz w:val="24"/>
          <w:szCs w:val="24"/>
        </w:rPr>
        <w:t>“</w:t>
      </w:r>
      <w:r w:rsidR="0073197F" w:rsidRPr="00BD79A2">
        <w:rPr>
          <w:rFonts w:ascii="Times New Roman" w:hAnsi="Times New Roman" w:cs="Times New Roman"/>
          <w:sz w:val="24"/>
          <w:szCs w:val="24"/>
        </w:rPr>
        <w:t xml:space="preserve">, već </w:t>
      </w:r>
      <w:r w:rsidR="008D2073" w:rsidRPr="00BD79A2">
        <w:rPr>
          <w:rFonts w:ascii="Times New Roman" w:hAnsi="Times New Roman" w:cs="Times New Roman"/>
          <w:sz w:val="24"/>
          <w:szCs w:val="24"/>
        </w:rPr>
        <w:t xml:space="preserve">tome </w:t>
      </w:r>
      <w:r w:rsidR="00CA1ABC" w:rsidRPr="00BD79A2">
        <w:rPr>
          <w:rFonts w:ascii="Times New Roman" w:hAnsi="Times New Roman" w:cs="Times New Roman"/>
          <w:sz w:val="24"/>
          <w:szCs w:val="24"/>
        </w:rPr>
        <w:t>prethod</w:t>
      </w:r>
      <w:r w:rsidR="001D36E2">
        <w:rPr>
          <w:rFonts w:ascii="Times New Roman" w:hAnsi="Times New Roman" w:cs="Times New Roman"/>
          <w:sz w:val="24"/>
          <w:szCs w:val="24"/>
        </w:rPr>
        <w:t>e</w:t>
      </w:r>
      <w:r w:rsidR="0073197F" w:rsidRPr="00BD79A2">
        <w:rPr>
          <w:rFonts w:ascii="Times New Roman" w:hAnsi="Times New Roman" w:cs="Times New Roman"/>
          <w:sz w:val="24"/>
          <w:szCs w:val="24"/>
        </w:rPr>
        <w:t xml:space="preserve"> višegodišnj</w:t>
      </w:r>
      <w:r w:rsidR="001D36E2">
        <w:rPr>
          <w:rFonts w:ascii="Times New Roman" w:hAnsi="Times New Roman" w:cs="Times New Roman"/>
          <w:sz w:val="24"/>
          <w:szCs w:val="24"/>
        </w:rPr>
        <w:t>e</w:t>
      </w:r>
      <w:r w:rsidR="0073197F" w:rsidRPr="00BD79A2">
        <w:rPr>
          <w:rFonts w:ascii="Times New Roman" w:hAnsi="Times New Roman" w:cs="Times New Roman"/>
          <w:sz w:val="24"/>
          <w:szCs w:val="24"/>
        </w:rPr>
        <w:t xml:space="preserve"> strategij</w:t>
      </w:r>
      <w:r w:rsidR="001D36E2">
        <w:rPr>
          <w:rFonts w:ascii="Times New Roman" w:hAnsi="Times New Roman" w:cs="Times New Roman"/>
          <w:sz w:val="24"/>
          <w:szCs w:val="24"/>
        </w:rPr>
        <w:t>e</w:t>
      </w:r>
      <w:r w:rsidR="00A94909" w:rsidRPr="00BD79A2">
        <w:rPr>
          <w:rFonts w:ascii="Times New Roman" w:hAnsi="Times New Roman" w:cs="Times New Roman"/>
          <w:sz w:val="24"/>
          <w:szCs w:val="24"/>
        </w:rPr>
        <w:t xml:space="preserve"> </w:t>
      </w:r>
      <w:r w:rsidR="0073197F" w:rsidRPr="00BD79A2">
        <w:rPr>
          <w:rFonts w:ascii="Times New Roman" w:hAnsi="Times New Roman" w:cs="Times New Roman"/>
          <w:b/>
          <w:bCs/>
          <w:sz w:val="24"/>
          <w:szCs w:val="24"/>
        </w:rPr>
        <w:t>usmjeren</w:t>
      </w:r>
      <w:r w:rsidR="001D36E2">
        <w:rPr>
          <w:rFonts w:ascii="Times New Roman" w:hAnsi="Times New Roman" w:cs="Times New Roman"/>
          <w:b/>
          <w:bCs/>
          <w:sz w:val="24"/>
          <w:szCs w:val="24"/>
        </w:rPr>
        <w:t>e</w:t>
      </w:r>
      <w:r w:rsidR="0073197F" w:rsidRPr="00BD79A2">
        <w:rPr>
          <w:rFonts w:ascii="Times New Roman" w:hAnsi="Times New Roman" w:cs="Times New Roman"/>
          <w:b/>
          <w:bCs/>
          <w:sz w:val="24"/>
          <w:szCs w:val="24"/>
        </w:rPr>
        <w:t xml:space="preserve"> na sustavno poboljšanje korporativnog upravljanja, povećanje transparentnosti i poboljšanje operativne učinkovitosti</w:t>
      </w:r>
      <w:r w:rsidR="0039373C" w:rsidRPr="00BD79A2">
        <w:rPr>
          <w:rFonts w:ascii="Times New Roman" w:hAnsi="Times New Roman" w:cs="Times New Roman"/>
          <w:b/>
          <w:bCs/>
          <w:sz w:val="24"/>
          <w:szCs w:val="24"/>
        </w:rPr>
        <w:t xml:space="preserve">. Navedeno </w:t>
      </w:r>
      <w:r w:rsidR="001D36E2">
        <w:rPr>
          <w:rFonts w:ascii="Times New Roman" w:hAnsi="Times New Roman" w:cs="Times New Roman"/>
          <w:b/>
          <w:bCs/>
          <w:sz w:val="24"/>
          <w:szCs w:val="24"/>
        </w:rPr>
        <w:t>u pravilu</w:t>
      </w:r>
      <w:r w:rsidR="0073197F" w:rsidRPr="00BD79A2">
        <w:rPr>
          <w:rFonts w:ascii="Times New Roman" w:hAnsi="Times New Roman" w:cs="Times New Roman"/>
          <w:b/>
          <w:bCs/>
          <w:sz w:val="24"/>
          <w:szCs w:val="24"/>
        </w:rPr>
        <w:t xml:space="preserve"> rezultira značajnim povećanjima profitabilnosti i povezani</w:t>
      </w:r>
      <w:r w:rsidR="001D36E2">
        <w:rPr>
          <w:rFonts w:ascii="Times New Roman" w:hAnsi="Times New Roman" w:cs="Times New Roman"/>
          <w:b/>
          <w:bCs/>
          <w:sz w:val="24"/>
          <w:szCs w:val="24"/>
        </w:rPr>
        <w:t xml:space="preserve">m </w:t>
      </w:r>
      <w:r w:rsidR="0073197F" w:rsidRPr="00BD79A2">
        <w:rPr>
          <w:rFonts w:ascii="Times New Roman" w:hAnsi="Times New Roman" w:cs="Times New Roman"/>
          <w:b/>
          <w:bCs/>
          <w:sz w:val="24"/>
          <w:szCs w:val="24"/>
        </w:rPr>
        <w:t>isplata</w:t>
      </w:r>
      <w:r w:rsidR="001D36E2">
        <w:rPr>
          <w:rFonts w:ascii="Times New Roman" w:hAnsi="Times New Roman" w:cs="Times New Roman"/>
          <w:b/>
          <w:bCs/>
          <w:sz w:val="24"/>
          <w:szCs w:val="24"/>
        </w:rPr>
        <w:t>ma</w:t>
      </w:r>
      <w:r w:rsidR="0073197F" w:rsidRPr="00BD79A2">
        <w:rPr>
          <w:rFonts w:ascii="Times New Roman" w:hAnsi="Times New Roman" w:cs="Times New Roman"/>
          <w:b/>
          <w:bCs/>
          <w:sz w:val="24"/>
          <w:szCs w:val="24"/>
        </w:rPr>
        <w:t xml:space="preserve"> dividendi </w:t>
      </w:r>
      <w:r w:rsidR="001D36E2">
        <w:rPr>
          <w:rFonts w:ascii="Times New Roman" w:hAnsi="Times New Roman" w:cs="Times New Roman"/>
          <w:b/>
          <w:bCs/>
          <w:sz w:val="24"/>
          <w:szCs w:val="24"/>
        </w:rPr>
        <w:t>što je i</w:t>
      </w:r>
      <w:r w:rsidR="001D36E2" w:rsidRPr="00BD79A2">
        <w:rPr>
          <w:rFonts w:ascii="Times New Roman" w:hAnsi="Times New Roman" w:cs="Times New Roman"/>
          <w:b/>
          <w:bCs/>
          <w:sz w:val="24"/>
          <w:szCs w:val="24"/>
        </w:rPr>
        <w:t xml:space="preserve"> </w:t>
      </w:r>
      <w:r w:rsidR="0073197F" w:rsidRPr="00BD79A2">
        <w:rPr>
          <w:rFonts w:ascii="Times New Roman" w:hAnsi="Times New Roman" w:cs="Times New Roman"/>
          <w:b/>
          <w:bCs/>
          <w:sz w:val="24"/>
          <w:szCs w:val="24"/>
        </w:rPr>
        <w:t xml:space="preserve">rezultat </w:t>
      </w:r>
      <w:r w:rsidR="009677DC">
        <w:rPr>
          <w:rFonts w:ascii="Times New Roman" w:hAnsi="Times New Roman" w:cs="Times New Roman"/>
          <w:b/>
          <w:bCs/>
          <w:sz w:val="24"/>
          <w:szCs w:val="24"/>
        </w:rPr>
        <w:t>učinkovitog</w:t>
      </w:r>
      <w:r w:rsidR="00733DFF" w:rsidRPr="00BD79A2">
        <w:rPr>
          <w:rFonts w:ascii="Times New Roman" w:hAnsi="Times New Roman" w:cs="Times New Roman"/>
          <w:b/>
          <w:bCs/>
          <w:sz w:val="24"/>
          <w:szCs w:val="24"/>
        </w:rPr>
        <w:t xml:space="preserve"> </w:t>
      </w:r>
      <w:r w:rsidR="0073197F" w:rsidRPr="00BD79A2">
        <w:rPr>
          <w:rFonts w:ascii="Times New Roman" w:hAnsi="Times New Roman" w:cs="Times New Roman"/>
          <w:b/>
          <w:bCs/>
          <w:sz w:val="24"/>
          <w:szCs w:val="24"/>
        </w:rPr>
        <w:t>profesionalnog upravljanja.</w:t>
      </w:r>
    </w:p>
    <w:p w14:paraId="4FDA2CCC" w14:textId="4FF76605" w:rsidR="00CD73A8" w:rsidRPr="008828C4" w:rsidRDefault="00841BC7" w:rsidP="008303F0">
      <w:pPr>
        <w:jc w:val="both"/>
        <w:rPr>
          <w:rFonts w:ascii="Times New Roman" w:hAnsi="Times New Roman" w:cs="Times New Roman"/>
          <w:sz w:val="24"/>
          <w:szCs w:val="24"/>
        </w:rPr>
      </w:pPr>
      <w:r w:rsidRPr="008828C4">
        <w:rPr>
          <w:rFonts w:ascii="Times New Roman" w:hAnsi="Times New Roman" w:cs="Times New Roman"/>
          <w:sz w:val="24"/>
          <w:szCs w:val="24"/>
        </w:rPr>
        <w:t>Republika Hrvatska</w:t>
      </w:r>
      <w:r w:rsidR="00916C44" w:rsidRPr="008828C4">
        <w:rPr>
          <w:rFonts w:ascii="Times New Roman" w:hAnsi="Times New Roman" w:cs="Times New Roman"/>
          <w:sz w:val="24"/>
          <w:szCs w:val="24"/>
        </w:rPr>
        <w:t xml:space="preserve"> i Mađarska imaju najveći udio bankovnog financiranja u </w:t>
      </w:r>
      <w:r w:rsidR="00100B49" w:rsidRPr="008828C4">
        <w:rPr>
          <w:rFonts w:ascii="Times New Roman" w:hAnsi="Times New Roman" w:cs="Times New Roman"/>
          <w:sz w:val="24"/>
          <w:szCs w:val="24"/>
        </w:rPr>
        <w:t xml:space="preserve">regiji </w:t>
      </w:r>
      <w:r w:rsidR="006F3888" w:rsidRPr="008828C4">
        <w:rPr>
          <w:rFonts w:ascii="Times New Roman" w:hAnsi="Times New Roman" w:cs="Times New Roman"/>
          <w:sz w:val="24"/>
          <w:szCs w:val="24"/>
        </w:rPr>
        <w:t xml:space="preserve">srednje i istočne Europe </w:t>
      </w:r>
      <w:r w:rsidR="00100B49" w:rsidRPr="008828C4">
        <w:rPr>
          <w:rFonts w:ascii="Times New Roman" w:hAnsi="Times New Roman" w:cs="Times New Roman"/>
          <w:sz w:val="24"/>
          <w:szCs w:val="24"/>
        </w:rPr>
        <w:t xml:space="preserve">(prema OECD-u). </w:t>
      </w:r>
      <w:r w:rsidR="00C64A28" w:rsidRPr="008828C4">
        <w:rPr>
          <w:rFonts w:ascii="Times New Roman" w:hAnsi="Times New Roman" w:cs="Times New Roman"/>
          <w:sz w:val="24"/>
          <w:szCs w:val="24"/>
        </w:rPr>
        <w:t>Vodeći se pozitivnim</w:t>
      </w:r>
      <w:r w:rsidR="0073197F" w:rsidRPr="008828C4">
        <w:rPr>
          <w:rFonts w:ascii="Times New Roman" w:hAnsi="Times New Roman" w:cs="Times New Roman"/>
          <w:sz w:val="24"/>
          <w:szCs w:val="24"/>
        </w:rPr>
        <w:t xml:space="preserve"> </w:t>
      </w:r>
      <w:r w:rsidR="00C64A28" w:rsidRPr="008828C4">
        <w:rPr>
          <w:rFonts w:ascii="Times New Roman" w:hAnsi="Times New Roman" w:cs="Times New Roman"/>
          <w:sz w:val="24"/>
          <w:szCs w:val="24"/>
        </w:rPr>
        <w:t xml:space="preserve">primjerima </w:t>
      </w:r>
      <w:r w:rsidR="003B44BF">
        <w:rPr>
          <w:rFonts w:ascii="Times New Roman" w:hAnsi="Times New Roman" w:cs="Times New Roman"/>
          <w:sz w:val="24"/>
          <w:szCs w:val="24"/>
        </w:rPr>
        <w:t>usporedivih država</w:t>
      </w:r>
      <w:r w:rsidR="0073197F" w:rsidRPr="008828C4">
        <w:rPr>
          <w:rFonts w:ascii="Times New Roman" w:hAnsi="Times New Roman" w:cs="Times New Roman"/>
          <w:sz w:val="24"/>
          <w:szCs w:val="24"/>
        </w:rPr>
        <w:t xml:space="preserve">, </w:t>
      </w:r>
      <w:r w:rsidRPr="008828C4">
        <w:rPr>
          <w:rFonts w:ascii="Times New Roman" w:hAnsi="Times New Roman" w:cs="Times New Roman"/>
          <w:sz w:val="24"/>
          <w:szCs w:val="24"/>
        </w:rPr>
        <w:t>Republika Hrvatska</w:t>
      </w:r>
      <w:r w:rsidR="0073197F" w:rsidRPr="008828C4">
        <w:rPr>
          <w:rFonts w:ascii="Times New Roman" w:hAnsi="Times New Roman" w:cs="Times New Roman"/>
          <w:sz w:val="24"/>
          <w:szCs w:val="24"/>
        </w:rPr>
        <w:t xml:space="preserve"> mogla </w:t>
      </w:r>
      <w:r w:rsidR="00512A37" w:rsidRPr="008828C4">
        <w:rPr>
          <w:rFonts w:ascii="Times New Roman" w:hAnsi="Times New Roman" w:cs="Times New Roman"/>
          <w:sz w:val="24"/>
          <w:szCs w:val="24"/>
        </w:rPr>
        <w:t xml:space="preserve">bi </w:t>
      </w:r>
      <w:r w:rsidR="0073197F" w:rsidRPr="008828C4">
        <w:rPr>
          <w:rFonts w:ascii="Times New Roman" w:hAnsi="Times New Roman" w:cs="Times New Roman"/>
          <w:sz w:val="24"/>
          <w:szCs w:val="24"/>
        </w:rPr>
        <w:t xml:space="preserve">imati </w:t>
      </w:r>
      <w:r w:rsidR="00071768" w:rsidRPr="008828C4">
        <w:rPr>
          <w:rFonts w:ascii="Times New Roman" w:hAnsi="Times New Roman" w:cs="Times New Roman"/>
          <w:sz w:val="24"/>
          <w:szCs w:val="24"/>
        </w:rPr>
        <w:t xml:space="preserve">brojne </w:t>
      </w:r>
      <w:r w:rsidR="0073197F" w:rsidRPr="008828C4">
        <w:rPr>
          <w:rFonts w:ascii="Times New Roman" w:hAnsi="Times New Roman" w:cs="Times New Roman"/>
          <w:sz w:val="24"/>
          <w:szCs w:val="24"/>
        </w:rPr>
        <w:t xml:space="preserve">koristi od usvajanja </w:t>
      </w:r>
      <w:r w:rsidR="0073197F" w:rsidRPr="001C08FA">
        <w:rPr>
          <w:rFonts w:ascii="Times New Roman" w:hAnsi="Times New Roman" w:cs="Times New Roman"/>
          <w:sz w:val="24"/>
          <w:szCs w:val="24"/>
        </w:rPr>
        <w:t xml:space="preserve">najboljih praksi u korporativnom upravljanju i </w:t>
      </w:r>
      <w:r w:rsidR="00071768" w:rsidRPr="001C08FA">
        <w:rPr>
          <w:rFonts w:ascii="Times New Roman" w:hAnsi="Times New Roman" w:cs="Times New Roman"/>
          <w:sz w:val="24"/>
          <w:szCs w:val="24"/>
        </w:rPr>
        <w:t xml:space="preserve">njihove </w:t>
      </w:r>
      <w:r w:rsidR="0073197F" w:rsidRPr="001C08FA">
        <w:rPr>
          <w:rFonts w:ascii="Times New Roman" w:hAnsi="Times New Roman" w:cs="Times New Roman"/>
          <w:sz w:val="24"/>
          <w:szCs w:val="24"/>
        </w:rPr>
        <w:t xml:space="preserve">primjene na </w:t>
      </w:r>
      <w:r w:rsidR="00512A37" w:rsidRPr="001349DB">
        <w:rPr>
          <w:rFonts w:ascii="Times New Roman" w:hAnsi="Times New Roman" w:cs="Times New Roman"/>
          <w:sz w:val="24"/>
          <w:szCs w:val="24"/>
        </w:rPr>
        <w:t xml:space="preserve">nacionalno </w:t>
      </w:r>
      <w:r w:rsidR="0073197F" w:rsidRPr="001349DB">
        <w:rPr>
          <w:rFonts w:ascii="Times New Roman" w:hAnsi="Times New Roman" w:cs="Times New Roman"/>
          <w:sz w:val="24"/>
          <w:szCs w:val="24"/>
        </w:rPr>
        <w:t xml:space="preserve">tržište. </w:t>
      </w:r>
      <w:r w:rsidR="0062296F" w:rsidRPr="007302DC">
        <w:rPr>
          <w:rFonts w:ascii="Times New Roman" w:hAnsi="Times New Roman" w:cs="Times New Roman"/>
          <w:sz w:val="24"/>
          <w:szCs w:val="24"/>
        </w:rPr>
        <w:t>U tijeku je izrada</w:t>
      </w:r>
      <w:r w:rsidR="001D36E2" w:rsidRPr="007302DC">
        <w:rPr>
          <w:rFonts w:ascii="Times New Roman" w:hAnsi="Times New Roman" w:cs="Times New Roman"/>
          <w:sz w:val="24"/>
          <w:szCs w:val="24"/>
        </w:rPr>
        <w:t xml:space="preserve"> novo</w:t>
      </w:r>
      <w:r w:rsidR="0062296F" w:rsidRPr="007302DC">
        <w:rPr>
          <w:rFonts w:ascii="Times New Roman" w:hAnsi="Times New Roman" w:cs="Times New Roman"/>
          <w:sz w:val="24"/>
          <w:szCs w:val="24"/>
        </w:rPr>
        <w:t>g</w:t>
      </w:r>
      <w:r w:rsidR="001D36E2" w:rsidRPr="007302DC">
        <w:rPr>
          <w:rFonts w:ascii="Times New Roman" w:hAnsi="Times New Roman" w:cs="Times New Roman"/>
          <w:sz w:val="24"/>
          <w:szCs w:val="24"/>
        </w:rPr>
        <w:t xml:space="preserve"> zakonodavno</w:t>
      </w:r>
      <w:r w:rsidR="0062296F" w:rsidRPr="007302DC">
        <w:rPr>
          <w:rFonts w:ascii="Times New Roman" w:hAnsi="Times New Roman" w:cs="Times New Roman"/>
          <w:sz w:val="24"/>
          <w:szCs w:val="24"/>
        </w:rPr>
        <w:t>g</w:t>
      </w:r>
      <w:r w:rsidR="001D36E2" w:rsidRPr="007302DC">
        <w:rPr>
          <w:rFonts w:ascii="Times New Roman" w:hAnsi="Times New Roman" w:cs="Times New Roman"/>
          <w:sz w:val="24"/>
          <w:szCs w:val="24"/>
        </w:rPr>
        <w:t xml:space="preserve"> okvir</w:t>
      </w:r>
      <w:r w:rsidR="0062296F" w:rsidRPr="007302DC">
        <w:rPr>
          <w:rFonts w:ascii="Times New Roman" w:hAnsi="Times New Roman" w:cs="Times New Roman"/>
          <w:sz w:val="24"/>
          <w:szCs w:val="24"/>
        </w:rPr>
        <w:t>a</w:t>
      </w:r>
      <w:r w:rsidR="001D36E2" w:rsidRPr="007302DC">
        <w:rPr>
          <w:rFonts w:ascii="Times New Roman" w:hAnsi="Times New Roman" w:cs="Times New Roman"/>
          <w:sz w:val="24"/>
          <w:szCs w:val="24"/>
        </w:rPr>
        <w:t xml:space="preserve"> koji je, između ostalog, usmjeren na</w:t>
      </w:r>
      <w:r w:rsidR="0073197F" w:rsidRPr="007302DC">
        <w:rPr>
          <w:rFonts w:ascii="Times New Roman" w:hAnsi="Times New Roman" w:cs="Times New Roman"/>
          <w:sz w:val="24"/>
          <w:szCs w:val="24"/>
        </w:rPr>
        <w:t xml:space="preserve"> </w:t>
      </w:r>
      <w:r w:rsidR="00C7418E">
        <w:rPr>
          <w:rFonts w:ascii="Times New Roman" w:hAnsi="Times New Roman" w:cs="Times New Roman"/>
          <w:sz w:val="24"/>
          <w:szCs w:val="24"/>
        </w:rPr>
        <w:t xml:space="preserve">unaprjeđenje </w:t>
      </w:r>
      <w:r w:rsidR="0073197F" w:rsidRPr="008828C4">
        <w:rPr>
          <w:rFonts w:ascii="Times New Roman" w:hAnsi="Times New Roman" w:cs="Times New Roman"/>
          <w:sz w:val="24"/>
          <w:szCs w:val="24"/>
        </w:rPr>
        <w:t xml:space="preserve">korporativnog upravljanja </w:t>
      </w:r>
      <w:r w:rsidR="00E23A7F" w:rsidRPr="008828C4">
        <w:rPr>
          <w:rFonts w:ascii="Times New Roman" w:hAnsi="Times New Roman" w:cs="Times New Roman"/>
          <w:sz w:val="24"/>
          <w:szCs w:val="24"/>
        </w:rPr>
        <w:t>trgovačkih društava u državnom vlasništvu</w:t>
      </w:r>
      <w:r w:rsidR="0073197F" w:rsidRPr="008828C4">
        <w:rPr>
          <w:rFonts w:ascii="Times New Roman" w:hAnsi="Times New Roman" w:cs="Times New Roman"/>
          <w:sz w:val="24"/>
          <w:szCs w:val="24"/>
        </w:rPr>
        <w:t xml:space="preserve">, uključujući </w:t>
      </w:r>
      <w:r w:rsidR="00C7418E">
        <w:rPr>
          <w:rFonts w:ascii="Times New Roman" w:hAnsi="Times New Roman" w:cs="Times New Roman"/>
          <w:sz w:val="24"/>
          <w:szCs w:val="24"/>
        </w:rPr>
        <w:t xml:space="preserve">približavanje međunarodnim standardima i praksi vodećih privatnih trgovačkih društava. Potonje bi imalo za cilj ojačati </w:t>
      </w:r>
      <w:r w:rsidR="0073197F" w:rsidRPr="008828C4">
        <w:rPr>
          <w:rFonts w:ascii="Times New Roman" w:hAnsi="Times New Roman" w:cs="Times New Roman"/>
          <w:sz w:val="24"/>
          <w:szCs w:val="24"/>
        </w:rPr>
        <w:t xml:space="preserve">profitabilnost i transparentnost </w:t>
      </w:r>
      <w:r w:rsidR="00857AAD" w:rsidRPr="008828C4">
        <w:rPr>
          <w:rFonts w:ascii="Times New Roman" w:hAnsi="Times New Roman" w:cs="Times New Roman"/>
          <w:sz w:val="24"/>
          <w:szCs w:val="24"/>
        </w:rPr>
        <w:t>trgovačkih društava</w:t>
      </w:r>
      <w:r w:rsidR="0073197F" w:rsidRPr="008828C4">
        <w:rPr>
          <w:rFonts w:ascii="Times New Roman" w:hAnsi="Times New Roman" w:cs="Times New Roman"/>
          <w:sz w:val="24"/>
          <w:szCs w:val="24"/>
        </w:rPr>
        <w:t xml:space="preserve"> prije </w:t>
      </w:r>
      <w:r w:rsidR="002D56B6" w:rsidRPr="008828C4">
        <w:rPr>
          <w:rFonts w:ascii="Times New Roman" w:hAnsi="Times New Roman" w:cs="Times New Roman"/>
          <w:sz w:val="24"/>
          <w:szCs w:val="24"/>
        </w:rPr>
        <w:t xml:space="preserve">pristupanja tržištu kapitala </w:t>
      </w:r>
      <w:r w:rsidR="0073197F" w:rsidRPr="008828C4">
        <w:rPr>
          <w:rFonts w:ascii="Times New Roman" w:hAnsi="Times New Roman" w:cs="Times New Roman"/>
          <w:sz w:val="24"/>
          <w:szCs w:val="24"/>
        </w:rPr>
        <w:t xml:space="preserve">izdavanjem korporativnih obveznica. Korporativne obveznice postale su značajan </w:t>
      </w:r>
      <w:r w:rsidR="0073674E" w:rsidRPr="008828C4">
        <w:rPr>
          <w:rFonts w:ascii="Times New Roman" w:hAnsi="Times New Roman" w:cs="Times New Roman"/>
          <w:sz w:val="24"/>
          <w:szCs w:val="24"/>
        </w:rPr>
        <w:t xml:space="preserve">globalan </w:t>
      </w:r>
      <w:r w:rsidR="0073197F" w:rsidRPr="008828C4">
        <w:rPr>
          <w:rFonts w:ascii="Times New Roman" w:hAnsi="Times New Roman" w:cs="Times New Roman"/>
          <w:sz w:val="24"/>
          <w:szCs w:val="24"/>
        </w:rPr>
        <w:t xml:space="preserve">izvor financiranja nakon financijske krize 2008., </w:t>
      </w:r>
      <w:r w:rsidR="0073674E" w:rsidRPr="008828C4">
        <w:rPr>
          <w:rFonts w:ascii="Times New Roman" w:hAnsi="Times New Roman" w:cs="Times New Roman"/>
          <w:sz w:val="24"/>
          <w:szCs w:val="24"/>
        </w:rPr>
        <w:t xml:space="preserve">ali u </w:t>
      </w:r>
      <w:r w:rsidRPr="008828C4">
        <w:rPr>
          <w:rFonts w:ascii="Times New Roman" w:hAnsi="Times New Roman" w:cs="Times New Roman"/>
          <w:sz w:val="24"/>
          <w:szCs w:val="24"/>
        </w:rPr>
        <w:t>Republici Hrvatskoj</w:t>
      </w:r>
      <w:r w:rsidR="0073674E" w:rsidRPr="008828C4">
        <w:rPr>
          <w:rFonts w:ascii="Times New Roman" w:hAnsi="Times New Roman" w:cs="Times New Roman"/>
          <w:sz w:val="24"/>
          <w:szCs w:val="24"/>
        </w:rPr>
        <w:t xml:space="preserve"> </w:t>
      </w:r>
      <w:r w:rsidR="00071768" w:rsidRPr="008828C4">
        <w:rPr>
          <w:rFonts w:ascii="Times New Roman" w:hAnsi="Times New Roman" w:cs="Times New Roman"/>
          <w:sz w:val="24"/>
          <w:szCs w:val="24"/>
        </w:rPr>
        <w:t xml:space="preserve">taj </w:t>
      </w:r>
      <w:r w:rsidR="0073674E" w:rsidRPr="008828C4">
        <w:rPr>
          <w:rFonts w:ascii="Times New Roman" w:hAnsi="Times New Roman" w:cs="Times New Roman"/>
          <w:sz w:val="24"/>
          <w:szCs w:val="24"/>
        </w:rPr>
        <w:t>instrument nije zaživio</w:t>
      </w:r>
      <w:r w:rsidR="00071768" w:rsidRPr="008828C4">
        <w:rPr>
          <w:rFonts w:ascii="Times New Roman" w:hAnsi="Times New Roman" w:cs="Times New Roman"/>
          <w:sz w:val="24"/>
          <w:szCs w:val="24"/>
        </w:rPr>
        <w:t xml:space="preserve"> u većoj mjeri</w:t>
      </w:r>
      <w:r w:rsidR="00512A37" w:rsidRPr="008828C4">
        <w:rPr>
          <w:rFonts w:ascii="Times New Roman" w:hAnsi="Times New Roman" w:cs="Times New Roman"/>
          <w:sz w:val="24"/>
          <w:szCs w:val="24"/>
        </w:rPr>
        <w:t>,</w:t>
      </w:r>
      <w:r w:rsidR="00071768" w:rsidRPr="008828C4">
        <w:rPr>
          <w:rFonts w:ascii="Times New Roman" w:hAnsi="Times New Roman" w:cs="Times New Roman"/>
          <w:sz w:val="24"/>
          <w:szCs w:val="24"/>
        </w:rPr>
        <w:t xml:space="preserve"> </w:t>
      </w:r>
      <w:r w:rsidR="008539B0">
        <w:rPr>
          <w:rFonts w:ascii="Times New Roman" w:hAnsi="Times New Roman" w:cs="Times New Roman"/>
          <w:sz w:val="24"/>
          <w:szCs w:val="24"/>
        </w:rPr>
        <w:t xml:space="preserve">uz tek </w:t>
      </w:r>
      <w:r w:rsidR="00DB40D3" w:rsidRPr="008828C4">
        <w:rPr>
          <w:rFonts w:ascii="Times New Roman" w:hAnsi="Times New Roman" w:cs="Times New Roman"/>
          <w:sz w:val="24"/>
          <w:szCs w:val="24"/>
        </w:rPr>
        <w:t>nekoli</w:t>
      </w:r>
      <w:r w:rsidR="00071768" w:rsidRPr="008828C4">
        <w:rPr>
          <w:rFonts w:ascii="Times New Roman" w:hAnsi="Times New Roman" w:cs="Times New Roman"/>
          <w:sz w:val="24"/>
          <w:szCs w:val="24"/>
        </w:rPr>
        <w:t>ko</w:t>
      </w:r>
      <w:r w:rsidR="0073197F" w:rsidRPr="008828C4">
        <w:rPr>
          <w:rFonts w:ascii="Times New Roman" w:hAnsi="Times New Roman" w:cs="Times New Roman"/>
          <w:sz w:val="24"/>
          <w:szCs w:val="24"/>
        </w:rPr>
        <w:t xml:space="preserve"> velikih </w:t>
      </w:r>
      <w:r w:rsidR="003648C2" w:rsidRPr="008828C4">
        <w:rPr>
          <w:rFonts w:ascii="Times New Roman" w:hAnsi="Times New Roman" w:cs="Times New Roman"/>
          <w:sz w:val="24"/>
          <w:szCs w:val="24"/>
        </w:rPr>
        <w:t>trgovačkih društava</w:t>
      </w:r>
      <w:r w:rsidR="0073197F" w:rsidRPr="008828C4">
        <w:rPr>
          <w:rFonts w:ascii="Times New Roman" w:hAnsi="Times New Roman" w:cs="Times New Roman"/>
          <w:sz w:val="24"/>
          <w:szCs w:val="24"/>
        </w:rPr>
        <w:t xml:space="preserve"> koj</w:t>
      </w:r>
      <w:r w:rsidR="001C16A5">
        <w:rPr>
          <w:rFonts w:ascii="Times New Roman" w:hAnsi="Times New Roman" w:cs="Times New Roman"/>
          <w:sz w:val="24"/>
          <w:szCs w:val="24"/>
        </w:rPr>
        <w:t>i</w:t>
      </w:r>
      <w:r w:rsidR="0073197F" w:rsidRPr="008828C4">
        <w:rPr>
          <w:rFonts w:ascii="Times New Roman" w:hAnsi="Times New Roman" w:cs="Times New Roman"/>
          <w:sz w:val="24"/>
          <w:szCs w:val="24"/>
        </w:rPr>
        <w:t xml:space="preserve"> su izda</w:t>
      </w:r>
      <w:r w:rsidR="003648C2" w:rsidRPr="008828C4">
        <w:rPr>
          <w:rFonts w:ascii="Times New Roman" w:hAnsi="Times New Roman" w:cs="Times New Roman"/>
          <w:sz w:val="24"/>
          <w:szCs w:val="24"/>
        </w:rPr>
        <w:t>l</w:t>
      </w:r>
      <w:r w:rsidR="001C16A5">
        <w:rPr>
          <w:rFonts w:ascii="Times New Roman" w:hAnsi="Times New Roman" w:cs="Times New Roman"/>
          <w:sz w:val="24"/>
          <w:szCs w:val="24"/>
        </w:rPr>
        <w:t>i</w:t>
      </w:r>
      <w:r w:rsidR="003648C2" w:rsidRPr="008828C4">
        <w:rPr>
          <w:rFonts w:ascii="Times New Roman" w:hAnsi="Times New Roman" w:cs="Times New Roman"/>
          <w:sz w:val="24"/>
          <w:szCs w:val="24"/>
        </w:rPr>
        <w:t xml:space="preserve"> </w:t>
      </w:r>
      <w:r w:rsidR="0073197F" w:rsidRPr="008828C4">
        <w:rPr>
          <w:rFonts w:ascii="Times New Roman" w:hAnsi="Times New Roman" w:cs="Times New Roman"/>
          <w:sz w:val="24"/>
          <w:szCs w:val="24"/>
        </w:rPr>
        <w:t>obveznice.</w:t>
      </w:r>
      <w:r w:rsidR="001D36E2">
        <w:rPr>
          <w:rFonts w:ascii="Times New Roman" w:hAnsi="Times New Roman" w:cs="Times New Roman"/>
          <w:sz w:val="24"/>
          <w:szCs w:val="24"/>
        </w:rPr>
        <w:t xml:space="preserve"> </w:t>
      </w:r>
      <w:r w:rsidR="009E3D8F" w:rsidRPr="008828C4">
        <w:rPr>
          <w:rFonts w:ascii="Times New Roman" w:hAnsi="Times New Roman" w:cs="Times New Roman"/>
          <w:sz w:val="24"/>
          <w:szCs w:val="24"/>
        </w:rPr>
        <w:t xml:space="preserve">Veći broj </w:t>
      </w:r>
      <w:r w:rsidR="00562B7A" w:rsidRPr="008828C4">
        <w:rPr>
          <w:rFonts w:ascii="Times New Roman" w:hAnsi="Times New Roman" w:cs="Times New Roman"/>
          <w:sz w:val="24"/>
          <w:szCs w:val="24"/>
        </w:rPr>
        <w:t xml:space="preserve">izdanja </w:t>
      </w:r>
      <w:r w:rsidR="0073674E" w:rsidRPr="008828C4">
        <w:rPr>
          <w:rFonts w:ascii="Times New Roman" w:hAnsi="Times New Roman" w:cs="Times New Roman"/>
          <w:sz w:val="24"/>
          <w:szCs w:val="24"/>
        </w:rPr>
        <w:t>dužni</w:t>
      </w:r>
      <w:r w:rsidR="008F0A74" w:rsidRPr="008828C4">
        <w:rPr>
          <w:rFonts w:ascii="Times New Roman" w:hAnsi="Times New Roman" w:cs="Times New Roman"/>
          <w:sz w:val="24"/>
          <w:szCs w:val="24"/>
        </w:rPr>
        <w:t>čkih</w:t>
      </w:r>
      <w:r w:rsidR="00CD73A8" w:rsidRPr="008828C4">
        <w:rPr>
          <w:rFonts w:ascii="Times New Roman" w:hAnsi="Times New Roman" w:cs="Times New Roman"/>
          <w:sz w:val="24"/>
          <w:szCs w:val="24"/>
        </w:rPr>
        <w:t xml:space="preserve"> instrumenata </w:t>
      </w:r>
      <w:r w:rsidR="009E3D8F" w:rsidRPr="008828C4">
        <w:rPr>
          <w:rFonts w:ascii="Times New Roman" w:hAnsi="Times New Roman" w:cs="Times New Roman"/>
          <w:sz w:val="24"/>
          <w:szCs w:val="24"/>
        </w:rPr>
        <w:t xml:space="preserve">mogao </w:t>
      </w:r>
      <w:r w:rsidR="00CD73A8" w:rsidRPr="008828C4">
        <w:rPr>
          <w:rFonts w:ascii="Times New Roman" w:hAnsi="Times New Roman" w:cs="Times New Roman"/>
          <w:sz w:val="24"/>
          <w:szCs w:val="24"/>
        </w:rPr>
        <w:t xml:space="preserve">bi </w:t>
      </w:r>
      <w:r w:rsidR="00DB40D3" w:rsidRPr="008828C4">
        <w:rPr>
          <w:rFonts w:ascii="Times New Roman" w:hAnsi="Times New Roman" w:cs="Times New Roman"/>
          <w:sz w:val="24"/>
          <w:szCs w:val="24"/>
        </w:rPr>
        <w:t xml:space="preserve">pomoći domaćim trgovačkim društvima da </w:t>
      </w:r>
      <w:r w:rsidR="008D41C2" w:rsidRPr="008828C4">
        <w:rPr>
          <w:rFonts w:ascii="Times New Roman" w:hAnsi="Times New Roman" w:cs="Times New Roman"/>
          <w:sz w:val="24"/>
          <w:szCs w:val="24"/>
        </w:rPr>
        <w:t>privuku pažnju</w:t>
      </w:r>
      <w:r w:rsidR="00DB40D3"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međunarodnih </w:t>
      </w:r>
      <w:r w:rsidR="00DB40D3" w:rsidRPr="008828C4">
        <w:rPr>
          <w:rFonts w:ascii="Times New Roman" w:hAnsi="Times New Roman" w:cs="Times New Roman"/>
          <w:sz w:val="24"/>
          <w:szCs w:val="24"/>
        </w:rPr>
        <w:t>institucionalnih ulaga</w:t>
      </w:r>
      <w:r w:rsidR="007910FB">
        <w:rPr>
          <w:rFonts w:ascii="Times New Roman" w:hAnsi="Times New Roman" w:cs="Times New Roman"/>
          <w:sz w:val="24"/>
          <w:szCs w:val="24"/>
        </w:rPr>
        <w:t>telja</w:t>
      </w:r>
      <w:r w:rsidR="00D26B09" w:rsidRPr="008828C4">
        <w:rPr>
          <w:rFonts w:ascii="Times New Roman" w:hAnsi="Times New Roman" w:cs="Times New Roman"/>
          <w:sz w:val="24"/>
          <w:szCs w:val="24"/>
        </w:rPr>
        <w:t xml:space="preserve">, ostvare rast i </w:t>
      </w:r>
      <w:r w:rsidR="00DC549C" w:rsidRPr="008828C4">
        <w:rPr>
          <w:rFonts w:ascii="Times New Roman" w:hAnsi="Times New Roman" w:cs="Times New Roman"/>
          <w:sz w:val="24"/>
          <w:szCs w:val="24"/>
        </w:rPr>
        <w:t>postanu konkurentnij</w:t>
      </w:r>
      <w:r w:rsidR="001C16A5">
        <w:rPr>
          <w:rFonts w:ascii="Times New Roman" w:hAnsi="Times New Roman" w:cs="Times New Roman"/>
          <w:sz w:val="24"/>
          <w:szCs w:val="24"/>
        </w:rPr>
        <w:t>i</w:t>
      </w:r>
      <w:r w:rsidR="00DC549C" w:rsidRPr="008828C4">
        <w:rPr>
          <w:rFonts w:ascii="Times New Roman" w:hAnsi="Times New Roman" w:cs="Times New Roman"/>
          <w:sz w:val="24"/>
          <w:szCs w:val="24"/>
        </w:rPr>
        <w:t xml:space="preserve"> na globalnom tržištu</w:t>
      </w:r>
      <w:r w:rsidR="00CD73A8" w:rsidRPr="008828C4">
        <w:rPr>
          <w:rFonts w:ascii="Times New Roman" w:hAnsi="Times New Roman" w:cs="Times New Roman"/>
          <w:sz w:val="24"/>
          <w:szCs w:val="24"/>
        </w:rPr>
        <w:t xml:space="preserve">. Kroz </w:t>
      </w:r>
      <w:r w:rsidR="00512A37" w:rsidRPr="008828C4">
        <w:rPr>
          <w:rFonts w:ascii="Times New Roman" w:hAnsi="Times New Roman" w:cs="Times New Roman"/>
          <w:sz w:val="24"/>
          <w:szCs w:val="24"/>
        </w:rPr>
        <w:t>unaprijeđeno</w:t>
      </w:r>
      <w:r w:rsidR="008D41C2" w:rsidRPr="008828C4">
        <w:rPr>
          <w:rFonts w:ascii="Times New Roman" w:hAnsi="Times New Roman" w:cs="Times New Roman"/>
          <w:sz w:val="24"/>
          <w:szCs w:val="24"/>
        </w:rPr>
        <w:t xml:space="preserve"> </w:t>
      </w:r>
      <w:r w:rsidR="00CD73A8" w:rsidRPr="008828C4">
        <w:rPr>
          <w:rFonts w:ascii="Times New Roman" w:hAnsi="Times New Roman" w:cs="Times New Roman"/>
          <w:sz w:val="24"/>
          <w:szCs w:val="24"/>
        </w:rPr>
        <w:t xml:space="preserve">korporativno upravljanje, upravljanje </w:t>
      </w:r>
      <w:r w:rsidR="003648C2" w:rsidRPr="008828C4">
        <w:rPr>
          <w:rFonts w:ascii="Times New Roman" w:hAnsi="Times New Roman" w:cs="Times New Roman"/>
          <w:sz w:val="24"/>
          <w:szCs w:val="24"/>
        </w:rPr>
        <w:t>trgovačkim društvima</w:t>
      </w:r>
      <w:r w:rsidR="00CD73A8" w:rsidRPr="008828C4">
        <w:rPr>
          <w:rFonts w:ascii="Times New Roman" w:hAnsi="Times New Roman" w:cs="Times New Roman"/>
          <w:sz w:val="24"/>
          <w:szCs w:val="24"/>
        </w:rPr>
        <w:t xml:space="preserve"> bi se uskladi</w:t>
      </w:r>
      <w:r w:rsidR="001D36E2">
        <w:rPr>
          <w:rFonts w:ascii="Times New Roman" w:hAnsi="Times New Roman" w:cs="Times New Roman"/>
          <w:sz w:val="24"/>
          <w:szCs w:val="24"/>
        </w:rPr>
        <w:t xml:space="preserve">lo </w:t>
      </w:r>
      <w:r w:rsidR="00CD73A8" w:rsidRPr="008828C4">
        <w:rPr>
          <w:rFonts w:ascii="Times New Roman" w:hAnsi="Times New Roman" w:cs="Times New Roman"/>
          <w:sz w:val="24"/>
          <w:szCs w:val="24"/>
        </w:rPr>
        <w:t xml:space="preserve">s međunarodnim standardima, </w:t>
      </w:r>
      <w:r w:rsidR="009E3D8F" w:rsidRPr="008828C4">
        <w:rPr>
          <w:rFonts w:ascii="Times New Roman" w:hAnsi="Times New Roman" w:cs="Times New Roman"/>
          <w:sz w:val="24"/>
          <w:szCs w:val="24"/>
        </w:rPr>
        <w:t xml:space="preserve">čime bi se povećala </w:t>
      </w:r>
      <w:r w:rsidR="00CD73A8" w:rsidRPr="008828C4">
        <w:rPr>
          <w:rFonts w:ascii="Times New Roman" w:hAnsi="Times New Roman" w:cs="Times New Roman"/>
          <w:sz w:val="24"/>
          <w:szCs w:val="24"/>
        </w:rPr>
        <w:t xml:space="preserve">transparentnost i učinkovitost. Osim toga, dok bi </w:t>
      </w:r>
      <w:r w:rsidR="006D5379" w:rsidRPr="008828C4">
        <w:rPr>
          <w:rFonts w:ascii="Times New Roman" w:hAnsi="Times New Roman" w:cs="Times New Roman"/>
          <w:sz w:val="24"/>
          <w:szCs w:val="24"/>
        </w:rPr>
        <w:t xml:space="preserve">se </w:t>
      </w:r>
      <w:r w:rsidR="009A32B0" w:rsidRPr="008828C4">
        <w:rPr>
          <w:rFonts w:ascii="Times New Roman" w:hAnsi="Times New Roman" w:cs="Times New Roman"/>
          <w:sz w:val="24"/>
          <w:szCs w:val="24"/>
        </w:rPr>
        <w:t>djelomično javno izdanje</w:t>
      </w:r>
      <w:r w:rsidR="00CD73A8" w:rsidRPr="008828C4">
        <w:rPr>
          <w:rFonts w:ascii="Times New Roman" w:hAnsi="Times New Roman" w:cs="Times New Roman"/>
          <w:sz w:val="24"/>
          <w:szCs w:val="24"/>
        </w:rPr>
        <w:t xml:space="preserve"> </w:t>
      </w:r>
      <w:r w:rsidR="006D5379" w:rsidRPr="008828C4">
        <w:rPr>
          <w:rFonts w:ascii="Times New Roman" w:hAnsi="Times New Roman" w:cs="Times New Roman"/>
          <w:sz w:val="24"/>
          <w:szCs w:val="24"/>
        </w:rPr>
        <w:t>dionica moglo razmatrati u budućnosti</w:t>
      </w:r>
      <w:r w:rsidR="00CD73A8" w:rsidRPr="008828C4">
        <w:rPr>
          <w:rFonts w:ascii="Times New Roman" w:hAnsi="Times New Roman" w:cs="Times New Roman"/>
          <w:sz w:val="24"/>
          <w:szCs w:val="24"/>
        </w:rPr>
        <w:t xml:space="preserve">, početni naglasak trebao bi biti na dugoročnim poboljšanjima </w:t>
      </w:r>
      <w:r w:rsidR="006D5379" w:rsidRPr="008828C4">
        <w:rPr>
          <w:rFonts w:ascii="Times New Roman" w:hAnsi="Times New Roman" w:cs="Times New Roman"/>
          <w:sz w:val="24"/>
          <w:szCs w:val="24"/>
        </w:rPr>
        <w:t xml:space="preserve">korporativnog </w:t>
      </w:r>
      <w:r w:rsidR="00CD73A8" w:rsidRPr="008828C4">
        <w:rPr>
          <w:rFonts w:ascii="Times New Roman" w:hAnsi="Times New Roman" w:cs="Times New Roman"/>
          <w:sz w:val="24"/>
          <w:szCs w:val="24"/>
        </w:rPr>
        <w:t xml:space="preserve">upravljanja koja postavljaju temelje za održiv uspjeh, kao i na emisiji </w:t>
      </w:r>
      <w:r w:rsidR="005D22B8" w:rsidRPr="008828C4">
        <w:rPr>
          <w:rFonts w:ascii="Times New Roman" w:hAnsi="Times New Roman" w:cs="Times New Roman"/>
          <w:sz w:val="24"/>
          <w:szCs w:val="24"/>
        </w:rPr>
        <w:t>dužničkih</w:t>
      </w:r>
      <w:r w:rsidR="00CD73A8" w:rsidRPr="008828C4">
        <w:rPr>
          <w:rFonts w:ascii="Times New Roman" w:hAnsi="Times New Roman" w:cs="Times New Roman"/>
          <w:sz w:val="24"/>
          <w:szCs w:val="24"/>
        </w:rPr>
        <w:t xml:space="preserve"> instrumenata. Ova</w:t>
      </w:r>
      <w:r w:rsidR="00512A37" w:rsidRPr="008828C4">
        <w:rPr>
          <w:rFonts w:ascii="Times New Roman" w:hAnsi="Times New Roman" w:cs="Times New Roman"/>
          <w:sz w:val="24"/>
          <w:szCs w:val="24"/>
        </w:rPr>
        <w:t xml:space="preserve">kva strategija poslovanja </w:t>
      </w:r>
      <w:r w:rsidRPr="008828C4">
        <w:rPr>
          <w:rFonts w:ascii="Times New Roman" w:hAnsi="Times New Roman" w:cs="Times New Roman"/>
          <w:sz w:val="24"/>
          <w:szCs w:val="24"/>
        </w:rPr>
        <w:t>mog</w:t>
      </w:r>
      <w:r w:rsidR="00BD415C" w:rsidRPr="008828C4">
        <w:rPr>
          <w:rFonts w:ascii="Times New Roman" w:hAnsi="Times New Roman" w:cs="Times New Roman"/>
          <w:sz w:val="24"/>
          <w:szCs w:val="24"/>
        </w:rPr>
        <w:t>la</w:t>
      </w:r>
      <w:r w:rsidRPr="008828C4">
        <w:rPr>
          <w:rFonts w:ascii="Times New Roman" w:hAnsi="Times New Roman" w:cs="Times New Roman"/>
          <w:sz w:val="24"/>
          <w:szCs w:val="24"/>
        </w:rPr>
        <w:t xml:space="preserve"> </w:t>
      </w:r>
      <w:r w:rsidR="00CD73A8" w:rsidRPr="008828C4">
        <w:rPr>
          <w:rFonts w:ascii="Times New Roman" w:hAnsi="Times New Roman" w:cs="Times New Roman"/>
          <w:sz w:val="24"/>
          <w:szCs w:val="24"/>
        </w:rPr>
        <w:t xml:space="preserve">bi ne samo poboljšati vrijednost </w:t>
      </w:r>
      <w:r w:rsidR="00DC549C" w:rsidRPr="008828C4">
        <w:rPr>
          <w:rFonts w:ascii="Times New Roman" w:hAnsi="Times New Roman" w:cs="Times New Roman"/>
          <w:sz w:val="24"/>
          <w:szCs w:val="24"/>
        </w:rPr>
        <w:t>trgovačkih društava</w:t>
      </w:r>
      <w:r w:rsidR="00CD73A8" w:rsidRPr="008828C4">
        <w:rPr>
          <w:rFonts w:ascii="Times New Roman" w:hAnsi="Times New Roman" w:cs="Times New Roman"/>
          <w:sz w:val="24"/>
          <w:szCs w:val="24"/>
        </w:rPr>
        <w:t>, već i doprinijeti šir</w:t>
      </w:r>
      <w:r w:rsidR="005D22B8" w:rsidRPr="008828C4">
        <w:rPr>
          <w:rFonts w:ascii="Times New Roman" w:hAnsi="Times New Roman" w:cs="Times New Roman"/>
          <w:sz w:val="24"/>
          <w:szCs w:val="24"/>
        </w:rPr>
        <w:t>oj</w:t>
      </w:r>
      <w:r w:rsidR="00CD73A8" w:rsidRPr="008828C4">
        <w:rPr>
          <w:rFonts w:ascii="Times New Roman" w:hAnsi="Times New Roman" w:cs="Times New Roman"/>
          <w:sz w:val="24"/>
          <w:szCs w:val="24"/>
        </w:rPr>
        <w:t xml:space="preserve"> ekonomsk</w:t>
      </w:r>
      <w:r w:rsidR="005D22B8" w:rsidRPr="008828C4">
        <w:rPr>
          <w:rFonts w:ascii="Times New Roman" w:hAnsi="Times New Roman" w:cs="Times New Roman"/>
          <w:sz w:val="24"/>
          <w:szCs w:val="24"/>
        </w:rPr>
        <w:t>oj</w:t>
      </w:r>
      <w:r w:rsidR="00CD73A8" w:rsidRPr="008828C4">
        <w:rPr>
          <w:rFonts w:ascii="Times New Roman" w:hAnsi="Times New Roman" w:cs="Times New Roman"/>
          <w:sz w:val="24"/>
          <w:szCs w:val="24"/>
        </w:rPr>
        <w:t xml:space="preserve"> stabilnost i razvoj</w:t>
      </w:r>
      <w:r w:rsidR="005D22B8" w:rsidRPr="008828C4">
        <w:rPr>
          <w:rFonts w:ascii="Times New Roman" w:hAnsi="Times New Roman" w:cs="Times New Roman"/>
          <w:sz w:val="24"/>
          <w:szCs w:val="24"/>
        </w:rPr>
        <w:t>u</w:t>
      </w:r>
      <w:r w:rsidR="00CD73A8" w:rsidRPr="008828C4">
        <w:rPr>
          <w:rFonts w:ascii="Times New Roman" w:hAnsi="Times New Roman" w:cs="Times New Roman"/>
          <w:sz w:val="24"/>
          <w:szCs w:val="24"/>
        </w:rPr>
        <w:t xml:space="preserve"> </w:t>
      </w:r>
      <w:r w:rsidRPr="008828C4">
        <w:rPr>
          <w:rFonts w:ascii="Times New Roman" w:hAnsi="Times New Roman" w:cs="Times New Roman"/>
          <w:sz w:val="24"/>
          <w:szCs w:val="24"/>
        </w:rPr>
        <w:t>Republike Hrvatske</w:t>
      </w:r>
      <w:r w:rsidR="00CD73A8" w:rsidRPr="008828C4">
        <w:rPr>
          <w:rFonts w:ascii="Times New Roman" w:hAnsi="Times New Roman" w:cs="Times New Roman"/>
          <w:sz w:val="24"/>
          <w:szCs w:val="24"/>
        </w:rPr>
        <w:t>.</w:t>
      </w:r>
    </w:p>
    <w:p w14:paraId="45FAC60D" w14:textId="6111BE22" w:rsidR="00176BC9" w:rsidRPr="00176BC9" w:rsidRDefault="00613D74">
      <w:pPr>
        <w:jc w:val="both"/>
        <w:rPr>
          <w:rFonts w:ascii="Times New Roman" w:hAnsi="Times New Roman" w:cs="Times New Roman"/>
          <w:b/>
          <w:bCs/>
          <w:sz w:val="24"/>
          <w:szCs w:val="24"/>
        </w:rPr>
      </w:pPr>
      <w:r w:rsidRPr="008828C4">
        <w:rPr>
          <w:rFonts w:ascii="Times New Roman" w:hAnsi="Times New Roman" w:cs="Times New Roman"/>
          <w:b/>
          <w:bCs/>
          <w:sz w:val="24"/>
          <w:szCs w:val="24"/>
        </w:rPr>
        <w:lastRenderedPageBreak/>
        <w:t xml:space="preserve">Trgovačka društva također bi mogla ostvariti </w:t>
      </w:r>
      <w:r w:rsidR="00A95BA7" w:rsidRPr="008828C4">
        <w:rPr>
          <w:rFonts w:ascii="Times New Roman" w:hAnsi="Times New Roman" w:cs="Times New Roman"/>
          <w:b/>
          <w:bCs/>
          <w:sz w:val="24"/>
          <w:szCs w:val="24"/>
        </w:rPr>
        <w:t xml:space="preserve">koristi putem </w:t>
      </w:r>
      <w:r w:rsidR="009E3D8F" w:rsidRPr="008828C4">
        <w:rPr>
          <w:rFonts w:ascii="Times New Roman" w:hAnsi="Times New Roman" w:cs="Times New Roman"/>
          <w:b/>
          <w:bCs/>
          <w:sz w:val="24"/>
          <w:szCs w:val="24"/>
        </w:rPr>
        <w:t xml:space="preserve">poticaja </w:t>
      </w:r>
      <w:r w:rsidR="00A95BA7" w:rsidRPr="008828C4">
        <w:rPr>
          <w:rFonts w:ascii="Times New Roman" w:hAnsi="Times New Roman" w:cs="Times New Roman"/>
          <w:b/>
          <w:bCs/>
          <w:sz w:val="24"/>
          <w:szCs w:val="24"/>
        </w:rPr>
        <w:t>za poboljšanje korporativnog upravljanja</w:t>
      </w:r>
      <w:r w:rsidR="005D22B8" w:rsidRPr="008828C4">
        <w:rPr>
          <w:rFonts w:ascii="Times New Roman" w:hAnsi="Times New Roman" w:cs="Times New Roman"/>
          <w:b/>
          <w:bCs/>
          <w:sz w:val="24"/>
          <w:szCs w:val="24"/>
        </w:rPr>
        <w:t xml:space="preserve"> primjerima poput</w:t>
      </w:r>
      <w:r w:rsidR="00A95BA7" w:rsidRPr="008828C4">
        <w:rPr>
          <w:rFonts w:ascii="Times New Roman" w:hAnsi="Times New Roman" w:cs="Times New Roman"/>
          <w:b/>
          <w:bCs/>
          <w:sz w:val="24"/>
          <w:szCs w:val="24"/>
        </w:rPr>
        <w:t xml:space="preserve"> IPO fondova, </w:t>
      </w:r>
      <w:r w:rsidR="005D22B8" w:rsidRPr="008828C4">
        <w:rPr>
          <w:rFonts w:ascii="Times New Roman" w:hAnsi="Times New Roman" w:cs="Times New Roman"/>
          <w:b/>
          <w:bCs/>
          <w:sz w:val="24"/>
          <w:szCs w:val="24"/>
        </w:rPr>
        <w:t xml:space="preserve">programa </w:t>
      </w:r>
      <w:r w:rsidR="008A2BF6" w:rsidRPr="008828C4">
        <w:rPr>
          <w:rFonts w:ascii="Times New Roman" w:hAnsi="Times New Roman" w:cs="Times New Roman"/>
          <w:b/>
          <w:bCs/>
          <w:sz w:val="24"/>
          <w:szCs w:val="24"/>
        </w:rPr>
        <w:t xml:space="preserve">poticanja </w:t>
      </w:r>
      <w:r w:rsidR="005D22B8" w:rsidRPr="008828C4">
        <w:rPr>
          <w:rFonts w:ascii="Times New Roman" w:hAnsi="Times New Roman" w:cs="Times New Roman"/>
          <w:b/>
          <w:bCs/>
          <w:sz w:val="24"/>
          <w:szCs w:val="24"/>
        </w:rPr>
        <w:t>te</w:t>
      </w:r>
      <w:r w:rsidR="00A95BA7" w:rsidRPr="008828C4">
        <w:rPr>
          <w:rFonts w:ascii="Times New Roman" w:hAnsi="Times New Roman" w:cs="Times New Roman"/>
          <w:b/>
          <w:bCs/>
          <w:sz w:val="24"/>
          <w:szCs w:val="24"/>
        </w:rPr>
        <w:t xml:space="preserve"> </w:t>
      </w:r>
      <w:r w:rsidR="006D19AC" w:rsidRPr="008828C4">
        <w:rPr>
          <w:rFonts w:ascii="Times New Roman" w:hAnsi="Times New Roman" w:cs="Times New Roman"/>
          <w:b/>
          <w:bCs/>
          <w:sz w:val="24"/>
          <w:szCs w:val="24"/>
        </w:rPr>
        <w:t>inicijativama za</w:t>
      </w:r>
      <w:r w:rsidR="00A95BA7" w:rsidRPr="008828C4">
        <w:rPr>
          <w:rFonts w:ascii="Times New Roman" w:hAnsi="Times New Roman" w:cs="Times New Roman"/>
          <w:b/>
          <w:bCs/>
          <w:sz w:val="24"/>
          <w:szCs w:val="24"/>
        </w:rPr>
        <w:t xml:space="preserve"> privlačenje </w:t>
      </w:r>
      <w:r w:rsidR="007215BC" w:rsidRPr="008828C4">
        <w:rPr>
          <w:rFonts w:ascii="Times New Roman" w:hAnsi="Times New Roman" w:cs="Times New Roman"/>
          <w:b/>
          <w:bCs/>
          <w:sz w:val="24"/>
          <w:szCs w:val="24"/>
        </w:rPr>
        <w:t>trgovačkih društava</w:t>
      </w:r>
      <w:r w:rsidR="00A95BA7" w:rsidRPr="008828C4">
        <w:rPr>
          <w:rFonts w:ascii="Times New Roman" w:hAnsi="Times New Roman" w:cs="Times New Roman"/>
          <w:b/>
          <w:bCs/>
          <w:sz w:val="24"/>
          <w:szCs w:val="24"/>
        </w:rPr>
        <w:t xml:space="preserve"> na </w:t>
      </w:r>
      <w:r w:rsidR="00BE0ADF">
        <w:rPr>
          <w:rFonts w:ascii="Times New Roman" w:hAnsi="Times New Roman" w:cs="Times New Roman"/>
          <w:b/>
          <w:bCs/>
          <w:sz w:val="24"/>
          <w:szCs w:val="24"/>
        </w:rPr>
        <w:t xml:space="preserve">Vodeće tržište </w:t>
      </w:r>
      <w:r w:rsidR="00BE0ADF" w:rsidRPr="005F0396">
        <w:rPr>
          <w:rFonts w:ascii="Times New Roman" w:hAnsi="Times New Roman" w:cs="Times New Roman"/>
          <w:b/>
          <w:bCs/>
          <w:i/>
          <w:sz w:val="24"/>
          <w:szCs w:val="24"/>
        </w:rPr>
        <w:t>(eng</w:t>
      </w:r>
      <w:r w:rsidR="0088332C">
        <w:rPr>
          <w:rFonts w:ascii="Times New Roman" w:hAnsi="Times New Roman" w:cs="Times New Roman"/>
          <w:b/>
          <w:bCs/>
          <w:i/>
          <w:sz w:val="24"/>
          <w:szCs w:val="24"/>
        </w:rPr>
        <w:t>l</w:t>
      </w:r>
      <w:r w:rsidR="00BE0ADF" w:rsidRPr="005F0396">
        <w:rPr>
          <w:rFonts w:ascii="Times New Roman" w:hAnsi="Times New Roman" w:cs="Times New Roman"/>
          <w:b/>
          <w:bCs/>
          <w:i/>
          <w:sz w:val="24"/>
          <w:szCs w:val="24"/>
        </w:rPr>
        <w:t xml:space="preserve">. </w:t>
      </w:r>
      <w:r w:rsidR="00A95BA7" w:rsidRPr="005F0396">
        <w:rPr>
          <w:rFonts w:ascii="Times New Roman" w:hAnsi="Times New Roman" w:cs="Times New Roman"/>
          <w:b/>
          <w:bCs/>
          <w:i/>
          <w:sz w:val="24"/>
          <w:szCs w:val="24"/>
        </w:rPr>
        <w:t xml:space="preserve">Prime </w:t>
      </w:r>
      <w:r w:rsidR="00043A23">
        <w:rPr>
          <w:rFonts w:ascii="Times New Roman" w:hAnsi="Times New Roman" w:cs="Times New Roman"/>
          <w:b/>
          <w:bCs/>
          <w:i/>
          <w:sz w:val="24"/>
          <w:szCs w:val="24"/>
        </w:rPr>
        <w:t>M</w:t>
      </w:r>
      <w:r w:rsidR="00BE0ADF" w:rsidRPr="005F0396">
        <w:rPr>
          <w:rFonts w:ascii="Times New Roman" w:hAnsi="Times New Roman" w:cs="Times New Roman"/>
          <w:b/>
          <w:bCs/>
          <w:i/>
          <w:sz w:val="24"/>
          <w:szCs w:val="24"/>
        </w:rPr>
        <w:t>arket</w:t>
      </w:r>
      <w:r w:rsidR="00BE0ADF">
        <w:rPr>
          <w:rFonts w:ascii="Times New Roman" w:hAnsi="Times New Roman" w:cs="Times New Roman"/>
          <w:b/>
          <w:bCs/>
          <w:sz w:val="24"/>
          <w:szCs w:val="24"/>
        </w:rPr>
        <w:t>)</w:t>
      </w:r>
      <w:r w:rsidR="007215BC" w:rsidRPr="008828C4">
        <w:rPr>
          <w:rFonts w:ascii="Times New Roman" w:hAnsi="Times New Roman" w:cs="Times New Roman"/>
          <w:b/>
          <w:bCs/>
          <w:sz w:val="24"/>
          <w:szCs w:val="24"/>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EEAF6" w:themeFill="accent5" w:themeFillTint="33"/>
        <w:tblLook w:val="04A0" w:firstRow="1" w:lastRow="0" w:firstColumn="1" w:lastColumn="0" w:noHBand="0" w:noVBand="1"/>
      </w:tblPr>
      <w:tblGrid>
        <w:gridCol w:w="9062"/>
      </w:tblGrid>
      <w:tr w:rsidR="00176BC9" w14:paraId="4DB63374" w14:textId="77777777" w:rsidTr="005F0396">
        <w:tc>
          <w:tcPr>
            <w:tcW w:w="9062" w:type="dxa"/>
            <w:tcBorders>
              <w:top w:val="nil"/>
              <w:left w:val="nil"/>
              <w:bottom w:val="single" w:sz="4" w:space="0" w:color="7F7F7F" w:themeColor="text1" w:themeTint="80"/>
              <w:right w:val="nil"/>
            </w:tcBorders>
            <w:shd w:val="clear" w:color="auto" w:fill="DEEAF6" w:themeFill="accent5" w:themeFillTint="33"/>
          </w:tcPr>
          <w:p w14:paraId="2B67F1DB" w14:textId="50F32D30" w:rsidR="00176BC9" w:rsidRPr="002A3B21" w:rsidRDefault="00176BC9" w:rsidP="00BE0ADF">
            <w:pPr>
              <w:jc w:val="both"/>
              <w:rPr>
                <w:rFonts w:ascii="Times New Roman" w:hAnsi="Times New Roman" w:cs="Times New Roman"/>
                <w:bCs/>
                <w:sz w:val="24"/>
                <w:szCs w:val="24"/>
              </w:rPr>
            </w:pPr>
            <w:r w:rsidRPr="008D2545">
              <w:rPr>
                <w:rFonts w:ascii="Times New Roman" w:hAnsi="Times New Roman" w:cs="Times New Roman"/>
                <w:b/>
                <w:bCs/>
                <w:i/>
                <w:sz w:val="24"/>
                <w:szCs w:val="24"/>
              </w:rPr>
              <w:t>Okvir 4: Segmenti Zagrebačke burze</w:t>
            </w:r>
          </w:p>
        </w:tc>
      </w:tr>
      <w:tr w:rsidR="00BE0ADF" w14:paraId="0CA55C92" w14:textId="77777777" w:rsidTr="005F0396">
        <w:tc>
          <w:tcPr>
            <w:tcW w:w="90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EEAF6" w:themeFill="accent5" w:themeFillTint="33"/>
          </w:tcPr>
          <w:p w14:paraId="6DCFC34B" w14:textId="77777777" w:rsidR="00BE0ADF" w:rsidRPr="00BE0ADF" w:rsidRDefault="00BE0ADF" w:rsidP="00BE0ADF">
            <w:pPr>
              <w:jc w:val="both"/>
              <w:rPr>
                <w:rFonts w:ascii="Times New Roman" w:hAnsi="Times New Roman" w:cs="Times New Roman"/>
                <w:bCs/>
                <w:sz w:val="24"/>
                <w:szCs w:val="24"/>
              </w:rPr>
            </w:pPr>
            <w:r w:rsidRPr="002A3B21">
              <w:rPr>
                <w:rFonts w:ascii="Times New Roman" w:hAnsi="Times New Roman" w:cs="Times New Roman"/>
                <w:bCs/>
                <w:sz w:val="24"/>
                <w:szCs w:val="24"/>
              </w:rPr>
              <w:t>Zagrebačka burza sastoji se od</w:t>
            </w:r>
            <w:r>
              <w:rPr>
                <w:rFonts w:ascii="Times New Roman" w:hAnsi="Times New Roman" w:cs="Times New Roman"/>
                <w:bCs/>
                <w:sz w:val="24"/>
                <w:szCs w:val="24"/>
              </w:rPr>
              <w:t xml:space="preserve"> </w:t>
            </w:r>
            <w:r w:rsidRPr="00BE0ADF">
              <w:rPr>
                <w:rFonts w:ascii="Times New Roman" w:hAnsi="Times New Roman" w:cs="Times New Roman"/>
                <w:bCs/>
                <w:sz w:val="24"/>
                <w:szCs w:val="24"/>
              </w:rPr>
              <w:t>dva glavna segmenta: Uređeno tržište i Multilateralna trgovinska platforma (MTP).</w:t>
            </w:r>
            <w:r>
              <w:rPr>
                <w:rFonts w:ascii="Times New Roman" w:hAnsi="Times New Roman" w:cs="Times New Roman"/>
                <w:bCs/>
                <w:sz w:val="24"/>
                <w:szCs w:val="24"/>
              </w:rPr>
              <w:t xml:space="preserve"> </w:t>
            </w:r>
            <w:r w:rsidRPr="00BE0ADF">
              <w:rPr>
                <w:rFonts w:ascii="Times New Roman" w:hAnsi="Times New Roman" w:cs="Times New Roman"/>
                <w:bCs/>
                <w:sz w:val="24"/>
                <w:szCs w:val="24"/>
              </w:rPr>
              <w:t>Uređeno tržište je mjesto trgovanja kojim upravlja Zagrebačka burza i na kojem je moguće trgovanje uvrštenim vrijednosnim papirima.</w:t>
            </w:r>
            <w:r>
              <w:rPr>
                <w:rFonts w:ascii="Times New Roman" w:hAnsi="Times New Roman" w:cs="Times New Roman"/>
                <w:bCs/>
                <w:sz w:val="24"/>
                <w:szCs w:val="24"/>
              </w:rPr>
              <w:t xml:space="preserve"> </w:t>
            </w:r>
            <w:r w:rsidRPr="00BE0ADF">
              <w:rPr>
                <w:rFonts w:ascii="Times New Roman" w:hAnsi="Times New Roman" w:cs="Times New Roman"/>
                <w:bCs/>
                <w:sz w:val="24"/>
                <w:szCs w:val="24"/>
              </w:rPr>
              <w:t>Uređeno tržište podijeljeno je na sljedeće segmente:</w:t>
            </w:r>
            <w:r>
              <w:rPr>
                <w:rFonts w:ascii="Times New Roman" w:hAnsi="Times New Roman" w:cs="Times New Roman"/>
                <w:bCs/>
                <w:sz w:val="24"/>
                <w:szCs w:val="24"/>
              </w:rPr>
              <w:t xml:space="preserve"> </w:t>
            </w:r>
            <w:r w:rsidRPr="00BE0ADF">
              <w:rPr>
                <w:rFonts w:ascii="Times New Roman" w:hAnsi="Times New Roman" w:cs="Times New Roman"/>
                <w:bCs/>
                <w:sz w:val="24"/>
                <w:szCs w:val="24"/>
              </w:rPr>
              <w:t>Vodeće tržište</w:t>
            </w:r>
            <w:r>
              <w:rPr>
                <w:rFonts w:ascii="Times New Roman" w:hAnsi="Times New Roman" w:cs="Times New Roman"/>
                <w:bCs/>
                <w:sz w:val="24"/>
                <w:szCs w:val="24"/>
              </w:rPr>
              <w:t xml:space="preserve">, </w:t>
            </w:r>
            <w:r w:rsidRPr="00BE0ADF">
              <w:rPr>
                <w:rFonts w:ascii="Times New Roman" w:hAnsi="Times New Roman" w:cs="Times New Roman"/>
                <w:bCs/>
                <w:sz w:val="24"/>
                <w:szCs w:val="24"/>
              </w:rPr>
              <w:t>Službeno tržište</w:t>
            </w:r>
            <w:r>
              <w:rPr>
                <w:rFonts w:ascii="Times New Roman" w:hAnsi="Times New Roman" w:cs="Times New Roman"/>
                <w:bCs/>
                <w:sz w:val="24"/>
                <w:szCs w:val="24"/>
              </w:rPr>
              <w:t xml:space="preserve"> te </w:t>
            </w:r>
            <w:r w:rsidRPr="00BE0ADF">
              <w:rPr>
                <w:rFonts w:ascii="Times New Roman" w:hAnsi="Times New Roman" w:cs="Times New Roman"/>
                <w:bCs/>
                <w:sz w:val="24"/>
                <w:szCs w:val="24"/>
              </w:rPr>
              <w:t>Redovito tržište</w:t>
            </w:r>
            <w:r>
              <w:rPr>
                <w:rFonts w:ascii="Times New Roman" w:hAnsi="Times New Roman" w:cs="Times New Roman"/>
                <w:bCs/>
                <w:sz w:val="24"/>
                <w:szCs w:val="24"/>
              </w:rPr>
              <w:t>.</w:t>
            </w:r>
          </w:p>
          <w:p w14:paraId="79FA2689" w14:textId="00B802E9" w:rsidR="00BE0ADF" w:rsidRDefault="00BE0ADF" w:rsidP="00BE0ADF">
            <w:pPr>
              <w:jc w:val="both"/>
              <w:rPr>
                <w:rFonts w:ascii="Times New Roman" w:hAnsi="Times New Roman" w:cs="Times New Roman"/>
                <w:bCs/>
                <w:sz w:val="24"/>
                <w:szCs w:val="24"/>
              </w:rPr>
            </w:pPr>
            <w:r w:rsidRPr="00BE0ADF">
              <w:rPr>
                <w:rFonts w:ascii="Times New Roman" w:hAnsi="Times New Roman" w:cs="Times New Roman"/>
                <w:bCs/>
                <w:sz w:val="24"/>
                <w:szCs w:val="24"/>
              </w:rPr>
              <w:t>Vodeće tržište najzahtjevniji je tržišn</w:t>
            </w:r>
            <w:r>
              <w:rPr>
                <w:rFonts w:ascii="Times New Roman" w:hAnsi="Times New Roman" w:cs="Times New Roman"/>
                <w:bCs/>
                <w:sz w:val="24"/>
                <w:szCs w:val="24"/>
              </w:rPr>
              <w:t>i segment u smislu zahtjeva koji se</w:t>
            </w:r>
            <w:r w:rsidRPr="00BE0ADF">
              <w:rPr>
                <w:rFonts w:ascii="Times New Roman" w:hAnsi="Times New Roman" w:cs="Times New Roman"/>
                <w:bCs/>
                <w:sz w:val="24"/>
                <w:szCs w:val="24"/>
              </w:rPr>
              <w:t xml:space="preserve"> postavlja</w:t>
            </w:r>
            <w:r>
              <w:rPr>
                <w:rFonts w:ascii="Times New Roman" w:hAnsi="Times New Roman" w:cs="Times New Roman"/>
                <w:bCs/>
                <w:sz w:val="24"/>
                <w:szCs w:val="24"/>
              </w:rPr>
              <w:t>ju</w:t>
            </w:r>
            <w:r w:rsidRPr="00BE0ADF">
              <w:rPr>
                <w:rFonts w:ascii="Times New Roman" w:hAnsi="Times New Roman" w:cs="Times New Roman"/>
                <w:bCs/>
                <w:sz w:val="24"/>
                <w:szCs w:val="24"/>
              </w:rPr>
              <w:t xml:space="preserve"> pred izdavatelja, osobito glede transparentnosti. Redovito tržište obvezuje izdavatelja na dostavu samo minimalnih informacija propisanih </w:t>
            </w:r>
            <w:r w:rsidR="00580747">
              <w:rPr>
                <w:rFonts w:ascii="Times New Roman" w:hAnsi="Times New Roman" w:cs="Times New Roman"/>
                <w:bCs/>
                <w:sz w:val="24"/>
                <w:szCs w:val="24"/>
              </w:rPr>
              <w:t>z</w:t>
            </w:r>
            <w:r w:rsidRPr="00BE0ADF">
              <w:rPr>
                <w:rFonts w:ascii="Times New Roman" w:hAnsi="Times New Roman" w:cs="Times New Roman"/>
                <w:bCs/>
                <w:sz w:val="24"/>
                <w:szCs w:val="24"/>
              </w:rPr>
              <w:t>akonom</w:t>
            </w:r>
            <w:r>
              <w:rPr>
                <w:rFonts w:ascii="Times New Roman" w:hAnsi="Times New Roman" w:cs="Times New Roman"/>
                <w:bCs/>
                <w:sz w:val="24"/>
                <w:szCs w:val="24"/>
              </w:rPr>
              <w:t xml:space="preserve"> koji uređuje</w:t>
            </w:r>
            <w:r w:rsidRPr="00BE0ADF">
              <w:rPr>
                <w:rFonts w:ascii="Times New Roman" w:hAnsi="Times New Roman" w:cs="Times New Roman"/>
                <w:bCs/>
                <w:sz w:val="24"/>
                <w:szCs w:val="24"/>
              </w:rPr>
              <w:t xml:space="preserve"> tržišt</w:t>
            </w:r>
            <w:r>
              <w:rPr>
                <w:rFonts w:ascii="Times New Roman" w:hAnsi="Times New Roman" w:cs="Times New Roman"/>
                <w:bCs/>
                <w:sz w:val="24"/>
                <w:szCs w:val="24"/>
              </w:rPr>
              <w:t>e</w:t>
            </w:r>
            <w:r w:rsidRPr="00BE0ADF">
              <w:rPr>
                <w:rFonts w:ascii="Times New Roman" w:hAnsi="Times New Roman" w:cs="Times New Roman"/>
                <w:bCs/>
                <w:sz w:val="24"/>
                <w:szCs w:val="24"/>
              </w:rPr>
              <w:t xml:space="preserve"> kapitala, dok za Službeno i Vodeće tržište postoje dodatne obveze propisane Pravilima Burze.</w:t>
            </w:r>
            <w:r>
              <w:rPr>
                <w:rFonts w:ascii="Times New Roman" w:hAnsi="Times New Roman" w:cs="Times New Roman"/>
                <w:bCs/>
                <w:sz w:val="24"/>
                <w:szCs w:val="24"/>
              </w:rPr>
              <w:t xml:space="preserve"> </w:t>
            </w:r>
            <w:r w:rsidRPr="00BE0ADF">
              <w:rPr>
                <w:rFonts w:ascii="Times New Roman" w:hAnsi="Times New Roman" w:cs="Times New Roman"/>
                <w:bCs/>
                <w:sz w:val="24"/>
                <w:szCs w:val="24"/>
              </w:rPr>
              <w:t>Dodatno, prilikom uvrštenja na uređeno tržište u pravilu je potrebno izraditi prospekt čija je svrha dati ulagatelju potrebne informacije za procjenu vrijednosti instrumenta.</w:t>
            </w:r>
          </w:p>
        </w:tc>
      </w:tr>
    </w:tbl>
    <w:p w14:paraId="297173C4" w14:textId="23B0137F" w:rsidR="005C5FC7" w:rsidRDefault="00B9450C" w:rsidP="008303F0">
      <w:pPr>
        <w:jc w:val="both"/>
        <w:rPr>
          <w:rFonts w:ascii="Times New Roman" w:hAnsi="Times New Roman" w:cs="Times New Roman"/>
          <w:bCs/>
          <w:i/>
          <w:sz w:val="20"/>
          <w:szCs w:val="24"/>
        </w:rPr>
      </w:pPr>
      <w:r w:rsidRPr="008D2545">
        <w:rPr>
          <w:rFonts w:ascii="Times New Roman" w:hAnsi="Times New Roman" w:cs="Times New Roman"/>
          <w:bCs/>
          <w:i/>
          <w:sz w:val="20"/>
          <w:szCs w:val="24"/>
        </w:rPr>
        <w:t xml:space="preserve">Izvor: </w:t>
      </w:r>
      <w:r w:rsidR="00C51FB0">
        <w:rPr>
          <w:rFonts w:ascii="Times New Roman" w:hAnsi="Times New Roman" w:cs="Times New Roman"/>
          <w:bCs/>
          <w:i/>
          <w:sz w:val="20"/>
          <w:szCs w:val="24"/>
        </w:rPr>
        <w:t>Zagrebačka burza</w:t>
      </w:r>
    </w:p>
    <w:p w14:paraId="34E8BD96" w14:textId="4C3FE537" w:rsidR="001C41E7" w:rsidRDefault="001C41E7" w:rsidP="008303F0">
      <w:pPr>
        <w:jc w:val="both"/>
        <w:rPr>
          <w:rFonts w:ascii="Times New Roman" w:hAnsi="Times New Roman" w:cs="Times New Roman"/>
          <w:bCs/>
          <w:i/>
          <w:sz w:val="20"/>
          <w:szCs w:val="24"/>
        </w:rPr>
      </w:pPr>
    </w:p>
    <w:p w14:paraId="4A493F3A" w14:textId="77777777" w:rsidR="001C41E7" w:rsidRPr="008828C4" w:rsidRDefault="001C41E7" w:rsidP="008303F0">
      <w:pPr>
        <w:jc w:val="both"/>
        <w:rPr>
          <w:rFonts w:ascii="Times New Roman" w:hAnsi="Times New Roman" w:cs="Times New Roman"/>
          <w:b/>
          <w:bCs/>
          <w:sz w:val="24"/>
          <w:szCs w:val="24"/>
        </w:rPr>
      </w:pPr>
    </w:p>
    <w:p w14:paraId="3C036CD0" w14:textId="1B946BDC" w:rsidR="00FE600C" w:rsidRPr="008828C4" w:rsidRDefault="00B9450C" w:rsidP="008303F0">
      <w:pPr>
        <w:shd w:val="clear" w:color="auto" w:fill="DEEAF6" w:themeFill="accent5" w:themeFillTint="33"/>
        <w:jc w:val="both"/>
        <w:rPr>
          <w:rFonts w:ascii="Times New Roman" w:hAnsi="Times New Roman" w:cs="Times New Roman"/>
          <w:i/>
          <w:iCs/>
          <w:sz w:val="24"/>
          <w:szCs w:val="24"/>
        </w:rPr>
      </w:pPr>
      <w:r>
        <w:rPr>
          <w:rFonts w:ascii="Times New Roman" w:hAnsi="Times New Roman" w:cs="Times New Roman"/>
          <w:b/>
          <w:bCs/>
          <w:i/>
          <w:iCs/>
          <w:sz w:val="24"/>
          <w:szCs w:val="24"/>
        </w:rPr>
        <w:t xml:space="preserve">Okvir 5: </w:t>
      </w:r>
      <w:r w:rsidR="002C5110" w:rsidRPr="008828C4">
        <w:rPr>
          <w:rFonts w:ascii="Times New Roman" w:hAnsi="Times New Roman" w:cs="Times New Roman"/>
          <w:b/>
          <w:bCs/>
          <w:i/>
          <w:iCs/>
          <w:sz w:val="24"/>
          <w:szCs w:val="24"/>
        </w:rPr>
        <w:t>Poticanje trgovačkih društava da sudjeluju u tržištima kapitala</w:t>
      </w:r>
      <w:r w:rsidR="00FE600C" w:rsidRPr="008828C4">
        <w:rPr>
          <w:rFonts w:ascii="Times New Roman" w:hAnsi="Times New Roman" w:cs="Times New Roman"/>
          <w:b/>
          <w:bCs/>
          <w:i/>
          <w:iCs/>
          <w:sz w:val="24"/>
          <w:szCs w:val="24"/>
        </w:rPr>
        <w:t xml:space="preserve"> </w:t>
      </w:r>
      <w:r w:rsidR="00721758" w:rsidRPr="008828C4">
        <w:rPr>
          <w:rFonts w:ascii="Times New Roman" w:hAnsi="Times New Roman" w:cs="Times New Roman"/>
          <w:b/>
          <w:bCs/>
          <w:i/>
          <w:iCs/>
          <w:sz w:val="24"/>
          <w:szCs w:val="24"/>
        </w:rPr>
        <w:t xml:space="preserve">- </w:t>
      </w:r>
      <w:r w:rsidR="00FE600C" w:rsidRPr="008828C4">
        <w:rPr>
          <w:rFonts w:ascii="Times New Roman" w:hAnsi="Times New Roman" w:cs="Times New Roman"/>
          <w:b/>
          <w:bCs/>
          <w:i/>
          <w:iCs/>
          <w:sz w:val="24"/>
          <w:szCs w:val="24"/>
        </w:rPr>
        <w:t xml:space="preserve">IPO </w:t>
      </w:r>
      <w:r w:rsidR="002C5110" w:rsidRPr="008828C4">
        <w:rPr>
          <w:rFonts w:ascii="Times New Roman" w:hAnsi="Times New Roman" w:cs="Times New Roman"/>
          <w:b/>
          <w:bCs/>
          <w:i/>
          <w:iCs/>
          <w:sz w:val="24"/>
          <w:szCs w:val="24"/>
        </w:rPr>
        <w:t>fond</w:t>
      </w:r>
      <w:r w:rsidR="00721758" w:rsidRPr="008828C4">
        <w:rPr>
          <w:rFonts w:ascii="Times New Roman" w:hAnsi="Times New Roman" w:cs="Times New Roman"/>
          <w:b/>
          <w:bCs/>
          <w:i/>
          <w:iCs/>
          <w:sz w:val="24"/>
          <w:szCs w:val="24"/>
        </w:rPr>
        <w:t xml:space="preserve"> </w:t>
      </w:r>
      <w:r w:rsidR="00721758" w:rsidRPr="008828C4">
        <w:rPr>
          <w:rFonts w:ascii="Times New Roman" w:hAnsi="Times New Roman" w:cs="Times New Roman"/>
          <w:i/>
          <w:iCs/>
          <w:sz w:val="24"/>
          <w:szCs w:val="24"/>
        </w:rPr>
        <w:t>(</w:t>
      </w:r>
      <w:r w:rsidR="002C5110" w:rsidRPr="008828C4">
        <w:rPr>
          <w:rFonts w:ascii="Times New Roman" w:hAnsi="Times New Roman" w:cs="Times New Roman"/>
          <w:i/>
          <w:iCs/>
          <w:sz w:val="24"/>
          <w:szCs w:val="24"/>
        </w:rPr>
        <w:t xml:space="preserve">više informacija dostupno u </w:t>
      </w:r>
      <w:r w:rsidR="005507C9" w:rsidRPr="008828C4">
        <w:rPr>
          <w:rFonts w:ascii="Times New Roman" w:hAnsi="Times New Roman" w:cs="Times New Roman"/>
          <w:i/>
          <w:iCs/>
          <w:sz w:val="24"/>
          <w:szCs w:val="24"/>
        </w:rPr>
        <w:t>Prilog</w:t>
      </w:r>
      <w:r w:rsidR="007747C3" w:rsidRPr="008828C4">
        <w:rPr>
          <w:rFonts w:ascii="Times New Roman" w:hAnsi="Times New Roman" w:cs="Times New Roman"/>
          <w:i/>
          <w:iCs/>
          <w:sz w:val="24"/>
          <w:szCs w:val="24"/>
        </w:rPr>
        <w:t>u</w:t>
      </w:r>
      <w:r w:rsidR="002C5110" w:rsidRPr="008828C4">
        <w:rPr>
          <w:rFonts w:ascii="Times New Roman" w:hAnsi="Times New Roman" w:cs="Times New Roman"/>
          <w:i/>
          <w:iCs/>
          <w:sz w:val="24"/>
          <w:szCs w:val="24"/>
        </w:rPr>
        <w:t>)</w:t>
      </w:r>
    </w:p>
    <w:p w14:paraId="6A723FE7" w14:textId="5F24E013" w:rsidR="00FE600C" w:rsidRPr="008828C4" w:rsidRDefault="00FE600C" w:rsidP="008303F0">
      <w:pPr>
        <w:shd w:val="clear" w:color="auto" w:fill="DEEAF6" w:themeFill="accent5" w:themeFillTint="33"/>
        <w:jc w:val="both"/>
        <w:rPr>
          <w:rFonts w:ascii="Times New Roman" w:hAnsi="Times New Roman" w:cs="Times New Roman"/>
          <w:sz w:val="24"/>
          <w:szCs w:val="24"/>
        </w:rPr>
      </w:pPr>
      <w:r w:rsidRPr="008828C4">
        <w:rPr>
          <w:rFonts w:ascii="Times New Roman" w:hAnsi="Times New Roman" w:cs="Times New Roman"/>
          <w:b/>
          <w:bCs/>
          <w:noProof/>
          <w:sz w:val="24"/>
          <w:szCs w:val="24"/>
          <w:lang w:eastAsia="hr-HR"/>
        </w:rPr>
        <mc:AlternateContent>
          <mc:Choice Requires="wps">
            <w:drawing>
              <wp:inline distT="0" distB="0" distL="0" distR="0" wp14:anchorId="3C0A60AD" wp14:editId="76908A77">
                <wp:extent cx="5760720" cy="2076450"/>
                <wp:effectExtent l="0" t="0" r="24130" b="19050"/>
                <wp:docPr id="1760168477" name="Rectangle 1"/>
                <wp:cNvGraphicFramePr/>
                <a:graphic xmlns:a="http://schemas.openxmlformats.org/drawingml/2006/main">
                  <a:graphicData uri="http://schemas.microsoft.com/office/word/2010/wordprocessingShape">
                    <wps:wsp>
                      <wps:cNvSpPr/>
                      <wps:spPr>
                        <a:xfrm>
                          <a:off x="0" y="0"/>
                          <a:ext cx="5760720" cy="2076450"/>
                        </a:xfrm>
                        <a:prstGeom prst="rect">
                          <a:avLst/>
                        </a:prstGeom>
                        <a:noFill/>
                        <a:ln w="6350">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B2C561" w14:textId="3C3B35B0" w:rsidR="0012136E" w:rsidRPr="005F0396" w:rsidRDefault="0012136E" w:rsidP="009E424A">
                            <w:pPr>
                              <w:jc w:val="both"/>
                              <w:rPr>
                                <w:rFonts w:ascii="Times New Roman" w:hAnsi="Times New Roman" w:cs="Times New Roman"/>
                                <w:iCs/>
                                <w:color w:val="000000" w:themeColor="text1"/>
                                <w:sz w:val="24"/>
                              </w:rPr>
                            </w:pPr>
                            <w:r w:rsidRPr="005F0396">
                              <w:rPr>
                                <w:rFonts w:ascii="Times New Roman" w:hAnsi="Times New Roman" w:cs="Times New Roman"/>
                                <w:iCs/>
                                <w:color w:val="000000" w:themeColor="text1"/>
                                <w:sz w:val="24"/>
                              </w:rPr>
                              <w:t>Národní rozvojová banka (NRB) u Češkoj kreirala je IPO fond kako bi podržala mala i srednja trgovačka društva putem tržišta kapitala. IPO fond ulaže paralelno s privatnim ulagateljima u inicijalnim javnim ponudama (IPO) malih i srednjih trgovačkih društava. Cilj IPO fonda je sudjelovati u javnim ponudama te služiti kao „sidro“ za privlačenje drugih ulagatelja. IPO fond je uspostavljen u okviru ESIF programa i sredstva dolaze iz strukturnih fondova Europske unije, a Národní Rozvojová Investiční (NRI), djeluje kao upravitelj fonda.</w:t>
                            </w:r>
                          </w:p>
                          <w:p w14:paraId="2D78B1CA" w14:textId="46878843" w:rsidR="0012136E" w:rsidRPr="005F0396" w:rsidRDefault="0012136E" w:rsidP="009E424A">
                            <w:pPr>
                              <w:jc w:val="both"/>
                              <w:rPr>
                                <w:rFonts w:ascii="Times New Roman" w:hAnsi="Times New Roman" w:cs="Times New Roman"/>
                                <w:iCs/>
                                <w:color w:val="000000" w:themeColor="text1"/>
                                <w:sz w:val="24"/>
                              </w:rPr>
                            </w:pPr>
                            <w:r w:rsidRPr="005F0396">
                              <w:rPr>
                                <w:rFonts w:ascii="Times New Roman" w:hAnsi="Times New Roman" w:cs="Times New Roman"/>
                                <w:iCs/>
                                <w:color w:val="000000" w:themeColor="text1"/>
                                <w:sz w:val="24"/>
                              </w:rPr>
                              <w:t>Privatni ulagatelji ulažu pari passu s IPO fondom u najmanje 70% vrijednosti izdanja — u istoj investicijskoj rundi, u isto vrijeme, po istoj cijeni, s istim rizikom i na temelju istih/jedinstvenih tržišnih uvjeta. Od veljače 2024., fond je podržao 2 IPO-a i 2 SPO-a u ukupnom iznosu od više od 3 milijuna EUR.</w:t>
                            </w:r>
                          </w:p>
                        </w:txbxContent>
                      </wps:txbx>
                      <wps:bodyPr rot="0" spcFirstLastPara="0" vertOverflow="overflow" horzOverflow="overflow" vert="horz" wrap="none" lIns="90000" tIns="45720" rIns="91440" bIns="45720" numCol="1" spcCol="0" rtlCol="0" fromWordArt="0" anchor="t" anchorCtr="0" forceAA="0" compatLnSpc="1">
                        <a:prstTxWarp prst="textNoShape">
                          <a:avLst/>
                        </a:prstTxWarp>
                        <a:noAutofit/>
                      </wps:bodyPr>
                    </wps:wsp>
                  </a:graphicData>
                </a:graphic>
              </wp:inline>
            </w:drawing>
          </mc:Choice>
          <mc:Fallback>
            <w:pict>
              <v:rect w14:anchorId="3C0A60AD" id="_x0000_s1032" style="width:453.6pt;height:16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" filled="f" strokecolor="gray [1629]" strokeweight=".5pt">
                <v:textbox inset="2.5mm">
                  <w:txbxContent>
                    <w:p w14:paraId="17B2C561" w14:textId="3C3B35B0" w:rsidR="0012136E" w:rsidRPr="005F0396" w:rsidRDefault="0012136E" w:rsidP="009E424A">
                      <w:pPr>
                        <w:jc w:val="both"/>
                        <w:rPr>
                          <w:rFonts w:ascii="Times New Roman" w:hAnsi="Times New Roman" w:cs="Times New Roman"/>
                          <w:iCs/>
                          <w:color w:val="000000" w:themeColor="text1"/>
                          <w:sz w:val="24"/>
                        </w:rPr>
                      </w:pPr>
                      <w:r w:rsidRPr="005F0396">
                        <w:rPr>
                          <w:rFonts w:ascii="Times New Roman" w:hAnsi="Times New Roman" w:cs="Times New Roman"/>
                          <w:iCs/>
                          <w:color w:val="000000" w:themeColor="text1"/>
                          <w:sz w:val="24"/>
                        </w:rPr>
                        <w:t>Národní rozvojová banka (NRB) u Češkoj kreirala je IPO fond kako bi podržala mala i srednja trgovačka društva putem tržišta kapitala. IPO fond ulaže paralelno s privatnim ulagateljima u inicijalnim javnim ponudama (IPO) malih i srednjih trgovačkih društava. Cilj IPO fonda je sudjelovati u javnim ponudama te služiti kao „sidro“ za privlačenje drugih ulagatelja. IPO fond je uspostavljen u okviru ESIF programa i sredstva dolaze iz strukturnih fondova Europske unije, a Národní Rozvojová Investiční (NRI), djeluje kao upravitelj fonda.</w:t>
                      </w:r>
                    </w:p>
                    <w:p w14:paraId="2D78B1CA" w14:textId="46878843" w:rsidR="0012136E" w:rsidRPr="005F0396" w:rsidRDefault="0012136E" w:rsidP="009E424A">
                      <w:pPr>
                        <w:jc w:val="both"/>
                        <w:rPr>
                          <w:rFonts w:ascii="Times New Roman" w:hAnsi="Times New Roman" w:cs="Times New Roman"/>
                          <w:iCs/>
                          <w:color w:val="000000" w:themeColor="text1"/>
                          <w:sz w:val="24"/>
                        </w:rPr>
                      </w:pPr>
                      <w:r w:rsidRPr="005F0396">
                        <w:rPr>
                          <w:rFonts w:ascii="Times New Roman" w:hAnsi="Times New Roman" w:cs="Times New Roman"/>
                          <w:iCs/>
                          <w:color w:val="000000" w:themeColor="text1"/>
                          <w:sz w:val="24"/>
                        </w:rPr>
                        <w:t>Privatni ulagatelji ulažu pari passu s IPO fondom u najmanje 70% vrijednosti izdanja — u istoj investicijskoj rundi, u isto vrijeme, po istoj cijeni, s istim rizikom i na temelju istih/jedinstvenih tržišnih uvjeta. Od veljače 2024., fond je podržao 2 IPO-a i 2 SPO-a u ukupnom iznosu od više od 3 milijuna EUR.</w:t>
                      </w:r>
                    </w:p>
                  </w:txbxContent>
                </v:textbox>
                <w10:anchorlock/>
              </v:rect>
            </w:pict>
          </mc:Fallback>
        </mc:AlternateContent>
      </w:r>
    </w:p>
    <w:p w14:paraId="52E4E301" w14:textId="392A5021" w:rsidR="00562B7A" w:rsidRPr="008828C4" w:rsidRDefault="00812C4F" w:rsidP="005F0396">
      <w:pPr>
        <w:spacing w:line="240" w:lineRule="auto"/>
        <w:jc w:val="both"/>
        <w:rPr>
          <w:rFonts w:ascii="Times New Roman" w:hAnsi="Times New Roman" w:cs="Times New Roman"/>
          <w:sz w:val="24"/>
          <w:szCs w:val="24"/>
        </w:rPr>
      </w:pPr>
      <w:r w:rsidRPr="008828C4">
        <w:rPr>
          <w:rFonts w:ascii="Times New Roman" w:hAnsi="Times New Roman" w:cs="Times New Roman"/>
          <w:sz w:val="24"/>
          <w:szCs w:val="24"/>
        </w:rPr>
        <w:t>Dodatn</w:t>
      </w:r>
      <w:r w:rsidR="00512A37" w:rsidRPr="008828C4">
        <w:rPr>
          <w:rFonts w:ascii="Times New Roman" w:hAnsi="Times New Roman" w:cs="Times New Roman"/>
          <w:sz w:val="24"/>
          <w:szCs w:val="24"/>
        </w:rPr>
        <w:t>o</w:t>
      </w:r>
      <w:r w:rsidR="00CD7F8B" w:rsidRPr="008828C4">
        <w:rPr>
          <w:rFonts w:ascii="Times New Roman" w:hAnsi="Times New Roman" w:cs="Times New Roman"/>
          <w:sz w:val="24"/>
          <w:szCs w:val="24"/>
        </w:rPr>
        <w:t xml:space="preserve">, </w:t>
      </w:r>
      <w:r w:rsidR="00562B7A" w:rsidRPr="008828C4">
        <w:rPr>
          <w:rFonts w:ascii="Times New Roman" w:hAnsi="Times New Roman" w:cs="Times New Roman"/>
          <w:sz w:val="24"/>
          <w:szCs w:val="24"/>
        </w:rPr>
        <w:t xml:space="preserve">poticaji trgovačkim društvima </w:t>
      </w:r>
      <w:r w:rsidR="00512A37" w:rsidRPr="008828C4">
        <w:rPr>
          <w:rFonts w:ascii="Times New Roman" w:hAnsi="Times New Roman" w:cs="Times New Roman"/>
          <w:sz w:val="24"/>
          <w:szCs w:val="24"/>
        </w:rPr>
        <w:t xml:space="preserve">za sudjelovanje </w:t>
      </w:r>
      <w:r w:rsidR="00562B7A" w:rsidRPr="008828C4">
        <w:rPr>
          <w:rFonts w:ascii="Times New Roman" w:hAnsi="Times New Roman" w:cs="Times New Roman"/>
          <w:sz w:val="24"/>
          <w:szCs w:val="24"/>
        </w:rPr>
        <w:t>na tržištu kapitala mogu proizaći iz aktivnije uloge H</w:t>
      </w:r>
      <w:r w:rsidR="00632F8A">
        <w:rPr>
          <w:rFonts w:ascii="Times New Roman" w:hAnsi="Times New Roman" w:cs="Times New Roman"/>
          <w:sz w:val="24"/>
          <w:szCs w:val="24"/>
        </w:rPr>
        <w:t>rvatske banke za obnovu i razvitak (u daljnjem tekstu: H</w:t>
      </w:r>
      <w:r w:rsidR="00562B7A" w:rsidRPr="008828C4">
        <w:rPr>
          <w:rFonts w:ascii="Times New Roman" w:hAnsi="Times New Roman" w:cs="Times New Roman"/>
          <w:sz w:val="24"/>
          <w:szCs w:val="24"/>
        </w:rPr>
        <w:t>BOR-a</w:t>
      </w:r>
      <w:r w:rsidR="00632F8A">
        <w:rPr>
          <w:rFonts w:ascii="Times New Roman" w:hAnsi="Times New Roman" w:cs="Times New Roman"/>
          <w:sz w:val="24"/>
          <w:szCs w:val="24"/>
        </w:rPr>
        <w:t>)</w:t>
      </w:r>
      <w:r w:rsidR="00562B7A" w:rsidRPr="008828C4">
        <w:rPr>
          <w:rFonts w:ascii="Times New Roman" w:hAnsi="Times New Roman" w:cs="Times New Roman"/>
          <w:sz w:val="24"/>
          <w:szCs w:val="24"/>
        </w:rPr>
        <w:t xml:space="preserve"> (dodatno opisano i u odjeljku 3.5.) kroz različite opcije i mogućnosti osiguravanja izvora sredstava za poticanje sudjelovanj</w:t>
      </w:r>
      <w:r w:rsidR="00512A37" w:rsidRPr="008828C4">
        <w:rPr>
          <w:rFonts w:ascii="Times New Roman" w:hAnsi="Times New Roman" w:cs="Times New Roman"/>
          <w:sz w:val="24"/>
          <w:szCs w:val="24"/>
        </w:rPr>
        <w:t>a</w:t>
      </w:r>
      <w:r w:rsidR="00562B7A" w:rsidRPr="008828C4">
        <w:rPr>
          <w:rFonts w:ascii="Times New Roman" w:hAnsi="Times New Roman" w:cs="Times New Roman"/>
          <w:sz w:val="24"/>
          <w:szCs w:val="24"/>
        </w:rPr>
        <w:t xml:space="preserve"> na tržištu (npr.</w:t>
      </w:r>
      <w:r w:rsidR="0055692D" w:rsidRPr="008828C4">
        <w:rPr>
          <w:rFonts w:ascii="Times New Roman" w:hAnsi="Times New Roman" w:cs="Times New Roman"/>
          <w:sz w:val="24"/>
          <w:szCs w:val="24"/>
        </w:rPr>
        <w:t xml:space="preserve"> Europski investicijski fond</w:t>
      </w:r>
      <w:r w:rsidR="00562B7A" w:rsidRPr="008828C4">
        <w:rPr>
          <w:rFonts w:ascii="Times New Roman" w:hAnsi="Times New Roman" w:cs="Times New Roman"/>
          <w:sz w:val="24"/>
          <w:szCs w:val="24"/>
        </w:rPr>
        <w:t xml:space="preserve">, </w:t>
      </w:r>
      <w:r w:rsidR="0055692D" w:rsidRPr="008828C4">
        <w:rPr>
          <w:rFonts w:ascii="Times New Roman" w:hAnsi="Times New Roman" w:cs="Times New Roman"/>
          <w:sz w:val="24"/>
          <w:szCs w:val="24"/>
        </w:rPr>
        <w:t>angažiranje privatnih investicija u fondove rizičnog kapitala (</w:t>
      </w:r>
      <w:r w:rsidR="00C74AB5" w:rsidRPr="008828C4">
        <w:rPr>
          <w:rFonts w:ascii="Times New Roman" w:hAnsi="Times New Roman" w:cs="Times New Roman"/>
          <w:sz w:val="24"/>
          <w:szCs w:val="24"/>
        </w:rPr>
        <w:t>eng</w:t>
      </w:r>
      <w:r w:rsidR="000C023C">
        <w:rPr>
          <w:rFonts w:ascii="Times New Roman" w:hAnsi="Times New Roman" w:cs="Times New Roman"/>
          <w:sz w:val="24"/>
          <w:szCs w:val="24"/>
        </w:rPr>
        <w:t>l</w:t>
      </w:r>
      <w:r w:rsidR="00C74AB5" w:rsidRPr="008828C4">
        <w:rPr>
          <w:rFonts w:ascii="Times New Roman" w:hAnsi="Times New Roman" w:cs="Times New Roman"/>
          <w:sz w:val="24"/>
          <w:szCs w:val="24"/>
        </w:rPr>
        <w:t xml:space="preserve">. </w:t>
      </w:r>
      <w:r w:rsidR="00C74AB5" w:rsidRPr="008828C4">
        <w:rPr>
          <w:rFonts w:ascii="Times New Roman" w:hAnsi="Times New Roman" w:cs="Times New Roman"/>
          <w:i/>
          <w:iCs/>
          <w:sz w:val="24"/>
          <w:szCs w:val="24"/>
        </w:rPr>
        <w:t>Private Equity</w:t>
      </w:r>
      <w:r w:rsidR="00C74AB5" w:rsidRPr="008828C4">
        <w:rPr>
          <w:rFonts w:ascii="Times New Roman" w:hAnsi="Times New Roman" w:cs="Times New Roman"/>
          <w:sz w:val="24"/>
          <w:szCs w:val="24"/>
        </w:rPr>
        <w:t xml:space="preserve"> - </w:t>
      </w:r>
      <w:r w:rsidR="0055692D" w:rsidRPr="008828C4">
        <w:rPr>
          <w:rFonts w:ascii="Times New Roman" w:hAnsi="Times New Roman" w:cs="Times New Roman"/>
          <w:i/>
          <w:iCs/>
          <w:sz w:val="24"/>
          <w:szCs w:val="24"/>
        </w:rPr>
        <w:t>PE</w:t>
      </w:r>
      <w:r w:rsidR="0055692D" w:rsidRPr="008828C4">
        <w:rPr>
          <w:rFonts w:ascii="Times New Roman" w:hAnsi="Times New Roman" w:cs="Times New Roman"/>
          <w:sz w:val="24"/>
          <w:szCs w:val="24"/>
        </w:rPr>
        <w:t>) i poduzetničkog kapitala (</w:t>
      </w:r>
      <w:r w:rsidR="00C74AB5" w:rsidRPr="008828C4">
        <w:rPr>
          <w:rFonts w:ascii="Times New Roman" w:hAnsi="Times New Roman" w:cs="Times New Roman"/>
          <w:sz w:val="24"/>
          <w:szCs w:val="24"/>
        </w:rPr>
        <w:t>eng</w:t>
      </w:r>
      <w:r w:rsidR="000C023C">
        <w:rPr>
          <w:rFonts w:ascii="Times New Roman" w:hAnsi="Times New Roman" w:cs="Times New Roman"/>
          <w:sz w:val="24"/>
          <w:szCs w:val="24"/>
        </w:rPr>
        <w:t>l</w:t>
      </w:r>
      <w:r w:rsidR="00C74AB5" w:rsidRPr="008828C4">
        <w:rPr>
          <w:rFonts w:ascii="Times New Roman" w:hAnsi="Times New Roman" w:cs="Times New Roman"/>
          <w:sz w:val="24"/>
          <w:szCs w:val="24"/>
        </w:rPr>
        <w:t xml:space="preserve">. </w:t>
      </w:r>
      <w:r w:rsidR="00C74AB5" w:rsidRPr="008828C4">
        <w:rPr>
          <w:rFonts w:ascii="Times New Roman" w:hAnsi="Times New Roman" w:cs="Times New Roman"/>
          <w:i/>
          <w:iCs/>
          <w:sz w:val="24"/>
          <w:szCs w:val="24"/>
        </w:rPr>
        <w:t>Venture Capital</w:t>
      </w:r>
      <w:r w:rsidR="00C74AB5" w:rsidRPr="008828C4">
        <w:rPr>
          <w:rFonts w:ascii="Times New Roman" w:hAnsi="Times New Roman" w:cs="Times New Roman"/>
          <w:sz w:val="24"/>
          <w:szCs w:val="24"/>
        </w:rPr>
        <w:t xml:space="preserve"> - </w:t>
      </w:r>
      <w:r w:rsidR="0055692D" w:rsidRPr="008828C4">
        <w:rPr>
          <w:rFonts w:ascii="Times New Roman" w:hAnsi="Times New Roman" w:cs="Times New Roman"/>
          <w:i/>
          <w:iCs/>
          <w:sz w:val="24"/>
          <w:szCs w:val="24"/>
        </w:rPr>
        <w:t>VC</w:t>
      </w:r>
      <w:r w:rsidR="0055692D" w:rsidRPr="008828C4">
        <w:rPr>
          <w:rFonts w:ascii="Times New Roman" w:hAnsi="Times New Roman" w:cs="Times New Roman"/>
          <w:sz w:val="24"/>
          <w:szCs w:val="24"/>
        </w:rPr>
        <w:t>)</w:t>
      </w:r>
      <w:r w:rsidR="00562B7A" w:rsidRPr="008828C4">
        <w:rPr>
          <w:rFonts w:ascii="Times New Roman" w:hAnsi="Times New Roman" w:cs="Times New Roman"/>
          <w:sz w:val="24"/>
          <w:szCs w:val="24"/>
        </w:rPr>
        <w:t>, navedene IPO fondove i sl.).</w:t>
      </w:r>
      <w:r w:rsidR="00084A7F">
        <w:rPr>
          <w:rFonts w:ascii="Times New Roman" w:hAnsi="Times New Roman" w:cs="Times New Roman"/>
          <w:sz w:val="24"/>
          <w:szCs w:val="24"/>
        </w:rPr>
        <w:t xml:space="preserve"> Nadalje, kao </w:t>
      </w:r>
      <w:r w:rsidR="00C7418E">
        <w:rPr>
          <w:rFonts w:ascii="Times New Roman" w:hAnsi="Times New Roman" w:cs="Times New Roman"/>
          <w:sz w:val="24"/>
          <w:szCs w:val="24"/>
        </w:rPr>
        <w:t>poticaj, posebice za mala i srednja poduzeća, važno je proširiti mogućnosti izdavanja dionica s višestrukim pravom glasa. Ovakva opcija omogućava dioničarima s kontrolnim udjelima zadržavanje kontrole na</w:t>
      </w:r>
      <w:r w:rsidR="00FC782F">
        <w:rPr>
          <w:rFonts w:ascii="Times New Roman" w:hAnsi="Times New Roman" w:cs="Times New Roman"/>
          <w:sz w:val="24"/>
          <w:szCs w:val="24"/>
        </w:rPr>
        <w:t>d</w:t>
      </w:r>
      <w:r w:rsidR="00C7418E">
        <w:rPr>
          <w:rFonts w:ascii="Times New Roman" w:hAnsi="Times New Roman" w:cs="Times New Roman"/>
          <w:sz w:val="24"/>
          <w:szCs w:val="24"/>
        </w:rPr>
        <w:t xml:space="preserve"> društvom uz povoljniji pristup kapitalu. Istovremeno, navedeno</w:t>
      </w:r>
      <w:r w:rsidR="00084A7F">
        <w:rPr>
          <w:rFonts w:ascii="Times New Roman" w:hAnsi="Times New Roman" w:cs="Times New Roman"/>
          <w:sz w:val="24"/>
          <w:szCs w:val="24"/>
        </w:rPr>
        <w:t xml:space="preserve"> pruža i nove opcije za ulagatelje. </w:t>
      </w:r>
    </w:p>
    <w:p w14:paraId="75DD6C49" w14:textId="0999E8A8" w:rsidR="00E955E2" w:rsidRPr="008828C4" w:rsidRDefault="00562B7A" w:rsidP="008303F0">
      <w:pPr>
        <w:jc w:val="both"/>
        <w:rPr>
          <w:rFonts w:ascii="Times New Roman" w:hAnsi="Times New Roman" w:cs="Times New Roman"/>
          <w:sz w:val="24"/>
          <w:szCs w:val="24"/>
        </w:rPr>
      </w:pPr>
      <w:r w:rsidRPr="008828C4">
        <w:rPr>
          <w:rFonts w:ascii="Times New Roman" w:hAnsi="Times New Roman" w:cs="Times New Roman"/>
          <w:sz w:val="24"/>
          <w:szCs w:val="24"/>
        </w:rPr>
        <w:t>Sve n</w:t>
      </w:r>
      <w:r w:rsidR="008B61BD" w:rsidRPr="008828C4">
        <w:rPr>
          <w:rFonts w:ascii="Times New Roman" w:hAnsi="Times New Roman" w:cs="Times New Roman"/>
          <w:sz w:val="24"/>
          <w:szCs w:val="24"/>
        </w:rPr>
        <w:t>avedeno</w:t>
      </w:r>
      <w:r w:rsidR="00427467" w:rsidRPr="008828C4">
        <w:rPr>
          <w:rFonts w:ascii="Times New Roman" w:hAnsi="Times New Roman" w:cs="Times New Roman"/>
          <w:sz w:val="24"/>
          <w:szCs w:val="24"/>
        </w:rPr>
        <w:t xml:space="preserve"> bi trebao biti </w:t>
      </w:r>
      <w:r w:rsidRPr="008828C4">
        <w:rPr>
          <w:rFonts w:ascii="Times New Roman" w:hAnsi="Times New Roman" w:cs="Times New Roman"/>
          <w:sz w:val="24"/>
          <w:szCs w:val="24"/>
        </w:rPr>
        <w:t xml:space="preserve">značajni </w:t>
      </w:r>
      <w:r w:rsidR="006869E4" w:rsidRPr="008828C4">
        <w:rPr>
          <w:rFonts w:ascii="Times New Roman" w:hAnsi="Times New Roman" w:cs="Times New Roman"/>
          <w:sz w:val="24"/>
          <w:szCs w:val="24"/>
        </w:rPr>
        <w:t xml:space="preserve">poticaj </w:t>
      </w:r>
      <w:r w:rsidR="00427467" w:rsidRPr="008828C4">
        <w:rPr>
          <w:rFonts w:ascii="Times New Roman" w:hAnsi="Times New Roman" w:cs="Times New Roman"/>
          <w:sz w:val="24"/>
          <w:szCs w:val="24"/>
        </w:rPr>
        <w:t xml:space="preserve">za </w:t>
      </w:r>
      <w:r w:rsidR="00A671F2" w:rsidRPr="008828C4">
        <w:rPr>
          <w:rFonts w:ascii="Times New Roman" w:hAnsi="Times New Roman" w:cs="Times New Roman"/>
          <w:sz w:val="24"/>
          <w:szCs w:val="24"/>
        </w:rPr>
        <w:t>trgovačka društ</w:t>
      </w:r>
      <w:r w:rsidR="00121E26" w:rsidRPr="008828C4">
        <w:rPr>
          <w:rFonts w:ascii="Times New Roman" w:hAnsi="Times New Roman" w:cs="Times New Roman"/>
          <w:sz w:val="24"/>
          <w:szCs w:val="24"/>
        </w:rPr>
        <w:t xml:space="preserve">va </w:t>
      </w:r>
      <w:r w:rsidR="008C317E" w:rsidRPr="008828C4">
        <w:rPr>
          <w:rFonts w:ascii="Times New Roman" w:hAnsi="Times New Roman" w:cs="Times New Roman"/>
          <w:sz w:val="24"/>
          <w:szCs w:val="24"/>
        </w:rPr>
        <w:t xml:space="preserve">da </w:t>
      </w:r>
      <w:r w:rsidR="006869E4" w:rsidRPr="008828C4">
        <w:rPr>
          <w:rFonts w:ascii="Times New Roman" w:hAnsi="Times New Roman" w:cs="Times New Roman"/>
          <w:sz w:val="24"/>
          <w:szCs w:val="24"/>
        </w:rPr>
        <w:t>razm</w:t>
      </w:r>
      <w:r w:rsidR="008A7ACC" w:rsidRPr="008828C4">
        <w:rPr>
          <w:rFonts w:ascii="Times New Roman" w:hAnsi="Times New Roman" w:cs="Times New Roman"/>
          <w:sz w:val="24"/>
          <w:szCs w:val="24"/>
        </w:rPr>
        <w:t>o</w:t>
      </w:r>
      <w:r w:rsidR="006869E4" w:rsidRPr="008828C4">
        <w:rPr>
          <w:rFonts w:ascii="Times New Roman" w:hAnsi="Times New Roman" w:cs="Times New Roman"/>
          <w:sz w:val="24"/>
          <w:szCs w:val="24"/>
        </w:rPr>
        <w:t xml:space="preserve">tre </w:t>
      </w:r>
      <w:r w:rsidR="008C317E" w:rsidRPr="008828C4">
        <w:rPr>
          <w:rFonts w:ascii="Times New Roman" w:hAnsi="Times New Roman" w:cs="Times New Roman"/>
          <w:sz w:val="24"/>
          <w:szCs w:val="24"/>
        </w:rPr>
        <w:t>izlazak na tržišt</w:t>
      </w:r>
      <w:r w:rsidR="00512A37" w:rsidRPr="008828C4">
        <w:rPr>
          <w:rFonts w:ascii="Times New Roman" w:hAnsi="Times New Roman" w:cs="Times New Roman"/>
          <w:sz w:val="24"/>
          <w:szCs w:val="24"/>
        </w:rPr>
        <w:t>e</w:t>
      </w:r>
      <w:r w:rsidR="008C317E" w:rsidRPr="008828C4">
        <w:rPr>
          <w:rFonts w:ascii="Times New Roman" w:hAnsi="Times New Roman" w:cs="Times New Roman"/>
          <w:sz w:val="24"/>
          <w:szCs w:val="24"/>
        </w:rPr>
        <w:t xml:space="preserve"> kapitala</w:t>
      </w:r>
      <w:r w:rsidR="00427467" w:rsidRPr="008828C4">
        <w:rPr>
          <w:rFonts w:ascii="Times New Roman" w:hAnsi="Times New Roman" w:cs="Times New Roman"/>
          <w:sz w:val="24"/>
          <w:szCs w:val="24"/>
        </w:rPr>
        <w:t xml:space="preserve">, </w:t>
      </w:r>
      <w:r w:rsidR="0055692D" w:rsidRPr="008828C4">
        <w:rPr>
          <w:rFonts w:ascii="Times New Roman" w:hAnsi="Times New Roman" w:cs="Times New Roman"/>
          <w:sz w:val="24"/>
          <w:szCs w:val="24"/>
        </w:rPr>
        <w:t>prepoznajući</w:t>
      </w:r>
      <w:r w:rsidR="00427467" w:rsidRPr="008828C4">
        <w:rPr>
          <w:rFonts w:ascii="Times New Roman" w:hAnsi="Times New Roman" w:cs="Times New Roman"/>
          <w:sz w:val="24"/>
          <w:szCs w:val="24"/>
        </w:rPr>
        <w:t xml:space="preserve"> dugoročne prednosti </w:t>
      </w:r>
      <w:r w:rsidR="008C317E" w:rsidRPr="008828C4">
        <w:rPr>
          <w:rFonts w:ascii="Times New Roman" w:hAnsi="Times New Roman" w:cs="Times New Roman"/>
          <w:sz w:val="24"/>
          <w:szCs w:val="24"/>
        </w:rPr>
        <w:t xml:space="preserve">i prilike koje im tržište </w:t>
      </w:r>
      <w:r w:rsidR="001B7200" w:rsidRPr="008828C4">
        <w:rPr>
          <w:rFonts w:ascii="Times New Roman" w:hAnsi="Times New Roman" w:cs="Times New Roman"/>
          <w:sz w:val="24"/>
          <w:szCs w:val="24"/>
        </w:rPr>
        <w:t xml:space="preserve">kapitala </w:t>
      </w:r>
      <w:r w:rsidR="008C317E" w:rsidRPr="008828C4">
        <w:rPr>
          <w:rFonts w:ascii="Times New Roman" w:hAnsi="Times New Roman" w:cs="Times New Roman"/>
          <w:sz w:val="24"/>
          <w:szCs w:val="24"/>
        </w:rPr>
        <w:lastRenderedPageBreak/>
        <w:t xml:space="preserve">pruža umjesto </w:t>
      </w:r>
      <w:r w:rsidR="00F76726" w:rsidRPr="008828C4">
        <w:rPr>
          <w:rFonts w:ascii="Times New Roman" w:hAnsi="Times New Roman" w:cs="Times New Roman"/>
          <w:sz w:val="24"/>
          <w:szCs w:val="24"/>
        </w:rPr>
        <w:t>razmatranj</w:t>
      </w:r>
      <w:r w:rsidR="00490EB3" w:rsidRPr="008828C4">
        <w:rPr>
          <w:rFonts w:ascii="Times New Roman" w:hAnsi="Times New Roman" w:cs="Times New Roman"/>
          <w:sz w:val="24"/>
          <w:szCs w:val="24"/>
        </w:rPr>
        <w:t>a</w:t>
      </w:r>
      <w:r w:rsidR="00F76726" w:rsidRPr="008828C4">
        <w:rPr>
          <w:rFonts w:ascii="Times New Roman" w:hAnsi="Times New Roman" w:cs="Times New Roman"/>
          <w:sz w:val="24"/>
          <w:szCs w:val="24"/>
        </w:rPr>
        <w:t xml:space="preserve"> kratkoročne perspektive s ciljem jednokratnog prikupljanja </w:t>
      </w:r>
      <w:r w:rsidR="001B7200" w:rsidRPr="008828C4">
        <w:rPr>
          <w:rFonts w:ascii="Times New Roman" w:hAnsi="Times New Roman" w:cs="Times New Roman"/>
          <w:sz w:val="24"/>
          <w:szCs w:val="24"/>
        </w:rPr>
        <w:t>kapitala</w:t>
      </w:r>
      <w:r w:rsidR="00427467" w:rsidRPr="008828C4">
        <w:rPr>
          <w:rFonts w:ascii="Times New Roman" w:hAnsi="Times New Roman" w:cs="Times New Roman"/>
          <w:sz w:val="24"/>
          <w:szCs w:val="24"/>
        </w:rPr>
        <w:t xml:space="preserve">. </w:t>
      </w:r>
      <w:r w:rsidR="00BC7F5F" w:rsidRPr="008828C4">
        <w:rPr>
          <w:rFonts w:ascii="Times New Roman" w:hAnsi="Times New Roman" w:cs="Times New Roman"/>
          <w:sz w:val="24"/>
          <w:szCs w:val="24"/>
        </w:rPr>
        <w:t xml:space="preserve">Unaprjeđenje i poboljšanje razine </w:t>
      </w:r>
      <w:r w:rsidR="001B7200" w:rsidRPr="008828C4">
        <w:rPr>
          <w:rFonts w:ascii="Times New Roman" w:hAnsi="Times New Roman" w:cs="Times New Roman"/>
          <w:sz w:val="24"/>
          <w:szCs w:val="24"/>
        </w:rPr>
        <w:t>te</w:t>
      </w:r>
      <w:r w:rsidR="00746B6A" w:rsidRPr="008828C4">
        <w:rPr>
          <w:rFonts w:ascii="Times New Roman" w:hAnsi="Times New Roman" w:cs="Times New Roman"/>
          <w:sz w:val="24"/>
          <w:szCs w:val="24"/>
        </w:rPr>
        <w:t xml:space="preserve"> kvalitete </w:t>
      </w:r>
      <w:r w:rsidR="00BC7F5F" w:rsidRPr="008828C4">
        <w:rPr>
          <w:rFonts w:ascii="Times New Roman" w:hAnsi="Times New Roman" w:cs="Times New Roman"/>
          <w:sz w:val="24"/>
          <w:szCs w:val="24"/>
        </w:rPr>
        <w:t xml:space="preserve">korporativnog upravljanja </w:t>
      </w:r>
      <w:r w:rsidR="00746B6A" w:rsidRPr="008828C4">
        <w:rPr>
          <w:rFonts w:ascii="Times New Roman" w:hAnsi="Times New Roman" w:cs="Times New Roman"/>
          <w:sz w:val="24"/>
          <w:szCs w:val="24"/>
        </w:rPr>
        <w:t xml:space="preserve">također </w:t>
      </w:r>
      <w:r w:rsidR="006869E4" w:rsidRPr="008828C4">
        <w:rPr>
          <w:rFonts w:ascii="Times New Roman" w:hAnsi="Times New Roman" w:cs="Times New Roman"/>
          <w:sz w:val="24"/>
          <w:szCs w:val="24"/>
        </w:rPr>
        <w:t xml:space="preserve">bi </w:t>
      </w:r>
      <w:r w:rsidR="00746B6A" w:rsidRPr="008828C4">
        <w:rPr>
          <w:rFonts w:ascii="Times New Roman" w:hAnsi="Times New Roman" w:cs="Times New Roman"/>
          <w:sz w:val="24"/>
          <w:szCs w:val="24"/>
        </w:rPr>
        <w:t xml:space="preserve">pozitivno </w:t>
      </w:r>
      <w:r w:rsidR="006869E4" w:rsidRPr="008828C4">
        <w:rPr>
          <w:rFonts w:ascii="Times New Roman" w:hAnsi="Times New Roman" w:cs="Times New Roman"/>
          <w:sz w:val="24"/>
          <w:szCs w:val="24"/>
        </w:rPr>
        <w:t xml:space="preserve">doprinijelo </w:t>
      </w:r>
      <w:r w:rsidR="00746B6A" w:rsidRPr="008828C4">
        <w:rPr>
          <w:rFonts w:ascii="Times New Roman" w:hAnsi="Times New Roman" w:cs="Times New Roman"/>
          <w:sz w:val="24"/>
          <w:szCs w:val="24"/>
        </w:rPr>
        <w:t>strateškom</w:t>
      </w:r>
      <w:r w:rsidR="00427467" w:rsidRPr="008828C4">
        <w:rPr>
          <w:rFonts w:ascii="Times New Roman" w:hAnsi="Times New Roman" w:cs="Times New Roman"/>
          <w:sz w:val="24"/>
          <w:szCs w:val="24"/>
        </w:rPr>
        <w:t xml:space="preserve"> cilj</w:t>
      </w:r>
      <w:r w:rsidR="00746B6A" w:rsidRPr="008828C4">
        <w:rPr>
          <w:rFonts w:ascii="Times New Roman" w:hAnsi="Times New Roman" w:cs="Times New Roman"/>
          <w:sz w:val="24"/>
          <w:szCs w:val="24"/>
        </w:rPr>
        <w:t>u</w:t>
      </w:r>
      <w:r w:rsidR="00427467" w:rsidRPr="008828C4">
        <w:rPr>
          <w:rFonts w:ascii="Times New Roman" w:hAnsi="Times New Roman" w:cs="Times New Roman"/>
          <w:sz w:val="24"/>
          <w:szCs w:val="24"/>
        </w:rPr>
        <w:t xml:space="preserve"> stjecanja </w:t>
      </w:r>
      <w:r w:rsidR="00292F1B" w:rsidRPr="001006C4">
        <w:rPr>
          <w:rFonts w:ascii="Times New Roman" w:hAnsi="Times New Roman" w:cs="Times New Roman"/>
          <w:sz w:val="24"/>
          <w:szCs w:val="24"/>
        </w:rPr>
        <w:t>EM</w:t>
      </w:r>
      <w:r w:rsidR="00292F1B" w:rsidRPr="008828C4">
        <w:rPr>
          <w:rFonts w:ascii="Times New Roman" w:hAnsi="Times New Roman" w:cs="Times New Roman"/>
          <w:sz w:val="24"/>
          <w:szCs w:val="24"/>
        </w:rPr>
        <w:t xml:space="preserve"> </w:t>
      </w:r>
      <w:r w:rsidR="00427467" w:rsidRPr="008828C4">
        <w:rPr>
          <w:rFonts w:ascii="Times New Roman" w:hAnsi="Times New Roman" w:cs="Times New Roman"/>
          <w:sz w:val="24"/>
          <w:szCs w:val="24"/>
        </w:rPr>
        <w:t>klasifikacije tržišta.</w:t>
      </w:r>
      <w:r w:rsidR="00E955E2" w:rsidRPr="008828C4">
        <w:rPr>
          <w:rFonts w:ascii="Times New Roman" w:hAnsi="Times New Roman" w:cs="Times New Roman"/>
          <w:sz w:val="24"/>
          <w:szCs w:val="24"/>
        </w:rPr>
        <w:br w:type="page"/>
      </w:r>
    </w:p>
    <w:p w14:paraId="5ABB5128" w14:textId="491752A9" w:rsidR="008C37F1" w:rsidRPr="008828C4" w:rsidRDefault="00D964CC" w:rsidP="008303F0">
      <w:pPr>
        <w:pStyle w:val="Heading2"/>
        <w:jc w:val="both"/>
        <w:rPr>
          <w:rFonts w:ascii="Times New Roman" w:hAnsi="Times New Roman" w:cs="Times New Roman"/>
          <w:sz w:val="24"/>
          <w:szCs w:val="24"/>
          <w:lang w:val="hr-HR"/>
        </w:rPr>
      </w:pPr>
      <w:bookmarkStart w:id="62" w:name="_Toc184201707"/>
      <w:bookmarkStart w:id="63" w:name="_Toc191640936"/>
      <w:r w:rsidRPr="008828C4">
        <w:rPr>
          <w:rFonts w:ascii="Times New Roman" w:hAnsi="Times New Roman" w:cs="Times New Roman"/>
          <w:sz w:val="24"/>
          <w:szCs w:val="24"/>
          <w:lang w:val="hr-HR"/>
        </w:rPr>
        <w:lastRenderedPageBreak/>
        <w:t>Unaprjeđenje likvidnosti tržišta kapitala</w:t>
      </w:r>
      <w:bookmarkEnd w:id="62"/>
      <w:bookmarkEnd w:id="63"/>
    </w:p>
    <w:p w14:paraId="4E71FE90" w14:textId="22705354" w:rsidR="0083551D" w:rsidRPr="008828C4" w:rsidRDefault="001D36E2" w:rsidP="008303F0">
      <w:pPr>
        <w:jc w:val="both"/>
        <w:rPr>
          <w:rFonts w:ascii="Times New Roman" w:hAnsi="Times New Roman" w:cs="Times New Roman"/>
          <w:sz w:val="24"/>
          <w:szCs w:val="24"/>
        </w:rPr>
      </w:pPr>
      <w:r>
        <w:rPr>
          <w:rFonts w:ascii="Times New Roman" w:hAnsi="Times New Roman" w:cs="Times New Roman"/>
          <w:sz w:val="24"/>
          <w:szCs w:val="24"/>
        </w:rPr>
        <w:t>K</w:t>
      </w:r>
      <w:r w:rsidR="00292F1B" w:rsidRPr="008828C4">
        <w:rPr>
          <w:rFonts w:ascii="Times New Roman" w:hAnsi="Times New Roman" w:cs="Times New Roman"/>
          <w:sz w:val="24"/>
          <w:szCs w:val="24"/>
        </w:rPr>
        <w:t>ljučni</w:t>
      </w:r>
      <w:r>
        <w:rPr>
          <w:rFonts w:ascii="Times New Roman" w:hAnsi="Times New Roman" w:cs="Times New Roman"/>
          <w:sz w:val="24"/>
          <w:szCs w:val="24"/>
        </w:rPr>
        <w:t xml:space="preserve"> </w:t>
      </w:r>
      <w:r w:rsidR="00292F1B" w:rsidRPr="008828C4">
        <w:rPr>
          <w:rFonts w:ascii="Times New Roman" w:hAnsi="Times New Roman" w:cs="Times New Roman"/>
          <w:sz w:val="24"/>
          <w:szCs w:val="24"/>
        </w:rPr>
        <w:t>izazov</w:t>
      </w:r>
      <w:r>
        <w:rPr>
          <w:rFonts w:ascii="Times New Roman" w:hAnsi="Times New Roman" w:cs="Times New Roman"/>
          <w:sz w:val="24"/>
          <w:szCs w:val="24"/>
        </w:rPr>
        <w:t xml:space="preserve"> </w:t>
      </w:r>
      <w:r w:rsidR="00EC43A4">
        <w:rPr>
          <w:rFonts w:ascii="Times New Roman" w:hAnsi="Times New Roman" w:cs="Times New Roman"/>
          <w:sz w:val="24"/>
          <w:szCs w:val="24"/>
        </w:rPr>
        <w:t>s kojim se suočava h</w:t>
      </w:r>
      <w:r w:rsidR="00EC43A4" w:rsidRPr="008828C4">
        <w:rPr>
          <w:rFonts w:ascii="Times New Roman" w:hAnsi="Times New Roman" w:cs="Times New Roman"/>
          <w:sz w:val="24"/>
          <w:szCs w:val="24"/>
        </w:rPr>
        <w:t>rvatsko</w:t>
      </w:r>
      <w:r w:rsidR="00EC43A4">
        <w:rPr>
          <w:rFonts w:ascii="Times New Roman" w:hAnsi="Times New Roman" w:cs="Times New Roman"/>
          <w:sz w:val="24"/>
          <w:szCs w:val="24"/>
        </w:rPr>
        <w:t xml:space="preserve"> </w:t>
      </w:r>
      <w:r>
        <w:rPr>
          <w:rFonts w:ascii="Times New Roman" w:hAnsi="Times New Roman" w:cs="Times New Roman"/>
          <w:sz w:val="24"/>
          <w:szCs w:val="24"/>
        </w:rPr>
        <w:t>tržišta</w:t>
      </w:r>
      <w:r w:rsidRPr="008828C4">
        <w:rPr>
          <w:rFonts w:ascii="Times New Roman" w:hAnsi="Times New Roman" w:cs="Times New Roman"/>
          <w:sz w:val="24"/>
          <w:szCs w:val="24"/>
        </w:rPr>
        <w:t xml:space="preserve"> kapitala </w:t>
      </w:r>
      <w:r w:rsidR="00EC43A4">
        <w:rPr>
          <w:rFonts w:ascii="Times New Roman" w:hAnsi="Times New Roman" w:cs="Times New Roman"/>
          <w:sz w:val="24"/>
          <w:szCs w:val="24"/>
        </w:rPr>
        <w:t>je</w:t>
      </w:r>
      <w:r w:rsidRPr="008828C4">
        <w:rPr>
          <w:rFonts w:ascii="Times New Roman" w:hAnsi="Times New Roman" w:cs="Times New Roman"/>
          <w:sz w:val="24"/>
          <w:szCs w:val="24"/>
        </w:rPr>
        <w:t xml:space="preserve"> </w:t>
      </w:r>
      <w:r w:rsidR="0083551D" w:rsidRPr="008828C4">
        <w:rPr>
          <w:rFonts w:ascii="Times New Roman" w:hAnsi="Times New Roman" w:cs="Times New Roman"/>
          <w:sz w:val="24"/>
          <w:szCs w:val="24"/>
        </w:rPr>
        <w:t>nedostat</w:t>
      </w:r>
      <w:r w:rsidR="00EC43A4">
        <w:rPr>
          <w:rFonts w:ascii="Times New Roman" w:hAnsi="Times New Roman" w:cs="Times New Roman"/>
          <w:sz w:val="24"/>
          <w:szCs w:val="24"/>
        </w:rPr>
        <w:t>ak</w:t>
      </w:r>
      <w:r w:rsidR="0083551D" w:rsidRPr="008828C4">
        <w:rPr>
          <w:rFonts w:ascii="Times New Roman" w:hAnsi="Times New Roman" w:cs="Times New Roman"/>
          <w:sz w:val="24"/>
          <w:szCs w:val="24"/>
        </w:rPr>
        <w:t xml:space="preserve"> likvidnosti, što </w:t>
      </w:r>
      <w:r w:rsidR="00D14A45">
        <w:rPr>
          <w:rFonts w:ascii="Times New Roman" w:hAnsi="Times New Roman" w:cs="Times New Roman"/>
          <w:sz w:val="24"/>
          <w:szCs w:val="24"/>
        </w:rPr>
        <w:t>ujedno</w:t>
      </w:r>
      <w:r w:rsidR="00EC43A4">
        <w:rPr>
          <w:rFonts w:ascii="Times New Roman" w:hAnsi="Times New Roman" w:cs="Times New Roman"/>
          <w:sz w:val="24"/>
          <w:szCs w:val="24"/>
        </w:rPr>
        <w:t xml:space="preserve"> </w:t>
      </w:r>
      <w:r w:rsidR="0083551D" w:rsidRPr="008828C4">
        <w:rPr>
          <w:rFonts w:ascii="Times New Roman" w:hAnsi="Times New Roman" w:cs="Times New Roman"/>
          <w:sz w:val="24"/>
          <w:szCs w:val="24"/>
        </w:rPr>
        <w:t xml:space="preserve">značajno </w:t>
      </w:r>
      <w:r w:rsidR="004B13D9" w:rsidRPr="008828C4">
        <w:rPr>
          <w:rFonts w:ascii="Times New Roman" w:hAnsi="Times New Roman" w:cs="Times New Roman"/>
          <w:sz w:val="24"/>
          <w:szCs w:val="24"/>
        </w:rPr>
        <w:t>ograničava</w:t>
      </w:r>
      <w:r w:rsidR="0083551D" w:rsidRPr="008828C4">
        <w:rPr>
          <w:rFonts w:ascii="Times New Roman" w:hAnsi="Times New Roman" w:cs="Times New Roman"/>
          <w:sz w:val="24"/>
          <w:szCs w:val="24"/>
        </w:rPr>
        <w:t xml:space="preserve"> njegov </w:t>
      </w:r>
      <w:r w:rsidR="00475B06" w:rsidRPr="008828C4">
        <w:rPr>
          <w:rFonts w:ascii="Times New Roman" w:hAnsi="Times New Roman" w:cs="Times New Roman"/>
          <w:sz w:val="24"/>
          <w:szCs w:val="24"/>
        </w:rPr>
        <w:t>razvoj</w:t>
      </w:r>
      <w:r w:rsidR="0083551D" w:rsidRPr="008828C4">
        <w:rPr>
          <w:rFonts w:ascii="Times New Roman" w:hAnsi="Times New Roman" w:cs="Times New Roman"/>
          <w:sz w:val="24"/>
          <w:szCs w:val="24"/>
        </w:rPr>
        <w:t xml:space="preserve"> i atraktivnost. Unatoč </w:t>
      </w:r>
      <w:r w:rsidR="00E923A5">
        <w:rPr>
          <w:rFonts w:ascii="Times New Roman" w:hAnsi="Times New Roman" w:cs="Times New Roman"/>
          <w:sz w:val="24"/>
          <w:szCs w:val="24"/>
        </w:rPr>
        <w:t xml:space="preserve">solidnom </w:t>
      </w:r>
      <w:r w:rsidR="00C779A7" w:rsidRPr="008828C4">
        <w:rPr>
          <w:rFonts w:ascii="Times New Roman" w:hAnsi="Times New Roman" w:cs="Times New Roman"/>
          <w:sz w:val="24"/>
          <w:szCs w:val="24"/>
        </w:rPr>
        <w:t xml:space="preserve">broju </w:t>
      </w:r>
      <w:r w:rsidR="00FC3B1B" w:rsidRPr="008828C4">
        <w:rPr>
          <w:rFonts w:ascii="Times New Roman" w:hAnsi="Times New Roman" w:cs="Times New Roman"/>
          <w:sz w:val="24"/>
          <w:szCs w:val="24"/>
        </w:rPr>
        <w:t>uvršten</w:t>
      </w:r>
      <w:r w:rsidR="00C779A7" w:rsidRPr="008828C4">
        <w:rPr>
          <w:rFonts w:ascii="Times New Roman" w:hAnsi="Times New Roman" w:cs="Times New Roman"/>
          <w:sz w:val="24"/>
          <w:szCs w:val="24"/>
        </w:rPr>
        <w:t>ih trgovačkih društava</w:t>
      </w:r>
      <w:r w:rsidR="0083551D" w:rsidRPr="008828C4">
        <w:rPr>
          <w:rFonts w:ascii="Times New Roman" w:hAnsi="Times New Roman" w:cs="Times New Roman"/>
          <w:sz w:val="24"/>
          <w:szCs w:val="24"/>
        </w:rPr>
        <w:t xml:space="preserve">, volumen </w:t>
      </w:r>
      <w:r w:rsidR="00C779A7" w:rsidRPr="008828C4">
        <w:rPr>
          <w:rFonts w:ascii="Times New Roman" w:hAnsi="Times New Roman" w:cs="Times New Roman"/>
          <w:sz w:val="24"/>
          <w:szCs w:val="24"/>
        </w:rPr>
        <w:t xml:space="preserve">trgovanja </w:t>
      </w:r>
      <w:r w:rsidR="0083551D" w:rsidRPr="008828C4">
        <w:rPr>
          <w:rFonts w:ascii="Times New Roman" w:hAnsi="Times New Roman" w:cs="Times New Roman"/>
          <w:sz w:val="24"/>
          <w:szCs w:val="24"/>
        </w:rPr>
        <w:t xml:space="preserve">je vrlo nizak, što </w:t>
      </w:r>
      <w:r w:rsidR="00C779A7" w:rsidRPr="008828C4">
        <w:rPr>
          <w:rFonts w:ascii="Times New Roman" w:hAnsi="Times New Roman" w:cs="Times New Roman"/>
          <w:sz w:val="24"/>
          <w:szCs w:val="24"/>
        </w:rPr>
        <w:t>rezultira</w:t>
      </w:r>
      <w:r w:rsidR="0083551D" w:rsidRPr="008828C4">
        <w:rPr>
          <w:rFonts w:ascii="Times New Roman" w:hAnsi="Times New Roman" w:cs="Times New Roman"/>
          <w:sz w:val="24"/>
          <w:szCs w:val="24"/>
        </w:rPr>
        <w:t xml:space="preserve"> nedovoljn</w:t>
      </w:r>
      <w:r w:rsidR="00C779A7" w:rsidRPr="008828C4">
        <w:rPr>
          <w:rFonts w:ascii="Times New Roman" w:hAnsi="Times New Roman" w:cs="Times New Roman"/>
          <w:sz w:val="24"/>
          <w:szCs w:val="24"/>
        </w:rPr>
        <w:t>om</w:t>
      </w:r>
      <w:r w:rsidR="0083551D" w:rsidRPr="008828C4">
        <w:rPr>
          <w:rFonts w:ascii="Times New Roman" w:hAnsi="Times New Roman" w:cs="Times New Roman"/>
          <w:sz w:val="24"/>
          <w:szCs w:val="24"/>
        </w:rPr>
        <w:t xml:space="preserve"> tržišn</w:t>
      </w:r>
      <w:r w:rsidR="00C779A7" w:rsidRPr="008828C4">
        <w:rPr>
          <w:rFonts w:ascii="Times New Roman" w:hAnsi="Times New Roman" w:cs="Times New Roman"/>
          <w:sz w:val="24"/>
          <w:szCs w:val="24"/>
        </w:rPr>
        <w:t>om</w:t>
      </w:r>
      <w:r w:rsidR="0083551D" w:rsidRPr="008828C4">
        <w:rPr>
          <w:rFonts w:ascii="Times New Roman" w:hAnsi="Times New Roman" w:cs="Times New Roman"/>
          <w:sz w:val="24"/>
          <w:szCs w:val="24"/>
        </w:rPr>
        <w:t xml:space="preserve"> </w:t>
      </w:r>
      <w:r w:rsidR="00C779A7" w:rsidRPr="008828C4">
        <w:rPr>
          <w:rFonts w:ascii="Times New Roman" w:hAnsi="Times New Roman" w:cs="Times New Roman"/>
          <w:sz w:val="24"/>
          <w:szCs w:val="24"/>
        </w:rPr>
        <w:t>aktivnošću</w:t>
      </w:r>
      <w:r w:rsidR="0083551D" w:rsidRPr="008828C4">
        <w:rPr>
          <w:rFonts w:ascii="Times New Roman" w:hAnsi="Times New Roman" w:cs="Times New Roman"/>
          <w:sz w:val="24"/>
          <w:szCs w:val="24"/>
        </w:rPr>
        <w:t xml:space="preserve"> i smanjen</w:t>
      </w:r>
      <w:r w:rsidR="00C779A7" w:rsidRPr="008828C4">
        <w:rPr>
          <w:rFonts w:ascii="Times New Roman" w:hAnsi="Times New Roman" w:cs="Times New Roman"/>
          <w:sz w:val="24"/>
          <w:szCs w:val="24"/>
        </w:rPr>
        <w:t>im</w:t>
      </w:r>
      <w:r w:rsidR="0083551D" w:rsidRPr="008828C4">
        <w:rPr>
          <w:rFonts w:ascii="Times New Roman" w:hAnsi="Times New Roman" w:cs="Times New Roman"/>
          <w:sz w:val="24"/>
          <w:szCs w:val="24"/>
        </w:rPr>
        <w:t xml:space="preserve"> </w:t>
      </w:r>
      <w:r w:rsidR="00C779A7" w:rsidRPr="008828C4">
        <w:rPr>
          <w:rFonts w:ascii="Times New Roman" w:hAnsi="Times New Roman" w:cs="Times New Roman"/>
          <w:sz w:val="24"/>
          <w:szCs w:val="24"/>
        </w:rPr>
        <w:t>sudjelovanjem</w:t>
      </w:r>
      <w:r w:rsidR="0083551D" w:rsidRPr="008828C4">
        <w:rPr>
          <w:rFonts w:ascii="Times New Roman" w:hAnsi="Times New Roman" w:cs="Times New Roman"/>
          <w:sz w:val="24"/>
          <w:szCs w:val="24"/>
        </w:rPr>
        <w:t xml:space="preserve"> </w:t>
      </w:r>
      <w:r w:rsidR="004B13D9" w:rsidRPr="008828C4">
        <w:rPr>
          <w:rFonts w:ascii="Times New Roman" w:hAnsi="Times New Roman" w:cs="Times New Roman"/>
          <w:sz w:val="24"/>
          <w:szCs w:val="24"/>
        </w:rPr>
        <w:t xml:space="preserve">i interesom </w:t>
      </w:r>
      <w:r w:rsidR="002B0C60"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0083551D" w:rsidRPr="008828C4">
        <w:rPr>
          <w:rFonts w:ascii="Times New Roman" w:hAnsi="Times New Roman" w:cs="Times New Roman"/>
          <w:sz w:val="24"/>
          <w:szCs w:val="24"/>
        </w:rPr>
        <w:t>. Zagrebačka burza doživjela je najveću aktivnost tijekom 2007.</w:t>
      </w:r>
      <w:r w:rsidR="00FD4603" w:rsidRPr="008828C4">
        <w:rPr>
          <w:rFonts w:ascii="Times New Roman" w:hAnsi="Times New Roman" w:cs="Times New Roman"/>
          <w:sz w:val="24"/>
          <w:szCs w:val="24"/>
        </w:rPr>
        <w:t>,</w:t>
      </w:r>
      <w:r w:rsidR="0083551D" w:rsidRPr="008828C4">
        <w:rPr>
          <w:rFonts w:ascii="Times New Roman" w:hAnsi="Times New Roman" w:cs="Times New Roman"/>
          <w:sz w:val="24"/>
          <w:szCs w:val="24"/>
        </w:rPr>
        <w:t xml:space="preserve"> kada su se </w:t>
      </w:r>
      <w:r w:rsidR="00FD4603" w:rsidRPr="008828C4">
        <w:rPr>
          <w:rFonts w:ascii="Times New Roman" w:hAnsi="Times New Roman" w:cs="Times New Roman"/>
          <w:sz w:val="24"/>
          <w:szCs w:val="24"/>
        </w:rPr>
        <w:t>provodile</w:t>
      </w:r>
      <w:r w:rsidR="00C779A7" w:rsidRPr="008828C4">
        <w:rPr>
          <w:rFonts w:ascii="Times New Roman" w:hAnsi="Times New Roman" w:cs="Times New Roman"/>
          <w:sz w:val="24"/>
          <w:szCs w:val="24"/>
        </w:rPr>
        <w:t xml:space="preserve"> brojne inicijalne javne ponude</w:t>
      </w:r>
      <w:r w:rsidR="0083551D" w:rsidRPr="008828C4">
        <w:rPr>
          <w:rFonts w:ascii="Times New Roman" w:hAnsi="Times New Roman" w:cs="Times New Roman"/>
          <w:sz w:val="24"/>
          <w:szCs w:val="24"/>
        </w:rPr>
        <w:t xml:space="preserve">, a </w:t>
      </w:r>
      <w:r w:rsidR="00362EEA" w:rsidRPr="008828C4">
        <w:rPr>
          <w:rFonts w:ascii="Times New Roman" w:hAnsi="Times New Roman" w:cs="Times New Roman"/>
          <w:sz w:val="24"/>
          <w:szCs w:val="24"/>
        </w:rPr>
        <w:t xml:space="preserve">tržišna kapitalizacija </w:t>
      </w:r>
      <w:r w:rsidR="0083551D" w:rsidRPr="008828C4">
        <w:rPr>
          <w:rFonts w:ascii="Times New Roman" w:hAnsi="Times New Roman" w:cs="Times New Roman"/>
          <w:sz w:val="24"/>
          <w:szCs w:val="24"/>
        </w:rPr>
        <w:t xml:space="preserve">i broj </w:t>
      </w:r>
      <w:r w:rsidR="00362EEA" w:rsidRPr="008828C4">
        <w:rPr>
          <w:rFonts w:ascii="Times New Roman" w:hAnsi="Times New Roman" w:cs="Times New Roman"/>
          <w:sz w:val="24"/>
          <w:szCs w:val="24"/>
        </w:rPr>
        <w:t>transakcija</w:t>
      </w:r>
      <w:r w:rsidR="0083551D" w:rsidRPr="008828C4">
        <w:rPr>
          <w:rFonts w:ascii="Times New Roman" w:hAnsi="Times New Roman" w:cs="Times New Roman"/>
          <w:sz w:val="24"/>
          <w:szCs w:val="24"/>
        </w:rPr>
        <w:t xml:space="preserve"> bili su </w:t>
      </w:r>
      <w:r w:rsidR="001C16A5">
        <w:rPr>
          <w:rFonts w:ascii="Times New Roman" w:hAnsi="Times New Roman" w:cs="Times New Roman"/>
          <w:sz w:val="24"/>
          <w:szCs w:val="24"/>
        </w:rPr>
        <w:t xml:space="preserve">u to vrijeme </w:t>
      </w:r>
      <w:r w:rsidR="0083551D" w:rsidRPr="008828C4">
        <w:rPr>
          <w:rFonts w:ascii="Times New Roman" w:hAnsi="Times New Roman" w:cs="Times New Roman"/>
          <w:sz w:val="24"/>
          <w:szCs w:val="24"/>
        </w:rPr>
        <w:t xml:space="preserve">na najvišim razinama. Od tada se </w:t>
      </w:r>
      <w:r w:rsidR="00E65EF2" w:rsidRPr="008828C4">
        <w:rPr>
          <w:rFonts w:ascii="Times New Roman" w:hAnsi="Times New Roman" w:cs="Times New Roman"/>
          <w:sz w:val="24"/>
          <w:szCs w:val="24"/>
        </w:rPr>
        <w:t>tržišna kapitalizacija</w:t>
      </w:r>
      <w:r w:rsidR="0083551D" w:rsidRPr="008828C4">
        <w:rPr>
          <w:rFonts w:ascii="Times New Roman" w:hAnsi="Times New Roman" w:cs="Times New Roman"/>
          <w:sz w:val="24"/>
          <w:szCs w:val="24"/>
        </w:rPr>
        <w:t xml:space="preserve"> dionica prepolovila, a broj </w:t>
      </w:r>
      <w:r w:rsidR="00E65EF2" w:rsidRPr="008828C4">
        <w:rPr>
          <w:rFonts w:ascii="Times New Roman" w:hAnsi="Times New Roman" w:cs="Times New Roman"/>
          <w:sz w:val="24"/>
          <w:szCs w:val="24"/>
        </w:rPr>
        <w:t>transakcija</w:t>
      </w:r>
      <w:r w:rsidR="0083551D" w:rsidRPr="008828C4">
        <w:rPr>
          <w:rFonts w:ascii="Times New Roman" w:hAnsi="Times New Roman" w:cs="Times New Roman"/>
          <w:sz w:val="24"/>
          <w:szCs w:val="24"/>
        </w:rPr>
        <w:t xml:space="preserve"> </w:t>
      </w:r>
      <w:r w:rsidR="00FB2EED" w:rsidRPr="008828C4">
        <w:rPr>
          <w:rFonts w:ascii="Times New Roman" w:hAnsi="Times New Roman" w:cs="Times New Roman"/>
          <w:sz w:val="24"/>
          <w:szCs w:val="24"/>
        </w:rPr>
        <w:t xml:space="preserve">se </w:t>
      </w:r>
      <w:r w:rsidR="0083551D" w:rsidRPr="008828C4">
        <w:rPr>
          <w:rFonts w:ascii="Times New Roman" w:hAnsi="Times New Roman" w:cs="Times New Roman"/>
          <w:sz w:val="24"/>
          <w:szCs w:val="24"/>
        </w:rPr>
        <w:t>smanjio deseterostruko u usporedbi s razinama iz 2007.</w:t>
      </w:r>
      <w:r w:rsidR="006A699A">
        <w:rPr>
          <w:rFonts w:ascii="Times New Roman" w:hAnsi="Times New Roman" w:cs="Times New Roman"/>
          <w:sz w:val="24"/>
          <w:szCs w:val="24"/>
        </w:rPr>
        <w:t xml:space="preserve"> Međutim, važno je napomenuti da je Zagrebačka burza u 2024. ostvarila značajan rast te je glavni indeks CROBEX porastao gotovo 30% u odnosu na 2023. </w:t>
      </w:r>
    </w:p>
    <w:p w14:paraId="5F34F1B4" w14:textId="1A2EE0BF" w:rsidR="00B73819" w:rsidRPr="008828C4" w:rsidRDefault="00362EEA" w:rsidP="008303F0">
      <w:pPr>
        <w:jc w:val="both"/>
        <w:rPr>
          <w:rFonts w:ascii="Times New Roman" w:hAnsi="Times New Roman" w:cs="Times New Roman"/>
          <w:sz w:val="24"/>
          <w:szCs w:val="24"/>
        </w:rPr>
      </w:pPr>
      <w:r w:rsidRPr="008828C4">
        <w:rPr>
          <w:rFonts w:ascii="Times New Roman" w:hAnsi="Times New Roman" w:cs="Times New Roman"/>
          <w:sz w:val="24"/>
          <w:szCs w:val="24"/>
        </w:rPr>
        <w:t>Također</w:t>
      </w:r>
      <w:r w:rsidR="00B73819" w:rsidRPr="008828C4">
        <w:rPr>
          <w:rFonts w:ascii="Times New Roman" w:hAnsi="Times New Roman" w:cs="Times New Roman"/>
          <w:sz w:val="24"/>
          <w:szCs w:val="24"/>
        </w:rPr>
        <w:t xml:space="preserve">, </w:t>
      </w:r>
      <w:r w:rsidRPr="008828C4">
        <w:rPr>
          <w:rFonts w:ascii="Times New Roman" w:hAnsi="Times New Roman" w:cs="Times New Roman"/>
          <w:sz w:val="24"/>
          <w:szCs w:val="24"/>
        </w:rPr>
        <w:t>hrvatsk</w:t>
      </w:r>
      <w:r w:rsidR="00650B81" w:rsidRPr="008828C4">
        <w:rPr>
          <w:rFonts w:ascii="Times New Roman" w:hAnsi="Times New Roman" w:cs="Times New Roman"/>
          <w:sz w:val="24"/>
          <w:szCs w:val="24"/>
        </w:rPr>
        <w:t>i</w:t>
      </w:r>
      <w:r w:rsidRPr="008828C4">
        <w:rPr>
          <w:rFonts w:ascii="Times New Roman" w:hAnsi="Times New Roman" w:cs="Times New Roman"/>
          <w:sz w:val="24"/>
          <w:szCs w:val="24"/>
        </w:rPr>
        <w:t xml:space="preserve"> građan</w:t>
      </w:r>
      <w:r w:rsidR="00650B81" w:rsidRPr="008828C4">
        <w:rPr>
          <w:rFonts w:ascii="Times New Roman" w:hAnsi="Times New Roman" w:cs="Times New Roman"/>
          <w:sz w:val="24"/>
          <w:szCs w:val="24"/>
        </w:rPr>
        <w:t>i</w:t>
      </w:r>
      <w:r w:rsidRPr="008828C4">
        <w:rPr>
          <w:rFonts w:ascii="Times New Roman" w:hAnsi="Times New Roman" w:cs="Times New Roman"/>
          <w:sz w:val="24"/>
          <w:szCs w:val="24"/>
        </w:rPr>
        <w:t xml:space="preserve"> </w:t>
      </w:r>
      <w:r w:rsidR="00650B81" w:rsidRPr="008828C4">
        <w:rPr>
          <w:rFonts w:ascii="Times New Roman" w:hAnsi="Times New Roman" w:cs="Times New Roman"/>
          <w:sz w:val="24"/>
          <w:szCs w:val="24"/>
        </w:rPr>
        <w:t>drže</w:t>
      </w:r>
      <w:r w:rsidR="00B73819"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visok postotak </w:t>
      </w:r>
      <w:r w:rsidR="00B73819" w:rsidRPr="008828C4">
        <w:rPr>
          <w:rFonts w:ascii="Times New Roman" w:hAnsi="Times New Roman" w:cs="Times New Roman"/>
          <w:sz w:val="24"/>
          <w:szCs w:val="24"/>
        </w:rPr>
        <w:t>financijskih sredstava u depozitima</w:t>
      </w:r>
      <w:r w:rsidR="002E3AD0" w:rsidRPr="008828C4">
        <w:rPr>
          <w:rFonts w:ascii="Times New Roman" w:hAnsi="Times New Roman" w:cs="Times New Roman"/>
          <w:sz w:val="24"/>
          <w:szCs w:val="24"/>
        </w:rPr>
        <w:t xml:space="preserve">, </w:t>
      </w:r>
      <w:r w:rsidR="00B73819" w:rsidRPr="008828C4">
        <w:rPr>
          <w:rFonts w:ascii="Times New Roman" w:hAnsi="Times New Roman" w:cs="Times New Roman"/>
          <w:sz w:val="24"/>
          <w:szCs w:val="24"/>
        </w:rPr>
        <w:t xml:space="preserve">koji su neprekidno rasli od 2015. </w:t>
      </w:r>
      <w:r w:rsidR="00A06EA3" w:rsidRPr="008828C4">
        <w:rPr>
          <w:rFonts w:ascii="Times New Roman" w:hAnsi="Times New Roman" w:cs="Times New Roman"/>
          <w:sz w:val="24"/>
          <w:szCs w:val="24"/>
        </w:rPr>
        <w:t>te</w:t>
      </w:r>
      <w:r w:rsidR="00B73819" w:rsidRPr="008828C4">
        <w:rPr>
          <w:rFonts w:ascii="Times New Roman" w:hAnsi="Times New Roman" w:cs="Times New Roman"/>
          <w:sz w:val="24"/>
          <w:szCs w:val="24"/>
        </w:rPr>
        <w:t xml:space="preserve"> </w:t>
      </w:r>
      <w:r w:rsidR="00EC43A4">
        <w:rPr>
          <w:rFonts w:ascii="Times New Roman" w:hAnsi="Times New Roman" w:cs="Times New Roman"/>
          <w:sz w:val="24"/>
          <w:szCs w:val="24"/>
        </w:rPr>
        <w:t xml:space="preserve">su </w:t>
      </w:r>
      <w:r w:rsidR="00B73819" w:rsidRPr="008828C4">
        <w:rPr>
          <w:rFonts w:ascii="Times New Roman" w:hAnsi="Times New Roman" w:cs="Times New Roman"/>
          <w:sz w:val="24"/>
          <w:szCs w:val="24"/>
        </w:rPr>
        <w:t xml:space="preserve">dostigli razinu od gotovo 40 milijardi </w:t>
      </w:r>
      <w:r w:rsidR="00A171C1">
        <w:rPr>
          <w:rFonts w:ascii="Times New Roman" w:hAnsi="Times New Roman" w:cs="Times New Roman"/>
          <w:sz w:val="24"/>
          <w:szCs w:val="24"/>
        </w:rPr>
        <w:t>EUR</w:t>
      </w:r>
      <w:r w:rsidR="00512A37" w:rsidRPr="008828C4">
        <w:rPr>
          <w:rFonts w:ascii="Times New Roman" w:hAnsi="Times New Roman" w:cs="Times New Roman"/>
          <w:sz w:val="24"/>
          <w:szCs w:val="24"/>
        </w:rPr>
        <w:t xml:space="preserve"> </w:t>
      </w:r>
      <w:r w:rsidR="00B73819" w:rsidRPr="008828C4">
        <w:rPr>
          <w:rFonts w:ascii="Times New Roman" w:hAnsi="Times New Roman" w:cs="Times New Roman"/>
          <w:sz w:val="24"/>
          <w:szCs w:val="24"/>
        </w:rPr>
        <w:t>u 202</w:t>
      </w:r>
      <w:r w:rsidR="006A0788">
        <w:rPr>
          <w:rFonts w:ascii="Times New Roman" w:hAnsi="Times New Roman" w:cs="Times New Roman"/>
          <w:sz w:val="24"/>
          <w:szCs w:val="24"/>
        </w:rPr>
        <w:t>4</w:t>
      </w:r>
      <w:r w:rsidR="00B73819" w:rsidRPr="008828C4">
        <w:rPr>
          <w:rFonts w:ascii="Times New Roman" w:hAnsi="Times New Roman" w:cs="Times New Roman"/>
          <w:sz w:val="24"/>
          <w:szCs w:val="24"/>
        </w:rPr>
        <w:t xml:space="preserve">. </w:t>
      </w:r>
      <w:r w:rsidR="00A06EA3" w:rsidRPr="008828C4">
        <w:rPr>
          <w:rFonts w:ascii="Times New Roman" w:hAnsi="Times New Roman" w:cs="Times New Roman"/>
          <w:sz w:val="24"/>
          <w:szCs w:val="24"/>
        </w:rPr>
        <w:t>Navedeno</w:t>
      </w:r>
      <w:r w:rsidR="00B73819" w:rsidRPr="008828C4">
        <w:rPr>
          <w:rFonts w:ascii="Times New Roman" w:hAnsi="Times New Roman" w:cs="Times New Roman"/>
          <w:sz w:val="24"/>
          <w:szCs w:val="24"/>
        </w:rPr>
        <w:t xml:space="preserve"> ukazuje na </w:t>
      </w:r>
      <w:r w:rsidR="00A06EA3" w:rsidRPr="008828C4">
        <w:rPr>
          <w:rFonts w:ascii="Times New Roman" w:hAnsi="Times New Roman" w:cs="Times New Roman"/>
          <w:sz w:val="24"/>
          <w:szCs w:val="24"/>
        </w:rPr>
        <w:t>dostupan</w:t>
      </w:r>
      <w:r w:rsidR="00B73819" w:rsidRPr="008828C4">
        <w:rPr>
          <w:rFonts w:ascii="Times New Roman" w:hAnsi="Times New Roman" w:cs="Times New Roman"/>
          <w:sz w:val="24"/>
          <w:szCs w:val="24"/>
        </w:rPr>
        <w:t xml:space="preserve"> kapital na tržištu koj</w:t>
      </w:r>
      <w:r w:rsidR="00352443" w:rsidRPr="008828C4">
        <w:rPr>
          <w:rFonts w:ascii="Times New Roman" w:hAnsi="Times New Roman" w:cs="Times New Roman"/>
          <w:sz w:val="24"/>
          <w:szCs w:val="24"/>
        </w:rPr>
        <w:t>em</w:t>
      </w:r>
      <w:r w:rsidR="00B73819" w:rsidRPr="008828C4">
        <w:rPr>
          <w:rFonts w:ascii="Times New Roman" w:hAnsi="Times New Roman" w:cs="Times New Roman"/>
          <w:sz w:val="24"/>
          <w:szCs w:val="24"/>
        </w:rPr>
        <w:t xml:space="preserve"> nedostaj</w:t>
      </w:r>
      <w:r w:rsidR="00352443" w:rsidRPr="008828C4">
        <w:rPr>
          <w:rFonts w:ascii="Times New Roman" w:hAnsi="Times New Roman" w:cs="Times New Roman"/>
          <w:sz w:val="24"/>
          <w:szCs w:val="24"/>
        </w:rPr>
        <w:t>u</w:t>
      </w:r>
      <w:r w:rsidR="00B73819" w:rsidRPr="008828C4">
        <w:rPr>
          <w:rFonts w:ascii="Times New Roman" w:hAnsi="Times New Roman" w:cs="Times New Roman"/>
          <w:sz w:val="24"/>
          <w:szCs w:val="24"/>
        </w:rPr>
        <w:t xml:space="preserve"> </w:t>
      </w:r>
      <w:r w:rsidR="00352443" w:rsidRPr="008828C4">
        <w:rPr>
          <w:rFonts w:ascii="Times New Roman" w:hAnsi="Times New Roman" w:cs="Times New Roman"/>
          <w:sz w:val="24"/>
          <w:szCs w:val="24"/>
        </w:rPr>
        <w:t>kvalitetne investicijske prilike</w:t>
      </w:r>
      <w:r w:rsidR="00B73819" w:rsidRPr="008828C4">
        <w:rPr>
          <w:rFonts w:ascii="Times New Roman" w:hAnsi="Times New Roman" w:cs="Times New Roman"/>
          <w:sz w:val="24"/>
          <w:szCs w:val="24"/>
        </w:rPr>
        <w:t xml:space="preserve">, kao i na </w:t>
      </w:r>
      <w:r w:rsidR="00352443" w:rsidRPr="008828C4">
        <w:rPr>
          <w:rFonts w:ascii="Times New Roman" w:hAnsi="Times New Roman" w:cs="Times New Roman"/>
          <w:sz w:val="24"/>
          <w:szCs w:val="24"/>
        </w:rPr>
        <w:t>nedovoljn</w:t>
      </w:r>
      <w:r w:rsidR="002E3AD0" w:rsidRPr="008828C4">
        <w:rPr>
          <w:rFonts w:ascii="Times New Roman" w:hAnsi="Times New Roman" w:cs="Times New Roman"/>
          <w:sz w:val="24"/>
          <w:szCs w:val="24"/>
        </w:rPr>
        <w:t>u</w:t>
      </w:r>
      <w:r w:rsidR="00352443" w:rsidRPr="008828C4">
        <w:rPr>
          <w:rFonts w:ascii="Times New Roman" w:hAnsi="Times New Roman" w:cs="Times New Roman"/>
          <w:sz w:val="24"/>
          <w:szCs w:val="24"/>
        </w:rPr>
        <w:t xml:space="preserve"> razin</w:t>
      </w:r>
      <w:r w:rsidR="002E3AD0" w:rsidRPr="008828C4">
        <w:rPr>
          <w:rFonts w:ascii="Times New Roman" w:hAnsi="Times New Roman" w:cs="Times New Roman"/>
          <w:sz w:val="24"/>
          <w:szCs w:val="24"/>
        </w:rPr>
        <w:t>u</w:t>
      </w:r>
      <w:r w:rsidR="00352443" w:rsidRPr="008828C4">
        <w:rPr>
          <w:rFonts w:ascii="Times New Roman" w:hAnsi="Times New Roman" w:cs="Times New Roman"/>
          <w:sz w:val="24"/>
          <w:szCs w:val="24"/>
        </w:rPr>
        <w:t xml:space="preserve"> financijske pismenosti</w:t>
      </w:r>
      <w:r w:rsidR="00B73819" w:rsidRPr="008828C4">
        <w:rPr>
          <w:rFonts w:ascii="Times New Roman" w:hAnsi="Times New Roman" w:cs="Times New Roman"/>
          <w:sz w:val="24"/>
          <w:szCs w:val="24"/>
        </w:rPr>
        <w:t xml:space="preserve"> </w:t>
      </w:r>
      <w:r w:rsidR="000A4D7F" w:rsidRPr="008828C4">
        <w:rPr>
          <w:rFonts w:ascii="Times New Roman" w:hAnsi="Times New Roman" w:cs="Times New Roman"/>
          <w:sz w:val="24"/>
          <w:szCs w:val="24"/>
        </w:rPr>
        <w:t xml:space="preserve">potrebnu </w:t>
      </w:r>
      <w:r w:rsidR="00B73819" w:rsidRPr="008828C4">
        <w:rPr>
          <w:rFonts w:ascii="Times New Roman" w:hAnsi="Times New Roman" w:cs="Times New Roman"/>
          <w:sz w:val="24"/>
          <w:szCs w:val="24"/>
        </w:rPr>
        <w:t>za učinkovit</w:t>
      </w:r>
      <w:r w:rsidR="000A4D7F" w:rsidRPr="008828C4">
        <w:rPr>
          <w:rFonts w:ascii="Times New Roman" w:hAnsi="Times New Roman" w:cs="Times New Roman"/>
          <w:sz w:val="24"/>
          <w:szCs w:val="24"/>
        </w:rPr>
        <w:t>u raspodjelu</w:t>
      </w:r>
      <w:r w:rsidR="00B73819" w:rsidRPr="008828C4">
        <w:rPr>
          <w:rFonts w:ascii="Times New Roman" w:hAnsi="Times New Roman" w:cs="Times New Roman"/>
          <w:sz w:val="24"/>
          <w:szCs w:val="24"/>
        </w:rPr>
        <w:t xml:space="preserve"> resursa.</w:t>
      </w:r>
    </w:p>
    <w:p w14:paraId="48450DB1" w14:textId="06EFDB71" w:rsidR="00B73819" w:rsidRPr="00DE2672" w:rsidRDefault="00B73819"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Povećanje sudjelovanja i aktivnosti </w:t>
      </w:r>
      <w:r w:rsidR="002B0C60" w:rsidRPr="008828C4">
        <w:rPr>
          <w:rFonts w:ascii="Times New Roman" w:hAnsi="Times New Roman" w:cs="Times New Roman"/>
          <w:sz w:val="24"/>
          <w:szCs w:val="24"/>
        </w:rPr>
        <w:t>malih ulaga</w:t>
      </w:r>
      <w:r w:rsidR="007910FB">
        <w:rPr>
          <w:rFonts w:ascii="Times New Roman" w:hAnsi="Times New Roman" w:cs="Times New Roman"/>
          <w:sz w:val="24"/>
          <w:szCs w:val="24"/>
        </w:rPr>
        <w:t>telja</w:t>
      </w:r>
      <w:r w:rsidR="002B0C60" w:rsidRPr="008828C4">
        <w:rPr>
          <w:rFonts w:ascii="Times New Roman" w:hAnsi="Times New Roman" w:cs="Times New Roman"/>
          <w:sz w:val="24"/>
          <w:szCs w:val="24"/>
        </w:rPr>
        <w:t xml:space="preserve"> </w:t>
      </w:r>
      <w:r w:rsidR="006A0788">
        <w:rPr>
          <w:rFonts w:ascii="Times New Roman" w:hAnsi="Times New Roman" w:cs="Times New Roman"/>
          <w:sz w:val="24"/>
          <w:szCs w:val="24"/>
        </w:rPr>
        <w:t>može</w:t>
      </w:r>
      <w:r w:rsidRPr="008828C4">
        <w:rPr>
          <w:rFonts w:ascii="Times New Roman" w:hAnsi="Times New Roman" w:cs="Times New Roman"/>
          <w:sz w:val="24"/>
          <w:szCs w:val="24"/>
        </w:rPr>
        <w:t xml:space="preserve"> </w:t>
      </w:r>
      <w:r w:rsidR="00E923A5">
        <w:rPr>
          <w:rFonts w:ascii="Times New Roman" w:hAnsi="Times New Roman" w:cs="Times New Roman"/>
          <w:sz w:val="24"/>
          <w:szCs w:val="24"/>
        </w:rPr>
        <w:t>se potaknuti</w:t>
      </w:r>
      <w:r w:rsidRPr="008828C4">
        <w:rPr>
          <w:rFonts w:ascii="Times New Roman" w:hAnsi="Times New Roman" w:cs="Times New Roman"/>
          <w:sz w:val="24"/>
          <w:szCs w:val="24"/>
        </w:rPr>
        <w:t xml:space="preserve"> niz</w:t>
      </w:r>
      <w:r w:rsidR="00FB2EED" w:rsidRPr="008828C4">
        <w:rPr>
          <w:rFonts w:ascii="Times New Roman" w:hAnsi="Times New Roman" w:cs="Times New Roman"/>
          <w:sz w:val="24"/>
          <w:szCs w:val="24"/>
        </w:rPr>
        <w:t>om</w:t>
      </w:r>
      <w:r w:rsidRPr="008828C4">
        <w:rPr>
          <w:rFonts w:ascii="Times New Roman" w:hAnsi="Times New Roman" w:cs="Times New Roman"/>
          <w:sz w:val="24"/>
          <w:szCs w:val="24"/>
        </w:rPr>
        <w:t xml:space="preserve"> mjera, kao što su </w:t>
      </w:r>
      <w:r w:rsidR="00C70894" w:rsidRPr="008828C4">
        <w:rPr>
          <w:rFonts w:ascii="Times New Roman" w:hAnsi="Times New Roman" w:cs="Times New Roman"/>
          <w:sz w:val="24"/>
          <w:szCs w:val="24"/>
        </w:rPr>
        <w:t>obvez</w:t>
      </w:r>
      <w:r w:rsidR="008C763F" w:rsidRPr="008828C4">
        <w:rPr>
          <w:rFonts w:ascii="Times New Roman" w:hAnsi="Times New Roman" w:cs="Times New Roman"/>
          <w:sz w:val="24"/>
          <w:szCs w:val="24"/>
        </w:rPr>
        <w:t>n</w:t>
      </w:r>
      <w:r w:rsidR="00C70894" w:rsidRPr="008828C4">
        <w:rPr>
          <w:rFonts w:ascii="Times New Roman" w:hAnsi="Times New Roman" w:cs="Times New Roman"/>
          <w:sz w:val="24"/>
          <w:szCs w:val="24"/>
        </w:rPr>
        <w:t xml:space="preserve">a </w:t>
      </w:r>
      <w:r w:rsidR="0029700A" w:rsidRPr="008828C4">
        <w:rPr>
          <w:rFonts w:ascii="Times New Roman" w:hAnsi="Times New Roman" w:cs="Times New Roman"/>
          <w:sz w:val="24"/>
          <w:szCs w:val="24"/>
        </w:rPr>
        <w:t xml:space="preserve">nuđenja sudjelovanja malim </w:t>
      </w:r>
      <w:r w:rsidR="008C763F" w:rsidRPr="008828C4">
        <w:rPr>
          <w:rFonts w:ascii="Times New Roman" w:hAnsi="Times New Roman" w:cs="Times New Roman"/>
          <w:sz w:val="24"/>
          <w:szCs w:val="24"/>
        </w:rPr>
        <w:t>ulaga</w:t>
      </w:r>
      <w:r w:rsidR="007910FB">
        <w:rPr>
          <w:rFonts w:ascii="Times New Roman" w:hAnsi="Times New Roman" w:cs="Times New Roman"/>
          <w:sz w:val="24"/>
          <w:szCs w:val="24"/>
        </w:rPr>
        <w:t>telja</w:t>
      </w:r>
      <w:r w:rsidR="008C763F" w:rsidRPr="008828C4">
        <w:rPr>
          <w:rFonts w:ascii="Times New Roman" w:hAnsi="Times New Roman" w:cs="Times New Roman"/>
          <w:sz w:val="24"/>
          <w:szCs w:val="24"/>
        </w:rPr>
        <w:t xml:space="preserve"> u inicijalnim javnim ponudama</w:t>
      </w:r>
      <w:r w:rsidRPr="008828C4">
        <w:rPr>
          <w:rFonts w:ascii="Times New Roman" w:hAnsi="Times New Roman" w:cs="Times New Roman"/>
          <w:sz w:val="24"/>
          <w:szCs w:val="24"/>
        </w:rPr>
        <w:t xml:space="preserve"> (prije nego što se izdanja ponude institucionalnim </w:t>
      </w:r>
      <w:r w:rsidR="008D09C3" w:rsidRPr="008828C4">
        <w:rPr>
          <w:rFonts w:ascii="Times New Roman" w:hAnsi="Times New Roman" w:cs="Times New Roman"/>
          <w:sz w:val="24"/>
          <w:szCs w:val="24"/>
        </w:rPr>
        <w:t>ulaga</w:t>
      </w:r>
      <w:r w:rsidR="007910FB">
        <w:rPr>
          <w:rFonts w:ascii="Times New Roman" w:hAnsi="Times New Roman" w:cs="Times New Roman"/>
          <w:sz w:val="24"/>
          <w:szCs w:val="24"/>
        </w:rPr>
        <w:t>teljima</w:t>
      </w:r>
      <w:r w:rsidRPr="008828C4">
        <w:rPr>
          <w:rFonts w:ascii="Times New Roman" w:hAnsi="Times New Roman" w:cs="Times New Roman"/>
          <w:sz w:val="24"/>
          <w:szCs w:val="24"/>
        </w:rPr>
        <w:t>), kao i uvođenje shema poput investicijskih računa koj</w:t>
      </w:r>
      <w:r w:rsidR="005C39CF" w:rsidRPr="008828C4">
        <w:rPr>
          <w:rFonts w:ascii="Times New Roman" w:hAnsi="Times New Roman" w:cs="Times New Roman"/>
          <w:sz w:val="24"/>
          <w:szCs w:val="24"/>
        </w:rPr>
        <w:t>e</w:t>
      </w:r>
      <w:r w:rsidRPr="008828C4">
        <w:rPr>
          <w:rFonts w:ascii="Times New Roman" w:hAnsi="Times New Roman" w:cs="Times New Roman"/>
          <w:sz w:val="24"/>
          <w:szCs w:val="24"/>
        </w:rPr>
        <w:t xml:space="preserve"> </w:t>
      </w:r>
      <w:r w:rsidR="005C39CF" w:rsidRPr="008828C4">
        <w:rPr>
          <w:rFonts w:ascii="Times New Roman" w:hAnsi="Times New Roman" w:cs="Times New Roman"/>
          <w:sz w:val="24"/>
          <w:szCs w:val="24"/>
        </w:rPr>
        <w:t>karakterizira</w:t>
      </w:r>
      <w:r w:rsidRPr="008828C4">
        <w:rPr>
          <w:rFonts w:ascii="Times New Roman" w:hAnsi="Times New Roman" w:cs="Times New Roman"/>
          <w:sz w:val="24"/>
          <w:szCs w:val="24"/>
        </w:rPr>
        <w:t xml:space="preserve"> povoljan porezni tretman za </w:t>
      </w:r>
      <w:r w:rsidR="005C39CF" w:rsidRPr="008828C4">
        <w:rPr>
          <w:rFonts w:ascii="Times New Roman" w:hAnsi="Times New Roman" w:cs="Times New Roman"/>
          <w:sz w:val="24"/>
          <w:szCs w:val="24"/>
        </w:rPr>
        <w:t>male ulaga</w:t>
      </w:r>
      <w:r w:rsidR="007910FB">
        <w:rPr>
          <w:rFonts w:ascii="Times New Roman" w:hAnsi="Times New Roman" w:cs="Times New Roman"/>
          <w:sz w:val="24"/>
          <w:szCs w:val="24"/>
        </w:rPr>
        <w:t>telje</w:t>
      </w:r>
      <w:r w:rsidRPr="008828C4">
        <w:rPr>
          <w:rFonts w:ascii="Times New Roman" w:hAnsi="Times New Roman" w:cs="Times New Roman"/>
          <w:sz w:val="24"/>
          <w:szCs w:val="24"/>
        </w:rPr>
        <w:t xml:space="preserve">. Investicijski računi već su prisutni u usporedivim </w:t>
      </w:r>
      <w:r w:rsidR="003C5579" w:rsidRPr="008828C4">
        <w:rPr>
          <w:rFonts w:ascii="Times New Roman" w:hAnsi="Times New Roman" w:cs="Times New Roman"/>
          <w:sz w:val="24"/>
          <w:szCs w:val="24"/>
        </w:rPr>
        <w:t>držav</w:t>
      </w:r>
      <w:r w:rsidRPr="008828C4">
        <w:rPr>
          <w:rFonts w:ascii="Times New Roman" w:hAnsi="Times New Roman" w:cs="Times New Roman"/>
          <w:sz w:val="24"/>
          <w:szCs w:val="24"/>
        </w:rPr>
        <w:t>ama kao što su Mađarska, Francuska</w:t>
      </w:r>
      <w:r w:rsidR="00EC43A4">
        <w:rPr>
          <w:rFonts w:ascii="Times New Roman" w:hAnsi="Times New Roman" w:cs="Times New Roman"/>
          <w:sz w:val="24"/>
          <w:szCs w:val="24"/>
        </w:rPr>
        <w:t xml:space="preserve">, </w:t>
      </w:r>
      <w:r w:rsidRPr="008828C4">
        <w:rPr>
          <w:rFonts w:ascii="Times New Roman" w:hAnsi="Times New Roman" w:cs="Times New Roman"/>
          <w:sz w:val="24"/>
          <w:szCs w:val="24"/>
        </w:rPr>
        <w:t>Švedska</w:t>
      </w:r>
      <w:r w:rsidR="009677DC">
        <w:rPr>
          <w:rFonts w:ascii="Times New Roman" w:hAnsi="Times New Roman" w:cs="Times New Roman"/>
          <w:sz w:val="24"/>
          <w:szCs w:val="24"/>
        </w:rPr>
        <w:t xml:space="preserve"> te odnedavno i Slovenija, </w:t>
      </w:r>
      <w:r w:rsidR="00FB2EED" w:rsidRPr="008828C4">
        <w:rPr>
          <w:rFonts w:ascii="Times New Roman" w:hAnsi="Times New Roman" w:cs="Times New Roman"/>
          <w:sz w:val="24"/>
          <w:szCs w:val="24"/>
        </w:rPr>
        <w:t xml:space="preserve">gdje </w:t>
      </w:r>
      <w:r w:rsidRPr="008828C4">
        <w:rPr>
          <w:rFonts w:ascii="Times New Roman" w:hAnsi="Times New Roman" w:cs="Times New Roman"/>
          <w:sz w:val="24"/>
          <w:szCs w:val="24"/>
        </w:rPr>
        <w:t xml:space="preserve">dijele zajedničke elemente poput poreznih </w:t>
      </w:r>
      <w:r w:rsidR="00912FB7" w:rsidRPr="008828C4">
        <w:rPr>
          <w:rFonts w:ascii="Times New Roman" w:hAnsi="Times New Roman" w:cs="Times New Roman"/>
          <w:sz w:val="24"/>
          <w:szCs w:val="24"/>
        </w:rPr>
        <w:t>olakšica</w:t>
      </w:r>
      <w:r w:rsidRPr="008828C4">
        <w:rPr>
          <w:rFonts w:ascii="Times New Roman" w:hAnsi="Times New Roman" w:cs="Times New Roman"/>
          <w:sz w:val="24"/>
          <w:szCs w:val="24"/>
        </w:rPr>
        <w:t xml:space="preserve"> i </w:t>
      </w:r>
      <w:r w:rsidR="003B698E" w:rsidRPr="008828C4">
        <w:rPr>
          <w:rFonts w:ascii="Times New Roman" w:hAnsi="Times New Roman" w:cs="Times New Roman"/>
          <w:sz w:val="24"/>
          <w:szCs w:val="24"/>
        </w:rPr>
        <w:t xml:space="preserve">minimalnog roka držanja </w:t>
      </w:r>
      <w:r w:rsidR="003B698E" w:rsidRPr="00DE2672">
        <w:rPr>
          <w:rFonts w:ascii="Times New Roman" w:hAnsi="Times New Roman" w:cs="Times New Roman"/>
          <w:sz w:val="24"/>
          <w:szCs w:val="24"/>
        </w:rPr>
        <w:t xml:space="preserve">sredstava </w:t>
      </w:r>
      <w:r w:rsidR="00F509E5" w:rsidRPr="00DE2672">
        <w:rPr>
          <w:rFonts w:ascii="Times New Roman" w:hAnsi="Times New Roman" w:cs="Times New Roman"/>
          <w:sz w:val="24"/>
          <w:szCs w:val="24"/>
        </w:rPr>
        <w:t>koji omogućava ostvarivanje poreznih olakšica</w:t>
      </w:r>
      <w:r w:rsidRPr="00DE2672">
        <w:rPr>
          <w:rFonts w:ascii="Times New Roman" w:hAnsi="Times New Roman" w:cs="Times New Roman"/>
          <w:sz w:val="24"/>
          <w:szCs w:val="24"/>
        </w:rPr>
        <w:t xml:space="preserve">, dok se porezni propisi, </w:t>
      </w:r>
      <w:r w:rsidR="00C50D8C" w:rsidRPr="00DE2672">
        <w:rPr>
          <w:rFonts w:ascii="Times New Roman" w:hAnsi="Times New Roman" w:cs="Times New Roman"/>
          <w:sz w:val="24"/>
          <w:szCs w:val="24"/>
        </w:rPr>
        <w:t>iznosi minimalnih depozita</w:t>
      </w:r>
      <w:r w:rsidRPr="00DE2672">
        <w:rPr>
          <w:rFonts w:ascii="Times New Roman" w:hAnsi="Times New Roman" w:cs="Times New Roman"/>
          <w:sz w:val="24"/>
          <w:szCs w:val="24"/>
        </w:rPr>
        <w:t xml:space="preserve"> i brojevi računa razlikuju. Općenito, </w:t>
      </w:r>
      <w:r w:rsidR="00C50D8C" w:rsidRPr="00DE2672">
        <w:rPr>
          <w:rFonts w:ascii="Times New Roman" w:hAnsi="Times New Roman" w:cs="Times New Roman"/>
          <w:sz w:val="24"/>
          <w:szCs w:val="24"/>
        </w:rPr>
        <w:t>primjeri</w:t>
      </w:r>
      <w:r w:rsidRPr="00DE2672">
        <w:rPr>
          <w:rFonts w:ascii="Times New Roman" w:hAnsi="Times New Roman" w:cs="Times New Roman"/>
          <w:sz w:val="24"/>
          <w:szCs w:val="24"/>
        </w:rPr>
        <w:t xml:space="preserve"> iz razvijenijih tržišta pokazuju da </w:t>
      </w:r>
      <w:r w:rsidR="00C50D8C" w:rsidRPr="00DE2672">
        <w:rPr>
          <w:rFonts w:ascii="Times New Roman" w:hAnsi="Times New Roman" w:cs="Times New Roman"/>
          <w:sz w:val="24"/>
          <w:szCs w:val="24"/>
        </w:rPr>
        <w:t xml:space="preserve">investicijski računi </w:t>
      </w:r>
      <w:r w:rsidRPr="00DE2672">
        <w:rPr>
          <w:rFonts w:ascii="Times New Roman" w:hAnsi="Times New Roman" w:cs="Times New Roman"/>
          <w:sz w:val="24"/>
          <w:szCs w:val="24"/>
        </w:rPr>
        <w:t xml:space="preserve">služe kao učinkovit i široko korišten mehanizam za sudjelovanje </w:t>
      </w:r>
      <w:r w:rsidR="008D09C3" w:rsidRPr="00DE2672">
        <w:rPr>
          <w:rFonts w:ascii="Times New Roman" w:hAnsi="Times New Roman" w:cs="Times New Roman"/>
          <w:sz w:val="24"/>
          <w:szCs w:val="24"/>
        </w:rPr>
        <w:t>malih ulaga</w:t>
      </w:r>
      <w:r w:rsidR="007910FB" w:rsidRPr="00DE2672">
        <w:rPr>
          <w:rFonts w:ascii="Times New Roman" w:hAnsi="Times New Roman" w:cs="Times New Roman"/>
          <w:sz w:val="24"/>
          <w:szCs w:val="24"/>
        </w:rPr>
        <w:t>telja</w:t>
      </w:r>
      <w:r w:rsidRPr="00DE2672">
        <w:rPr>
          <w:rFonts w:ascii="Times New Roman" w:hAnsi="Times New Roman" w:cs="Times New Roman"/>
          <w:sz w:val="24"/>
          <w:szCs w:val="24"/>
        </w:rPr>
        <w:t xml:space="preserve"> na </w:t>
      </w:r>
      <w:r w:rsidR="00C50D8C" w:rsidRPr="00DE2672">
        <w:rPr>
          <w:rFonts w:ascii="Times New Roman" w:hAnsi="Times New Roman" w:cs="Times New Roman"/>
          <w:sz w:val="24"/>
          <w:szCs w:val="24"/>
        </w:rPr>
        <w:t>tržištima kapitala</w:t>
      </w:r>
      <w:r w:rsidRPr="00DE2672">
        <w:rPr>
          <w:rFonts w:ascii="Times New Roman" w:hAnsi="Times New Roman" w:cs="Times New Roman"/>
          <w:sz w:val="24"/>
          <w:szCs w:val="24"/>
        </w:rPr>
        <w:t>.</w:t>
      </w:r>
      <w:r w:rsidR="0029700A" w:rsidRPr="00DE2672">
        <w:rPr>
          <w:rFonts w:ascii="Times New Roman" w:hAnsi="Times New Roman" w:cs="Times New Roman"/>
          <w:sz w:val="24"/>
          <w:szCs w:val="24"/>
        </w:rPr>
        <w:t xml:space="preserve"> Dodatno, kontinuirani napori u jačanju financijske pismenosti (ne samo u školama i mlađeg stanovništva, već i odraslog stanovništva</w:t>
      </w:r>
      <w:r w:rsidR="00FB2EED" w:rsidRPr="00DE2672">
        <w:rPr>
          <w:rFonts w:ascii="Times New Roman" w:hAnsi="Times New Roman" w:cs="Times New Roman"/>
          <w:sz w:val="24"/>
          <w:szCs w:val="24"/>
        </w:rPr>
        <w:t>)</w:t>
      </w:r>
      <w:r w:rsidR="0029700A" w:rsidRPr="00DE2672">
        <w:rPr>
          <w:rFonts w:ascii="Times New Roman" w:hAnsi="Times New Roman" w:cs="Times New Roman"/>
          <w:sz w:val="24"/>
          <w:szCs w:val="24"/>
        </w:rPr>
        <w:t xml:space="preserve"> trebaju ostati u fokusu inicijative s ciljem poboljšanja pismenosti i razumijevanja važnosti </w:t>
      </w:r>
      <w:r w:rsidR="008B1ECD" w:rsidRPr="00DE2672">
        <w:rPr>
          <w:rFonts w:ascii="Times New Roman" w:hAnsi="Times New Roman" w:cs="Times New Roman"/>
          <w:sz w:val="24"/>
          <w:szCs w:val="24"/>
        </w:rPr>
        <w:t xml:space="preserve">ulaganja </w:t>
      </w:r>
      <w:r w:rsidR="0029700A" w:rsidRPr="00DE2672">
        <w:rPr>
          <w:rFonts w:ascii="Times New Roman" w:hAnsi="Times New Roman" w:cs="Times New Roman"/>
          <w:sz w:val="24"/>
          <w:szCs w:val="24"/>
        </w:rPr>
        <w:t xml:space="preserve">i </w:t>
      </w:r>
      <w:r w:rsidR="00FB2EED" w:rsidRPr="00DE2672">
        <w:rPr>
          <w:rFonts w:ascii="Times New Roman" w:hAnsi="Times New Roman" w:cs="Times New Roman"/>
          <w:sz w:val="24"/>
          <w:szCs w:val="24"/>
        </w:rPr>
        <w:t>ovakvog</w:t>
      </w:r>
      <w:r w:rsidR="0029700A" w:rsidRPr="00DE2672">
        <w:rPr>
          <w:rFonts w:ascii="Times New Roman" w:hAnsi="Times New Roman" w:cs="Times New Roman"/>
          <w:sz w:val="24"/>
          <w:szCs w:val="24"/>
        </w:rPr>
        <w:t xml:space="preserve"> oblika štednje.</w:t>
      </w:r>
      <w:r w:rsidR="006E4756" w:rsidRPr="00DE2672">
        <w:rPr>
          <w:rFonts w:ascii="Times New Roman" w:hAnsi="Times New Roman" w:cs="Times New Roman"/>
          <w:sz w:val="24"/>
          <w:szCs w:val="24"/>
        </w:rPr>
        <w:t xml:space="preserve"> S tim u vezi, predviđeno je unaprjeđenje programa za promicanje financijske pismenosti kao što su: edukacije malih ulagatelja o investiranju, radionice o štednji i investiranju, kampanje o podizanju svijesti o štednji i investiranju i dr.</w:t>
      </w:r>
    </w:p>
    <w:p w14:paraId="2AE15B0A" w14:textId="7449C629" w:rsidR="00FD465C" w:rsidRPr="00DE2672" w:rsidRDefault="0097616F" w:rsidP="00FD465C">
      <w:pPr>
        <w:jc w:val="both"/>
        <w:rPr>
          <w:rFonts w:ascii="Times New Roman" w:hAnsi="Times New Roman" w:cs="Times New Roman"/>
          <w:sz w:val="24"/>
          <w:szCs w:val="24"/>
        </w:rPr>
      </w:pPr>
      <w:r w:rsidRPr="00DE2672">
        <w:rPr>
          <w:rFonts w:ascii="Times New Roman" w:hAnsi="Times New Roman" w:cs="Times New Roman"/>
          <w:sz w:val="24"/>
          <w:szCs w:val="24"/>
        </w:rPr>
        <w:t>Kroz d</w:t>
      </w:r>
      <w:r w:rsidR="00FD465C" w:rsidRPr="00DE2672">
        <w:rPr>
          <w:rFonts w:ascii="Times New Roman" w:hAnsi="Times New Roman" w:cs="Times New Roman"/>
          <w:sz w:val="24"/>
          <w:szCs w:val="24"/>
        </w:rPr>
        <w:t>ijalog s predstavnicima industrije (</w:t>
      </w:r>
      <w:r w:rsidRPr="00DE2672">
        <w:rPr>
          <w:rFonts w:ascii="Times New Roman" w:hAnsi="Times New Roman" w:cs="Times New Roman"/>
          <w:sz w:val="24"/>
          <w:szCs w:val="24"/>
        </w:rPr>
        <w:t>burza</w:t>
      </w:r>
      <w:r w:rsidR="00FD465C" w:rsidRPr="00DE2672">
        <w:rPr>
          <w:rFonts w:ascii="Times New Roman" w:hAnsi="Times New Roman" w:cs="Times New Roman"/>
          <w:sz w:val="24"/>
          <w:szCs w:val="24"/>
        </w:rPr>
        <w:t>/</w:t>
      </w:r>
      <w:r w:rsidRPr="00DE2672">
        <w:rPr>
          <w:rFonts w:ascii="Times New Roman" w:hAnsi="Times New Roman" w:cs="Times New Roman"/>
          <w:sz w:val="24"/>
          <w:szCs w:val="24"/>
        </w:rPr>
        <w:t>investicijska društva/banke (agenti izdanja)/</w:t>
      </w:r>
      <w:r w:rsidR="00A00882" w:rsidRPr="00DE2672">
        <w:rPr>
          <w:rFonts w:ascii="Times New Roman" w:hAnsi="Times New Roman" w:cs="Times New Roman"/>
          <w:sz w:val="24"/>
          <w:szCs w:val="24"/>
        </w:rPr>
        <w:t>institucionalni</w:t>
      </w:r>
      <w:r w:rsidR="00FD465C" w:rsidRPr="00DE2672">
        <w:rPr>
          <w:rFonts w:ascii="Times New Roman" w:hAnsi="Times New Roman" w:cs="Times New Roman"/>
          <w:sz w:val="24"/>
          <w:szCs w:val="24"/>
        </w:rPr>
        <w:t xml:space="preserve"> investitori (</w:t>
      </w:r>
      <w:r w:rsidRPr="00DE2672">
        <w:rPr>
          <w:rFonts w:ascii="Times New Roman" w:hAnsi="Times New Roman" w:cs="Times New Roman"/>
          <w:sz w:val="24"/>
          <w:szCs w:val="24"/>
        </w:rPr>
        <w:t>uključujući</w:t>
      </w:r>
      <w:r w:rsidR="00FD465C" w:rsidRPr="00DE2672">
        <w:rPr>
          <w:rFonts w:ascii="Times New Roman" w:hAnsi="Times New Roman" w:cs="Times New Roman"/>
          <w:sz w:val="24"/>
          <w:szCs w:val="24"/>
        </w:rPr>
        <w:t xml:space="preserve"> mirovinska društva)</w:t>
      </w:r>
      <w:r w:rsidR="00A00882" w:rsidRPr="00DE2672">
        <w:rPr>
          <w:rFonts w:ascii="Times New Roman" w:hAnsi="Times New Roman" w:cs="Times New Roman"/>
          <w:sz w:val="24"/>
          <w:szCs w:val="24"/>
        </w:rPr>
        <w:t xml:space="preserve"> razmotrit će se </w:t>
      </w:r>
      <w:r w:rsidR="00847310" w:rsidRPr="00DE2672">
        <w:rPr>
          <w:rFonts w:ascii="Times New Roman" w:hAnsi="Times New Roman" w:cs="Times New Roman"/>
          <w:sz w:val="24"/>
          <w:szCs w:val="24"/>
        </w:rPr>
        <w:t>uloga i potencijal</w:t>
      </w:r>
      <w:r w:rsidR="00A00882" w:rsidRPr="00DE2672">
        <w:rPr>
          <w:rFonts w:ascii="Times New Roman" w:hAnsi="Times New Roman" w:cs="Times New Roman"/>
          <w:sz w:val="24"/>
          <w:szCs w:val="24"/>
        </w:rPr>
        <w:t xml:space="preserve"> </w:t>
      </w:r>
      <w:r w:rsidR="000638B2" w:rsidRPr="00DE2672">
        <w:rPr>
          <w:rFonts w:ascii="Times New Roman" w:hAnsi="Times New Roman" w:cs="Times New Roman"/>
          <w:sz w:val="24"/>
          <w:szCs w:val="24"/>
        </w:rPr>
        <w:t xml:space="preserve">institucionalnih ulagatelja </w:t>
      </w:r>
      <w:r w:rsidR="00847310" w:rsidRPr="00DE2672">
        <w:rPr>
          <w:rFonts w:ascii="Times New Roman" w:hAnsi="Times New Roman" w:cs="Times New Roman"/>
          <w:sz w:val="24"/>
          <w:szCs w:val="24"/>
        </w:rPr>
        <w:t>s ciljem unaprjeđenja tržišta kapitala u Republici Hrvatskoj</w:t>
      </w:r>
      <w:r w:rsidR="00A00882" w:rsidRPr="00DE2672">
        <w:rPr>
          <w:rFonts w:ascii="Times New Roman" w:hAnsi="Times New Roman" w:cs="Times New Roman"/>
          <w:sz w:val="24"/>
          <w:szCs w:val="24"/>
        </w:rPr>
        <w:t>.</w:t>
      </w:r>
    </w:p>
    <w:p w14:paraId="5BAF3F23" w14:textId="7533C69C" w:rsidR="00C55347" w:rsidRPr="001349DB" w:rsidRDefault="00215F93" w:rsidP="008303F0">
      <w:pPr>
        <w:jc w:val="both"/>
        <w:rPr>
          <w:rFonts w:ascii="Times New Roman" w:hAnsi="Times New Roman" w:cs="Times New Roman"/>
          <w:sz w:val="24"/>
          <w:szCs w:val="24"/>
        </w:rPr>
      </w:pPr>
      <w:r w:rsidRPr="00DE2672">
        <w:rPr>
          <w:rFonts w:ascii="Times New Roman" w:hAnsi="Times New Roman" w:cs="Times New Roman"/>
          <w:sz w:val="24"/>
          <w:szCs w:val="24"/>
        </w:rPr>
        <w:lastRenderedPageBreak/>
        <w:t>Nadalje</w:t>
      </w:r>
      <w:r w:rsidR="00C55347" w:rsidRPr="00DE2672">
        <w:rPr>
          <w:rFonts w:ascii="Times New Roman" w:hAnsi="Times New Roman" w:cs="Times New Roman"/>
          <w:sz w:val="24"/>
          <w:szCs w:val="24"/>
        </w:rPr>
        <w:t xml:space="preserve">, likvidnost tržišta trebala bi se </w:t>
      </w:r>
      <w:r w:rsidRPr="00DE2672">
        <w:rPr>
          <w:rFonts w:ascii="Times New Roman" w:hAnsi="Times New Roman" w:cs="Times New Roman"/>
          <w:sz w:val="24"/>
          <w:szCs w:val="24"/>
        </w:rPr>
        <w:t xml:space="preserve">podržati </w:t>
      </w:r>
      <w:r w:rsidR="00C55347" w:rsidRPr="00DE2672">
        <w:rPr>
          <w:rFonts w:ascii="Times New Roman" w:hAnsi="Times New Roman" w:cs="Times New Roman"/>
          <w:sz w:val="24"/>
          <w:szCs w:val="24"/>
        </w:rPr>
        <w:t xml:space="preserve">jačanjem tržišta državnih obveznica. Državne obveznice mogu biti korisne </w:t>
      </w:r>
      <w:r w:rsidR="002F52C4" w:rsidRPr="00DE2672">
        <w:rPr>
          <w:rFonts w:ascii="Times New Roman" w:hAnsi="Times New Roman" w:cs="Times New Roman"/>
          <w:sz w:val="24"/>
          <w:szCs w:val="24"/>
        </w:rPr>
        <w:t xml:space="preserve">za </w:t>
      </w:r>
      <w:r w:rsidRPr="00DE2672">
        <w:rPr>
          <w:rFonts w:ascii="Times New Roman" w:hAnsi="Times New Roman" w:cs="Times New Roman"/>
          <w:sz w:val="24"/>
          <w:szCs w:val="24"/>
        </w:rPr>
        <w:t>tržište kapitala</w:t>
      </w:r>
      <w:r w:rsidR="006430A1" w:rsidRPr="00DE2672">
        <w:rPr>
          <w:rFonts w:ascii="Times New Roman" w:hAnsi="Times New Roman" w:cs="Times New Roman"/>
          <w:sz w:val="24"/>
          <w:szCs w:val="24"/>
        </w:rPr>
        <w:t>,</w:t>
      </w:r>
      <w:r w:rsidRPr="00DE2672">
        <w:rPr>
          <w:rFonts w:ascii="Times New Roman" w:hAnsi="Times New Roman" w:cs="Times New Roman"/>
          <w:sz w:val="24"/>
          <w:szCs w:val="24"/>
        </w:rPr>
        <w:t xml:space="preserve"> </w:t>
      </w:r>
      <w:r w:rsidR="00C55347" w:rsidRPr="00DE2672">
        <w:rPr>
          <w:rFonts w:ascii="Times New Roman" w:hAnsi="Times New Roman" w:cs="Times New Roman"/>
          <w:sz w:val="24"/>
          <w:szCs w:val="24"/>
        </w:rPr>
        <w:t xml:space="preserve">jer pružaju </w:t>
      </w:r>
      <w:r w:rsidR="006430A1" w:rsidRPr="00DE2672">
        <w:rPr>
          <w:rFonts w:ascii="Times New Roman" w:hAnsi="Times New Roman" w:cs="Times New Roman"/>
          <w:sz w:val="24"/>
          <w:szCs w:val="24"/>
        </w:rPr>
        <w:t>ne</w:t>
      </w:r>
      <w:r w:rsidR="00C55347" w:rsidRPr="00DE2672">
        <w:rPr>
          <w:rFonts w:ascii="Times New Roman" w:hAnsi="Times New Roman" w:cs="Times New Roman"/>
          <w:sz w:val="24"/>
          <w:szCs w:val="24"/>
        </w:rPr>
        <w:t xml:space="preserve">rizičnu imovinu koja se koristi u kolateralizaciji, a </w:t>
      </w:r>
      <w:r w:rsidR="00883396" w:rsidRPr="00DE2672">
        <w:rPr>
          <w:rFonts w:ascii="Times New Roman" w:hAnsi="Times New Roman" w:cs="Times New Roman"/>
          <w:sz w:val="24"/>
          <w:szCs w:val="24"/>
        </w:rPr>
        <w:t>njihova cijena</w:t>
      </w:r>
      <w:r w:rsidR="00C55347" w:rsidRPr="00DE2672">
        <w:rPr>
          <w:rFonts w:ascii="Times New Roman" w:hAnsi="Times New Roman" w:cs="Times New Roman"/>
          <w:sz w:val="24"/>
          <w:szCs w:val="24"/>
        </w:rPr>
        <w:t xml:space="preserve"> stvara krivulju prinosa koja se može koristiti u određivanju cijena drugih </w:t>
      </w:r>
      <w:r w:rsidR="00883396" w:rsidRPr="00DE2672">
        <w:rPr>
          <w:rFonts w:ascii="Times New Roman" w:hAnsi="Times New Roman" w:cs="Times New Roman"/>
          <w:sz w:val="24"/>
          <w:szCs w:val="24"/>
        </w:rPr>
        <w:t>investicijskih instrumenata</w:t>
      </w:r>
      <w:r w:rsidR="00C55347" w:rsidRPr="008828C4">
        <w:rPr>
          <w:rFonts w:ascii="Times New Roman" w:hAnsi="Times New Roman" w:cs="Times New Roman"/>
          <w:sz w:val="24"/>
          <w:szCs w:val="24"/>
        </w:rPr>
        <w:t xml:space="preserve">. Osim toga, državne obveznice mogu poslužiti kao </w:t>
      </w:r>
      <w:r w:rsidR="00993D10" w:rsidRPr="008828C4">
        <w:rPr>
          <w:rFonts w:ascii="Times New Roman" w:hAnsi="Times New Roman" w:cs="Times New Roman"/>
          <w:sz w:val="24"/>
          <w:szCs w:val="24"/>
        </w:rPr>
        <w:t>glavni</w:t>
      </w:r>
      <w:r w:rsidR="00C55347" w:rsidRPr="008828C4">
        <w:rPr>
          <w:rFonts w:ascii="Times New Roman" w:hAnsi="Times New Roman" w:cs="Times New Roman"/>
          <w:sz w:val="24"/>
          <w:szCs w:val="24"/>
        </w:rPr>
        <w:t xml:space="preserve"> </w:t>
      </w:r>
      <w:r w:rsidR="00993D10" w:rsidRPr="008828C4">
        <w:rPr>
          <w:rFonts w:ascii="Times New Roman" w:hAnsi="Times New Roman" w:cs="Times New Roman"/>
          <w:sz w:val="24"/>
          <w:szCs w:val="24"/>
        </w:rPr>
        <w:t>investicijski</w:t>
      </w:r>
      <w:r w:rsidR="00C55347" w:rsidRPr="008828C4">
        <w:rPr>
          <w:rFonts w:ascii="Times New Roman" w:hAnsi="Times New Roman" w:cs="Times New Roman"/>
          <w:sz w:val="24"/>
          <w:szCs w:val="24"/>
        </w:rPr>
        <w:t xml:space="preserve"> </w:t>
      </w:r>
      <w:r w:rsidR="00993D10" w:rsidRPr="008828C4">
        <w:rPr>
          <w:rFonts w:ascii="Times New Roman" w:hAnsi="Times New Roman" w:cs="Times New Roman"/>
          <w:sz w:val="24"/>
          <w:szCs w:val="24"/>
        </w:rPr>
        <w:t>instrument</w:t>
      </w:r>
      <w:r w:rsidR="00C55347" w:rsidRPr="008828C4">
        <w:rPr>
          <w:rFonts w:ascii="Times New Roman" w:hAnsi="Times New Roman" w:cs="Times New Roman"/>
          <w:sz w:val="24"/>
          <w:szCs w:val="24"/>
        </w:rPr>
        <w:t xml:space="preserve"> za institucionalne</w:t>
      </w:r>
      <w:r w:rsidR="00EA23E8" w:rsidRPr="008828C4">
        <w:rPr>
          <w:rFonts w:ascii="Times New Roman" w:hAnsi="Times New Roman" w:cs="Times New Roman"/>
          <w:sz w:val="24"/>
          <w:szCs w:val="24"/>
        </w:rPr>
        <w:t xml:space="preserve"> </w:t>
      </w:r>
      <w:r w:rsidR="00F509E5" w:rsidRPr="008828C4">
        <w:rPr>
          <w:rFonts w:ascii="Times New Roman" w:hAnsi="Times New Roman" w:cs="Times New Roman"/>
          <w:sz w:val="24"/>
          <w:szCs w:val="24"/>
        </w:rPr>
        <w:t>ulaga</w:t>
      </w:r>
      <w:r w:rsidR="00B33334">
        <w:rPr>
          <w:rFonts w:ascii="Times New Roman" w:hAnsi="Times New Roman" w:cs="Times New Roman"/>
          <w:sz w:val="24"/>
          <w:szCs w:val="24"/>
        </w:rPr>
        <w:t>telje</w:t>
      </w:r>
      <w:r w:rsidR="00C55347" w:rsidRPr="008828C4">
        <w:rPr>
          <w:rFonts w:ascii="Times New Roman" w:hAnsi="Times New Roman" w:cs="Times New Roman"/>
          <w:sz w:val="24"/>
          <w:szCs w:val="24"/>
        </w:rPr>
        <w:t xml:space="preserve"> i </w:t>
      </w:r>
      <w:r w:rsidR="00993D10" w:rsidRPr="008828C4">
        <w:rPr>
          <w:rFonts w:ascii="Times New Roman" w:hAnsi="Times New Roman" w:cs="Times New Roman"/>
          <w:sz w:val="24"/>
          <w:szCs w:val="24"/>
        </w:rPr>
        <w:t>investicijske portfelje mnogih kućanstava</w:t>
      </w:r>
      <w:r w:rsidR="00C55347" w:rsidRPr="008828C4">
        <w:rPr>
          <w:rFonts w:ascii="Times New Roman" w:hAnsi="Times New Roman" w:cs="Times New Roman"/>
          <w:sz w:val="24"/>
          <w:szCs w:val="24"/>
        </w:rPr>
        <w:t xml:space="preserve">, kao </w:t>
      </w:r>
      <w:r w:rsidR="00993D10" w:rsidRPr="008828C4">
        <w:rPr>
          <w:rFonts w:ascii="Times New Roman" w:hAnsi="Times New Roman" w:cs="Times New Roman"/>
          <w:sz w:val="24"/>
          <w:szCs w:val="24"/>
        </w:rPr>
        <w:t>investicijska opcija</w:t>
      </w:r>
      <w:r w:rsidR="00EA23E8" w:rsidRPr="008828C4">
        <w:rPr>
          <w:rFonts w:ascii="Times New Roman" w:hAnsi="Times New Roman" w:cs="Times New Roman"/>
          <w:sz w:val="24"/>
          <w:szCs w:val="24"/>
        </w:rPr>
        <w:t xml:space="preserve"> s (u pravilu)</w:t>
      </w:r>
      <w:r w:rsidR="00C55347" w:rsidRPr="008828C4">
        <w:rPr>
          <w:rFonts w:ascii="Times New Roman" w:hAnsi="Times New Roman" w:cs="Times New Roman"/>
          <w:sz w:val="24"/>
          <w:szCs w:val="24"/>
        </w:rPr>
        <w:t xml:space="preserve"> nižim rizikom u usporedbi s </w:t>
      </w:r>
      <w:r w:rsidR="00CD22C0" w:rsidRPr="008828C4">
        <w:rPr>
          <w:rFonts w:ascii="Times New Roman" w:hAnsi="Times New Roman" w:cs="Times New Roman"/>
          <w:sz w:val="24"/>
          <w:szCs w:val="24"/>
        </w:rPr>
        <w:t xml:space="preserve">ostalim </w:t>
      </w:r>
      <w:r w:rsidR="00C55347" w:rsidRPr="008828C4">
        <w:rPr>
          <w:rFonts w:ascii="Times New Roman" w:hAnsi="Times New Roman" w:cs="Times New Roman"/>
          <w:sz w:val="24"/>
          <w:szCs w:val="24"/>
        </w:rPr>
        <w:t xml:space="preserve">instrumentima </w:t>
      </w:r>
      <w:r w:rsidR="00CD22C0" w:rsidRPr="001349DB">
        <w:rPr>
          <w:rFonts w:ascii="Times New Roman" w:hAnsi="Times New Roman" w:cs="Times New Roman"/>
          <w:sz w:val="24"/>
          <w:szCs w:val="24"/>
        </w:rPr>
        <w:t xml:space="preserve">tržišta </w:t>
      </w:r>
      <w:r w:rsidR="00C55347" w:rsidRPr="001349DB">
        <w:rPr>
          <w:rFonts w:ascii="Times New Roman" w:hAnsi="Times New Roman" w:cs="Times New Roman"/>
          <w:sz w:val="24"/>
          <w:szCs w:val="24"/>
        </w:rPr>
        <w:t xml:space="preserve">kapitala. </w:t>
      </w:r>
      <w:r w:rsidR="00841BC7" w:rsidRPr="001349DB">
        <w:rPr>
          <w:rFonts w:ascii="Times New Roman" w:hAnsi="Times New Roman" w:cs="Times New Roman"/>
          <w:sz w:val="24"/>
          <w:szCs w:val="24"/>
        </w:rPr>
        <w:t>Republika Hrvatska</w:t>
      </w:r>
      <w:r w:rsidR="00C55347" w:rsidRPr="001349DB">
        <w:rPr>
          <w:rFonts w:ascii="Times New Roman" w:hAnsi="Times New Roman" w:cs="Times New Roman"/>
          <w:sz w:val="24"/>
          <w:szCs w:val="24"/>
        </w:rPr>
        <w:t xml:space="preserve"> je </w:t>
      </w:r>
      <w:r w:rsidR="0088332C">
        <w:rPr>
          <w:rFonts w:ascii="Times New Roman" w:hAnsi="Times New Roman" w:cs="Times New Roman"/>
          <w:sz w:val="24"/>
          <w:szCs w:val="24"/>
        </w:rPr>
        <w:t>od</w:t>
      </w:r>
      <w:r w:rsidR="0088332C" w:rsidRPr="001349DB">
        <w:rPr>
          <w:rFonts w:ascii="Times New Roman" w:hAnsi="Times New Roman" w:cs="Times New Roman"/>
          <w:sz w:val="24"/>
          <w:szCs w:val="24"/>
        </w:rPr>
        <w:t xml:space="preserve"> </w:t>
      </w:r>
      <w:r w:rsidR="00CD22C0" w:rsidRPr="001349DB">
        <w:rPr>
          <w:rFonts w:ascii="Times New Roman" w:hAnsi="Times New Roman" w:cs="Times New Roman"/>
          <w:sz w:val="24"/>
          <w:szCs w:val="24"/>
        </w:rPr>
        <w:t xml:space="preserve">2023. </w:t>
      </w:r>
      <w:r w:rsidR="00C55347" w:rsidRPr="001349DB">
        <w:rPr>
          <w:rFonts w:ascii="Times New Roman" w:hAnsi="Times New Roman" w:cs="Times New Roman"/>
          <w:sz w:val="24"/>
          <w:szCs w:val="24"/>
        </w:rPr>
        <w:t xml:space="preserve">imala </w:t>
      </w:r>
      <w:r w:rsidR="006A0788" w:rsidRPr="001349DB">
        <w:rPr>
          <w:rFonts w:ascii="Times New Roman" w:hAnsi="Times New Roman" w:cs="Times New Roman"/>
          <w:sz w:val="24"/>
          <w:szCs w:val="24"/>
        </w:rPr>
        <w:t>više</w:t>
      </w:r>
      <w:r w:rsidR="00C55347" w:rsidRPr="001349DB">
        <w:rPr>
          <w:rFonts w:ascii="Times New Roman" w:hAnsi="Times New Roman" w:cs="Times New Roman"/>
          <w:sz w:val="24"/>
          <w:szCs w:val="24"/>
        </w:rPr>
        <w:t xml:space="preserve"> </w:t>
      </w:r>
      <w:r w:rsidR="00ED3880" w:rsidRPr="001349DB">
        <w:rPr>
          <w:rFonts w:ascii="Times New Roman" w:hAnsi="Times New Roman" w:cs="Times New Roman"/>
          <w:sz w:val="24"/>
          <w:szCs w:val="24"/>
        </w:rPr>
        <w:t>izdanja</w:t>
      </w:r>
      <w:r w:rsidR="00C55347" w:rsidRPr="001349DB">
        <w:rPr>
          <w:rFonts w:ascii="Times New Roman" w:hAnsi="Times New Roman" w:cs="Times New Roman"/>
          <w:sz w:val="24"/>
          <w:szCs w:val="24"/>
        </w:rPr>
        <w:t xml:space="preserve"> državnih obveznica i trezorskih </w:t>
      </w:r>
      <w:r w:rsidR="00EA23E8" w:rsidRPr="001349DB">
        <w:rPr>
          <w:rFonts w:ascii="Times New Roman" w:hAnsi="Times New Roman" w:cs="Times New Roman"/>
          <w:sz w:val="24"/>
          <w:szCs w:val="24"/>
        </w:rPr>
        <w:t>zapisa</w:t>
      </w:r>
      <w:r w:rsidR="00C55347" w:rsidRPr="001349DB">
        <w:rPr>
          <w:rFonts w:ascii="Times New Roman" w:hAnsi="Times New Roman" w:cs="Times New Roman"/>
          <w:sz w:val="24"/>
          <w:szCs w:val="24"/>
        </w:rPr>
        <w:t xml:space="preserve"> koj</w:t>
      </w:r>
      <w:r w:rsidR="00EA23E8" w:rsidRPr="001349DB">
        <w:rPr>
          <w:rFonts w:ascii="Times New Roman" w:hAnsi="Times New Roman" w:cs="Times New Roman"/>
          <w:sz w:val="24"/>
          <w:szCs w:val="24"/>
        </w:rPr>
        <w:t>i</w:t>
      </w:r>
      <w:r w:rsidR="00C55347" w:rsidRPr="001349DB">
        <w:rPr>
          <w:rFonts w:ascii="Times New Roman" w:hAnsi="Times New Roman" w:cs="Times New Roman"/>
          <w:sz w:val="24"/>
          <w:szCs w:val="24"/>
        </w:rPr>
        <w:t xml:space="preserve"> su </w:t>
      </w:r>
      <w:r w:rsidR="00EA23E8" w:rsidRPr="001349DB">
        <w:rPr>
          <w:rFonts w:ascii="Times New Roman" w:hAnsi="Times New Roman" w:cs="Times New Roman"/>
          <w:sz w:val="24"/>
          <w:szCs w:val="24"/>
        </w:rPr>
        <w:t>aktivirali</w:t>
      </w:r>
      <w:r w:rsidR="00C55347" w:rsidRPr="001349DB">
        <w:rPr>
          <w:rFonts w:ascii="Times New Roman" w:hAnsi="Times New Roman" w:cs="Times New Roman"/>
          <w:sz w:val="24"/>
          <w:szCs w:val="24"/>
        </w:rPr>
        <w:t xml:space="preserve"> više od </w:t>
      </w:r>
      <w:r w:rsidR="000675F5">
        <w:rPr>
          <w:rFonts w:ascii="Times New Roman" w:hAnsi="Times New Roman" w:cs="Times New Roman"/>
          <w:sz w:val="24"/>
          <w:szCs w:val="24"/>
        </w:rPr>
        <w:t>šest</w:t>
      </w:r>
      <w:r w:rsidR="00C55347" w:rsidRPr="001349DB">
        <w:rPr>
          <w:rFonts w:ascii="Times New Roman" w:hAnsi="Times New Roman" w:cs="Times New Roman"/>
          <w:sz w:val="24"/>
          <w:szCs w:val="24"/>
        </w:rPr>
        <w:t xml:space="preserve"> milijard</w:t>
      </w:r>
      <w:r w:rsidR="00D0024D" w:rsidRPr="001349DB">
        <w:rPr>
          <w:rFonts w:ascii="Times New Roman" w:hAnsi="Times New Roman" w:cs="Times New Roman"/>
          <w:sz w:val="24"/>
          <w:szCs w:val="24"/>
        </w:rPr>
        <w:t>i</w:t>
      </w:r>
      <w:r w:rsidR="00C55347" w:rsidRPr="001349DB">
        <w:rPr>
          <w:rFonts w:ascii="Times New Roman" w:hAnsi="Times New Roman" w:cs="Times New Roman"/>
          <w:sz w:val="24"/>
          <w:szCs w:val="24"/>
        </w:rPr>
        <w:t xml:space="preserve"> EUR </w:t>
      </w:r>
      <w:r w:rsidR="00D0024D" w:rsidRPr="001349DB">
        <w:rPr>
          <w:rFonts w:ascii="Times New Roman" w:hAnsi="Times New Roman" w:cs="Times New Roman"/>
          <w:sz w:val="24"/>
          <w:szCs w:val="24"/>
        </w:rPr>
        <w:t>(odnosno, građani drže</w:t>
      </w:r>
      <w:r w:rsidR="0088332C">
        <w:rPr>
          <w:rFonts w:ascii="Times New Roman" w:hAnsi="Times New Roman" w:cs="Times New Roman"/>
          <w:sz w:val="24"/>
          <w:szCs w:val="24"/>
        </w:rPr>
        <w:t xml:space="preserve"> više od</w:t>
      </w:r>
      <w:r w:rsidR="00D0024D" w:rsidRPr="001349DB">
        <w:rPr>
          <w:rFonts w:ascii="Times New Roman" w:hAnsi="Times New Roman" w:cs="Times New Roman"/>
          <w:sz w:val="24"/>
          <w:szCs w:val="24"/>
        </w:rPr>
        <w:t xml:space="preserve"> </w:t>
      </w:r>
      <w:r w:rsidR="009677DC">
        <w:rPr>
          <w:rFonts w:ascii="Times New Roman" w:hAnsi="Times New Roman" w:cs="Times New Roman"/>
          <w:sz w:val="24"/>
          <w:szCs w:val="24"/>
        </w:rPr>
        <w:t>7</w:t>
      </w:r>
      <w:r w:rsidR="00D0024D" w:rsidRPr="001349DB">
        <w:rPr>
          <w:rFonts w:ascii="Times New Roman" w:hAnsi="Times New Roman" w:cs="Times New Roman"/>
          <w:sz w:val="24"/>
          <w:szCs w:val="24"/>
        </w:rPr>
        <w:t>% javnog duga Republike Hrvatske</w:t>
      </w:r>
      <w:r w:rsidR="009677DC">
        <w:rPr>
          <w:rStyle w:val="FootnoteReference"/>
          <w:rFonts w:ascii="Times New Roman" w:hAnsi="Times New Roman" w:cs="Times New Roman"/>
          <w:sz w:val="24"/>
          <w:szCs w:val="24"/>
        </w:rPr>
        <w:footnoteReference w:id="5"/>
      </w:r>
      <w:r w:rsidR="00D0024D" w:rsidRPr="001349DB">
        <w:rPr>
          <w:rFonts w:ascii="Times New Roman" w:hAnsi="Times New Roman" w:cs="Times New Roman"/>
          <w:sz w:val="24"/>
          <w:szCs w:val="24"/>
        </w:rPr>
        <w:t xml:space="preserve">) </w:t>
      </w:r>
      <w:r w:rsidR="00C55347" w:rsidRPr="001349DB">
        <w:rPr>
          <w:rFonts w:ascii="Times New Roman" w:hAnsi="Times New Roman" w:cs="Times New Roman"/>
          <w:sz w:val="24"/>
          <w:szCs w:val="24"/>
        </w:rPr>
        <w:t>neiskorištenog kapitala</w:t>
      </w:r>
      <w:r w:rsidR="00FA6634" w:rsidRPr="001349DB">
        <w:rPr>
          <w:rFonts w:ascii="Times New Roman" w:hAnsi="Times New Roman" w:cs="Times New Roman"/>
          <w:sz w:val="24"/>
          <w:szCs w:val="24"/>
        </w:rPr>
        <w:t xml:space="preserve"> građana</w:t>
      </w:r>
      <w:r w:rsidR="001C41E7">
        <w:rPr>
          <w:rFonts w:ascii="Times New Roman" w:hAnsi="Times New Roman" w:cs="Times New Roman"/>
          <w:sz w:val="24"/>
          <w:szCs w:val="24"/>
        </w:rPr>
        <w:t xml:space="preserve"> </w:t>
      </w:r>
      <w:r w:rsidR="00C55347" w:rsidRPr="001349DB">
        <w:rPr>
          <w:rFonts w:ascii="Times New Roman" w:hAnsi="Times New Roman" w:cs="Times New Roman"/>
          <w:sz w:val="24"/>
          <w:szCs w:val="24"/>
        </w:rPr>
        <w:t xml:space="preserve">što </w:t>
      </w:r>
      <w:r w:rsidR="00A343E3" w:rsidRPr="001349DB">
        <w:rPr>
          <w:rFonts w:ascii="Times New Roman" w:hAnsi="Times New Roman" w:cs="Times New Roman"/>
          <w:sz w:val="24"/>
          <w:szCs w:val="24"/>
        </w:rPr>
        <w:t>pokazuje</w:t>
      </w:r>
      <w:r w:rsidR="00C55347" w:rsidRPr="001349DB">
        <w:rPr>
          <w:rFonts w:ascii="Times New Roman" w:hAnsi="Times New Roman" w:cs="Times New Roman"/>
          <w:sz w:val="24"/>
          <w:szCs w:val="24"/>
        </w:rPr>
        <w:t xml:space="preserve"> interes za takve instrumente. </w:t>
      </w:r>
    </w:p>
    <w:p w14:paraId="42E9038E" w14:textId="479D35BC" w:rsidR="00C875F9" w:rsidRPr="005E7427" w:rsidRDefault="00C55347" w:rsidP="005F0396">
      <w:pPr>
        <w:jc w:val="both"/>
        <w:rPr>
          <w:rFonts w:ascii="Times New Roman" w:hAnsi="Times New Roman" w:cs="Times New Roman"/>
          <w:i/>
          <w:iCs/>
          <w:sz w:val="24"/>
          <w:szCs w:val="24"/>
        </w:rPr>
      </w:pPr>
      <w:r w:rsidRPr="001349DB">
        <w:rPr>
          <w:rFonts w:ascii="Times New Roman" w:hAnsi="Times New Roman" w:cs="Times New Roman"/>
          <w:sz w:val="24"/>
          <w:szCs w:val="24"/>
        </w:rPr>
        <w:t xml:space="preserve">Tržišta državnih obveznica </w:t>
      </w:r>
      <w:r w:rsidR="001366AB" w:rsidRPr="001349DB">
        <w:rPr>
          <w:rFonts w:ascii="Times New Roman" w:hAnsi="Times New Roman" w:cs="Times New Roman"/>
          <w:sz w:val="24"/>
          <w:szCs w:val="24"/>
        </w:rPr>
        <w:t>mogu se dodatno</w:t>
      </w:r>
      <w:r w:rsidR="001366AB" w:rsidRPr="008828C4">
        <w:rPr>
          <w:rFonts w:ascii="Times New Roman" w:hAnsi="Times New Roman" w:cs="Times New Roman"/>
          <w:sz w:val="24"/>
          <w:szCs w:val="24"/>
        </w:rPr>
        <w:t xml:space="preserve"> ojačati uvođenjem </w:t>
      </w:r>
      <w:r w:rsidR="00116726" w:rsidRPr="008828C4">
        <w:rPr>
          <w:rFonts w:ascii="Times New Roman" w:hAnsi="Times New Roman" w:cs="Times New Roman"/>
          <w:sz w:val="24"/>
          <w:szCs w:val="24"/>
        </w:rPr>
        <w:t xml:space="preserve">tzv. primarnih </w:t>
      </w:r>
      <w:r w:rsidR="00FE2190" w:rsidRPr="008828C4">
        <w:rPr>
          <w:rFonts w:ascii="Times New Roman" w:hAnsi="Times New Roman" w:cs="Times New Roman"/>
          <w:sz w:val="24"/>
          <w:szCs w:val="24"/>
        </w:rPr>
        <w:t>diler</w:t>
      </w:r>
      <w:r w:rsidR="00116726" w:rsidRPr="008828C4">
        <w:rPr>
          <w:rFonts w:ascii="Times New Roman" w:hAnsi="Times New Roman" w:cs="Times New Roman"/>
          <w:sz w:val="24"/>
          <w:szCs w:val="24"/>
        </w:rPr>
        <w:t>a (</w:t>
      </w:r>
      <w:r w:rsidR="00FB2EED" w:rsidRPr="008828C4">
        <w:rPr>
          <w:rFonts w:ascii="Times New Roman" w:hAnsi="Times New Roman" w:cs="Times New Roman"/>
          <w:sz w:val="24"/>
          <w:szCs w:val="24"/>
        </w:rPr>
        <w:t>eng</w:t>
      </w:r>
      <w:r w:rsidR="000C023C">
        <w:rPr>
          <w:rFonts w:ascii="Times New Roman" w:hAnsi="Times New Roman" w:cs="Times New Roman"/>
          <w:sz w:val="24"/>
          <w:szCs w:val="24"/>
        </w:rPr>
        <w:t>l</w:t>
      </w:r>
      <w:r w:rsidR="00FB2EED" w:rsidRPr="008828C4">
        <w:rPr>
          <w:rFonts w:ascii="Times New Roman" w:hAnsi="Times New Roman" w:cs="Times New Roman"/>
          <w:sz w:val="24"/>
          <w:szCs w:val="24"/>
        </w:rPr>
        <w:t xml:space="preserve">. </w:t>
      </w:r>
      <w:r w:rsidR="001366AB" w:rsidRPr="008828C4">
        <w:rPr>
          <w:rFonts w:ascii="Times New Roman" w:hAnsi="Times New Roman" w:cs="Times New Roman"/>
          <w:i/>
          <w:iCs/>
          <w:sz w:val="24"/>
          <w:szCs w:val="24"/>
        </w:rPr>
        <w:t>Prime Dealer</w:t>
      </w:r>
      <w:r w:rsidR="00116726" w:rsidRPr="008828C4">
        <w:rPr>
          <w:rFonts w:ascii="Times New Roman" w:hAnsi="Times New Roman" w:cs="Times New Roman"/>
          <w:i/>
          <w:iCs/>
          <w:sz w:val="24"/>
          <w:szCs w:val="24"/>
        </w:rPr>
        <w:t>)</w:t>
      </w:r>
      <w:r w:rsidRPr="008828C4">
        <w:rPr>
          <w:rFonts w:ascii="Times New Roman" w:hAnsi="Times New Roman" w:cs="Times New Roman"/>
          <w:sz w:val="24"/>
          <w:szCs w:val="24"/>
        </w:rPr>
        <w:t xml:space="preserve">, </w:t>
      </w:r>
      <w:r w:rsidR="009E0453" w:rsidRPr="008828C4">
        <w:rPr>
          <w:rFonts w:ascii="Times New Roman" w:hAnsi="Times New Roman" w:cs="Times New Roman"/>
          <w:sz w:val="24"/>
          <w:szCs w:val="24"/>
        </w:rPr>
        <w:t xml:space="preserve">ovlaštenih </w:t>
      </w:r>
      <w:r w:rsidRPr="008828C4">
        <w:rPr>
          <w:rFonts w:ascii="Times New Roman" w:hAnsi="Times New Roman" w:cs="Times New Roman"/>
          <w:sz w:val="24"/>
          <w:szCs w:val="24"/>
        </w:rPr>
        <w:t xml:space="preserve">financijskih institucija za kupnju državnih vrijednosnih papira izravno od </w:t>
      </w:r>
      <w:r w:rsidR="009E0453" w:rsidRPr="008828C4">
        <w:rPr>
          <w:rFonts w:ascii="Times New Roman" w:hAnsi="Times New Roman" w:cs="Times New Roman"/>
          <w:sz w:val="24"/>
          <w:szCs w:val="24"/>
        </w:rPr>
        <w:t>države</w:t>
      </w:r>
      <w:r w:rsidRPr="008828C4">
        <w:rPr>
          <w:rFonts w:ascii="Times New Roman" w:hAnsi="Times New Roman" w:cs="Times New Roman"/>
          <w:sz w:val="24"/>
          <w:szCs w:val="24"/>
        </w:rPr>
        <w:t xml:space="preserve"> tijekom </w:t>
      </w:r>
      <w:r w:rsidR="00FB2EED" w:rsidRPr="008828C4">
        <w:rPr>
          <w:rFonts w:ascii="Times New Roman" w:hAnsi="Times New Roman" w:cs="Times New Roman"/>
          <w:sz w:val="24"/>
          <w:szCs w:val="24"/>
        </w:rPr>
        <w:t xml:space="preserve">ponude </w:t>
      </w:r>
      <w:r w:rsidRPr="008828C4">
        <w:rPr>
          <w:rFonts w:ascii="Times New Roman" w:hAnsi="Times New Roman" w:cs="Times New Roman"/>
          <w:sz w:val="24"/>
          <w:szCs w:val="24"/>
        </w:rPr>
        <w:t xml:space="preserve">obveznica. </w:t>
      </w:r>
      <w:r w:rsidR="0006554F" w:rsidRPr="008828C4">
        <w:rPr>
          <w:rFonts w:ascii="Times New Roman" w:hAnsi="Times New Roman" w:cs="Times New Roman"/>
          <w:sz w:val="24"/>
          <w:szCs w:val="24"/>
        </w:rPr>
        <w:t xml:space="preserve">Primarni </w:t>
      </w:r>
      <w:r w:rsidR="00FE2190" w:rsidRPr="008828C4">
        <w:rPr>
          <w:rFonts w:ascii="Times New Roman" w:hAnsi="Times New Roman" w:cs="Times New Roman"/>
          <w:sz w:val="24"/>
          <w:szCs w:val="24"/>
        </w:rPr>
        <w:t>diler</w:t>
      </w:r>
      <w:r w:rsidR="0006554F" w:rsidRPr="008828C4">
        <w:rPr>
          <w:rFonts w:ascii="Times New Roman" w:hAnsi="Times New Roman" w:cs="Times New Roman"/>
          <w:sz w:val="24"/>
          <w:szCs w:val="24"/>
        </w:rPr>
        <w:t>i</w:t>
      </w:r>
      <w:r w:rsidRPr="008828C4">
        <w:rPr>
          <w:rFonts w:ascii="Times New Roman" w:hAnsi="Times New Roman" w:cs="Times New Roman"/>
          <w:sz w:val="24"/>
          <w:szCs w:val="24"/>
        </w:rPr>
        <w:t xml:space="preserve"> odgovorni </w:t>
      </w:r>
      <w:r w:rsidR="009E0453" w:rsidRPr="008828C4">
        <w:rPr>
          <w:rFonts w:ascii="Times New Roman" w:hAnsi="Times New Roman" w:cs="Times New Roman"/>
          <w:sz w:val="24"/>
          <w:szCs w:val="24"/>
        </w:rPr>
        <w:t xml:space="preserve">su </w:t>
      </w:r>
      <w:r w:rsidRPr="008828C4">
        <w:rPr>
          <w:rFonts w:ascii="Times New Roman" w:hAnsi="Times New Roman" w:cs="Times New Roman"/>
          <w:sz w:val="24"/>
          <w:szCs w:val="24"/>
        </w:rPr>
        <w:t xml:space="preserve">za distribuciju vrijednosnih papira drugim sudionicima na tržištu, kao što su institucionalni </w:t>
      </w:r>
      <w:r w:rsidR="0006554F" w:rsidRPr="008828C4">
        <w:rPr>
          <w:rFonts w:ascii="Times New Roman" w:hAnsi="Times New Roman" w:cs="Times New Roman"/>
          <w:sz w:val="24"/>
          <w:szCs w:val="24"/>
        </w:rPr>
        <w:t>ulaga</w:t>
      </w:r>
      <w:r w:rsidR="00B33334">
        <w:rPr>
          <w:rFonts w:ascii="Times New Roman" w:hAnsi="Times New Roman" w:cs="Times New Roman"/>
          <w:sz w:val="24"/>
          <w:szCs w:val="24"/>
        </w:rPr>
        <w:t>telji</w:t>
      </w:r>
      <w:r w:rsidRPr="008828C4">
        <w:rPr>
          <w:rFonts w:ascii="Times New Roman" w:hAnsi="Times New Roman" w:cs="Times New Roman"/>
          <w:sz w:val="24"/>
          <w:szCs w:val="24"/>
        </w:rPr>
        <w:t xml:space="preserve">, </w:t>
      </w:r>
      <w:r w:rsidR="0006554F" w:rsidRPr="008828C4">
        <w:rPr>
          <w:rFonts w:ascii="Times New Roman" w:hAnsi="Times New Roman" w:cs="Times New Roman"/>
          <w:sz w:val="24"/>
          <w:szCs w:val="24"/>
        </w:rPr>
        <w:t>obnašajući</w:t>
      </w:r>
      <w:r w:rsidRPr="008828C4">
        <w:rPr>
          <w:rFonts w:ascii="Times New Roman" w:hAnsi="Times New Roman" w:cs="Times New Roman"/>
          <w:sz w:val="24"/>
          <w:szCs w:val="24"/>
        </w:rPr>
        <w:t xml:space="preserve"> ključnu ulogu u </w:t>
      </w:r>
      <w:r w:rsidR="00FB2EED" w:rsidRPr="008828C4">
        <w:rPr>
          <w:rFonts w:ascii="Times New Roman" w:hAnsi="Times New Roman" w:cs="Times New Roman"/>
          <w:sz w:val="24"/>
          <w:szCs w:val="24"/>
        </w:rPr>
        <w:t xml:space="preserve">izdavanju </w:t>
      </w:r>
      <w:r w:rsidRPr="008828C4">
        <w:rPr>
          <w:rFonts w:ascii="Times New Roman" w:hAnsi="Times New Roman" w:cs="Times New Roman"/>
          <w:sz w:val="24"/>
          <w:szCs w:val="24"/>
        </w:rPr>
        <w:t>i sekundarnoj trgovini</w:t>
      </w:r>
      <w:r w:rsidR="0055692D" w:rsidRPr="008828C4">
        <w:rPr>
          <w:rFonts w:ascii="Times New Roman" w:hAnsi="Times New Roman" w:cs="Times New Roman"/>
          <w:sz w:val="24"/>
          <w:szCs w:val="24"/>
        </w:rPr>
        <w:t xml:space="preserve"> javnim </w:t>
      </w:r>
      <w:r w:rsidRPr="008828C4">
        <w:rPr>
          <w:rFonts w:ascii="Times New Roman" w:hAnsi="Times New Roman" w:cs="Times New Roman"/>
          <w:sz w:val="24"/>
          <w:szCs w:val="24"/>
        </w:rPr>
        <w:t xml:space="preserve">dugom. Programi </w:t>
      </w:r>
      <w:r w:rsidR="00AE2522" w:rsidRPr="008828C4">
        <w:rPr>
          <w:rFonts w:ascii="Times New Roman" w:hAnsi="Times New Roman" w:cs="Times New Roman"/>
          <w:sz w:val="24"/>
          <w:szCs w:val="24"/>
        </w:rPr>
        <w:t xml:space="preserve">primarnih </w:t>
      </w:r>
      <w:r w:rsidR="00FE2190" w:rsidRPr="008828C4">
        <w:rPr>
          <w:rFonts w:ascii="Times New Roman" w:hAnsi="Times New Roman" w:cs="Times New Roman"/>
          <w:sz w:val="24"/>
          <w:szCs w:val="24"/>
        </w:rPr>
        <w:t>diler</w:t>
      </w:r>
      <w:r w:rsidR="00AE2522" w:rsidRPr="008828C4">
        <w:rPr>
          <w:rFonts w:ascii="Times New Roman" w:hAnsi="Times New Roman" w:cs="Times New Roman"/>
          <w:sz w:val="24"/>
          <w:szCs w:val="24"/>
        </w:rPr>
        <w:t>a</w:t>
      </w:r>
      <w:r w:rsidRPr="008828C4">
        <w:rPr>
          <w:rFonts w:ascii="Times New Roman" w:hAnsi="Times New Roman" w:cs="Times New Roman"/>
          <w:sz w:val="24"/>
          <w:szCs w:val="24"/>
        </w:rPr>
        <w:t xml:space="preserve"> već su prisutni u većini europskih </w:t>
      </w:r>
      <w:r w:rsidR="003C5579" w:rsidRPr="008828C4">
        <w:rPr>
          <w:rFonts w:ascii="Times New Roman" w:hAnsi="Times New Roman" w:cs="Times New Roman"/>
          <w:sz w:val="24"/>
          <w:szCs w:val="24"/>
        </w:rPr>
        <w:t>država</w:t>
      </w:r>
      <w:r w:rsidR="00FC782F">
        <w:rPr>
          <w:rStyle w:val="FootnoteReference"/>
          <w:rFonts w:ascii="Times New Roman" w:hAnsi="Times New Roman" w:cs="Times New Roman"/>
          <w:sz w:val="24"/>
          <w:szCs w:val="24"/>
        </w:rPr>
        <w:footnoteReference w:id="6"/>
      </w:r>
      <w:r w:rsidR="00FC782F">
        <w:rPr>
          <w:rFonts w:ascii="Times New Roman" w:hAnsi="Times New Roman" w:cs="Times New Roman"/>
          <w:sz w:val="24"/>
          <w:szCs w:val="24"/>
        </w:rPr>
        <w:t>, a p</w:t>
      </w:r>
      <w:r w:rsidR="00AE2522" w:rsidRPr="008828C4">
        <w:rPr>
          <w:rFonts w:ascii="Times New Roman" w:hAnsi="Times New Roman" w:cs="Times New Roman"/>
          <w:sz w:val="24"/>
          <w:szCs w:val="24"/>
        </w:rPr>
        <w:t xml:space="preserve">rimarni </w:t>
      </w:r>
      <w:r w:rsidR="00FE2190" w:rsidRPr="008828C4">
        <w:rPr>
          <w:rFonts w:ascii="Times New Roman" w:hAnsi="Times New Roman" w:cs="Times New Roman"/>
          <w:sz w:val="24"/>
          <w:szCs w:val="24"/>
        </w:rPr>
        <w:t>diler</w:t>
      </w:r>
      <w:r w:rsidR="00AE2522" w:rsidRPr="008828C4">
        <w:rPr>
          <w:rFonts w:ascii="Times New Roman" w:hAnsi="Times New Roman" w:cs="Times New Roman"/>
          <w:sz w:val="24"/>
          <w:szCs w:val="24"/>
        </w:rPr>
        <w:t>i</w:t>
      </w:r>
      <w:r w:rsidRPr="008828C4">
        <w:rPr>
          <w:rFonts w:ascii="Times New Roman" w:hAnsi="Times New Roman" w:cs="Times New Roman"/>
          <w:sz w:val="24"/>
          <w:szCs w:val="24"/>
        </w:rPr>
        <w:t xml:space="preserve"> obično sklapaju ugovore s </w:t>
      </w:r>
      <w:r w:rsidR="002B669A">
        <w:rPr>
          <w:rFonts w:ascii="Times New Roman" w:hAnsi="Times New Roman" w:cs="Times New Roman"/>
          <w:sz w:val="24"/>
          <w:szCs w:val="24"/>
        </w:rPr>
        <w:t>v</w:t>
      </w:r>
      <w:r w:rsidRPr="008828C4">
        <w:rPr>
          <w:rFonts w:ascii="Times New Roman" w:hAnsi="Times New Roman" w:cs="Times New Roman"/>
          <w:sz w:val="24"/>
          <w:szCs w:val="24"/>
        </w:rPr>
        <w:t xml:space="preserve">ladom </w:t>
      </w:r>
      <w:r w:rsidR="003855B2" w:rsidRPr="008828C4">
        <w:rPr>
          <w:rFonts w:ascii="Times New Roman" w:hAnsi="Times New Roman" w:cs="Times New Roman"/>
          <w:sz w:val="24"/>
          <w:szCs w:val="24"/>
        </w:rPr>
        <w:t>koj</w:t>
      </w:r>
      <w:r w:rsidR="00550D36" w:rsidRPr="008828C4">
        <w:rPr>
          <w:rFonts w:ascii="Times New Roman" w:hAnsi="Times New Roman" w:cs="Times New Roman"/>
          <w:sz w:val="24"/>
          <w:szCs w:val="24"/>
        </w:rPr>
        <w:t>i</w:t>
      </w:r>
      <w:r w:rsidR="003855B2" w:rsidRPr="008828C4">
        <w:rPr>
          <w:rFonts w:ascii="Times New Roman" w:hAnsi="Times New Roman" w:cs="Times New Roman"/>
          <w:sz w:val="24"/>
          <w:szCs w:val="24"/>
        </w:rPr>
        <w:t xml:space="preserve"> sadrže određene obveze</w:t>
      </w:r>
      <w:r w:rsidRPr="008828C4">
        <w:rPr>
          <w:rFonts w:ascii="Times New Roman" w:hAnsi="Times New Roman" w:cs="Times New Roman"/>
          <w:sz w:val="24"/>
          <w:szCs w:val="24"/>
        </w:rPr>
        <w:t xml:space="preserve">, uključujući aktivno sudjelovanje na </w:t>
      </w:r>
      <w:r w:rsidR="00FB2EED" w:rsidRPr="008828C4">
        <w:rPr>
          <w:rFonts w:ascii="Times New Roman" w:hAnsi="Times New Roman" w:cs="Times New Roman"/>
          <w:sz w:val="24"/>
          <w:szCs w:val="24"/>
        </w:rPr>
        <w:t xml:space="preserve">ponudama </w:t>
      </w:r>
      <w:r w:rsidRPr="008828C4">
        <w:rPr>
          <w:rFonts w:ascii="Times New Roman" w:hAnsi="Times New Roman" w:cs="Times New Roman"/>
          <w:sz w:val="24"/>
          <w:szCs w:val="24"/>
        </w:rPr>
        <w:t xml:space="preserve">obveznica i održavanje kontinuirane trgovine na sekundarnom tržištu. U zamjenu, </w:t>
      </w:r>
      <w:r w:rsidR="006C410E" w:rsidRPr="008828C4">
        <w:rPr>
          <w:rFonts w:ascii="Times New Roman" w:hAnsi="Times New Roman" w:cs="Times New Roman"/>
          <w:sz w:val="24"/>
          <w:szCs w:val="24"/>
        </w:rPr>
        <w:t xml:space="preserve">ostvaruju prednosti </w:t>
      </w:r>
      <w:r w:rsidRPr="008828C4">
        <w:rPr>
          <w:rFonts w:ascii="Times New Roman" w:hAnsi="Times New Roman" w:cs="Times New Roman"/>
          <w:sz w:val="24"/>
          <w:szCs w:val="24"/>
        </w:rPr>
        <w:t>poput ekskluzivnog pristupa primarnom tržištu državnih vrijednosnih papira</w:t>
      </w:r>
      <w:r w:rsidR="000675F5">
        <w:rPr>
          <w:rFonts w:ascii="Times New Roman" w:hAnsi="Times New Roman" w:cs="Times New Roman"/>
          <w:sz w:val="24"/>
          <w:szCs w:val="24"/>
        </w:rPr>
        <w:t xml:space="preserve">. </w:t>
      </w:r>
      <w:r w:rsidRPr="008828C4">
        <w:rPr>
          <w:rFonts w:ascii="Times New Roman" w:hAnsi="Times New Roman" w:cs="Times New Roman"/>
          <w:sz w:val="24"/>
          <w:szCs w:val="24"/>
        </w:rPr>
        <w:t xml:space="preserve">Prednosti </w:t>
      </w:r>
      <w:r w:rsidR="00560EE1" w:rsidRPr="005E7427">
        <w:rPr>
          <w:rFonts w:ascii="Times New Roman" w:hAnsi="Times New Roman" w:cs="Times New Roman"/>
          <w:sz w:val="24"/>
          <w:szCs w:val="24"/>
        </w:rPr>
        <w:t xml:space="preserve">primarnih </w:t>
      </w:r>
      <w:r w:rsidR="00FE2190" w:rsidRPr="005E7427">
        <w:rPr>
          <w:rFonts w:ascii="Times New Roman" w:hAnsi="Times New Roman" w:cs="Times New Roman"/>
          <w:sz w:val="24"/>
          <w:szCs w:val="24"/>
        </w:rPr>
        <w:t>diler</w:t>
      </w:r>
      <w:r w:rsidR="00560EE1" w:rsidRPr="005E7427">
        <w:rPr>
          <w:rFonts w:ascii="Times New Roman" w:hAnsi="Times New Roman" w:cs="Times New Roman"/>
          <w:sz w:val="24"/>
          <w:szCs w:val="24"/>
        </w:rPr>
        <w:t>a</w:t>
      </w:r>
      <w:r w:rsidRPr="005E7427">
        <w:rPr>
          <w:rFonts w:ascii="Times New Roman" w:hAnsi="Times New Roman" w:cs="Times New Roman"/>
          <w:sz w:val="24"/>
          <w:szCs w:val="24"/>
        </w:rPr>
        <w:t xml:space="preserve"> za državne vrijednosne papire uključuju povećanu likvidnost i stabilnost, kao i povećanje </w:t>
      </w:r>
      <w:r w:rsidR="00E41839" w:rsidRPr="005E7427">
        <w:rPr>
          <w:rFonts w:ascii="Times New Roman" w:hAnsi="Times New Roman" w:cs="Times New Roman"/>
          <w:sz w:val="24"/>
          <w:szCs w:val="24"/>
        </w:rPr>
        <w:t xml:space="preserve">međunarodnih </w:t>
      </w:r>
      <w:r w:rsidRPr="005E7427">
        <w:rPr>
          <w:rFonts w:ascii="Times New Roman" w:hAnsi="Times New Roman" w:cs="Times New Roman"/>
          <w:sz w:val="24"/>
          <w:szCs w:val="24"/>
        </w:rPr>
        <w:t>ulaganja.</w:t>
      </w:r>
    </w:p>
    <w:p w14:paraId="679836C5" w14:textId="3F1B884D" w:rsidR="00630B7E" w:rsidRPr="005E7427" w:rsidRDefault="00630B7E" w:rsidP="008303F0">
      <w:pPr>
        <w:jc w:val="both"/>
        <w:rPr>
          <w:rFonts w:ascii="Times New Roman" w:hAnsi="Times New Roman" w:cs="Times New Roman"/>
          <w:sz w:val="24"/>
          <w:szCs w:val="24"/>
        </w:rPr>
      </w:pPr>
      <w:r w:rsidRPr="005E7427">
        <w:rPr>
          <w:rFonts w:ascii="Times New Roman" w:hAnsi="Times New Roman" w:cs="Times New Roman"/>
          <w:sz w:val="24"/>
          <w:szCs w:val="24"/>
        </w:rPr>
        <w:t xml:space="preserve">Na temelju primjera iz drugih </w:t>
      </w:r>
      <w:r w:rsidR="003C5579" w:rsidRPr="005E7427">
        <w:rPr>
          <w:rFonts w:ascii="Times New Roman" w:hAnsi="Times New Roman" w:cs="Times New Roman"/>
          <w:sz w:val="24"/>
          <w:szCs w:val="24"/>
        </w:rPr>
        <w:t>država</w:t>
      </w:r>
      <w:r w:rsidRPr="005E7427">
        <w:rPr>
          <w:rFonts w:ascii="Times New Roman" w:hAnsi="Times New Roman" w:cs="Times New Roman"/>
          <w:sz w:val="24"/>
          <w:szCs w:val="24"/>
        </w:rPr>
        <w:t xml:space="preserve">, </w:t>
      </w:r>
      <w:r w:rsidR="0067232F" w:rsidRPr="005E7427">
        <w:rPr>
          <w:rFonts w:ascii="Times New Roman" w:hAnsi="Times New Roman" w:cs="Times New Roman"/>
          <w:sz w:val="24"/>
          <w:szCs w:val="24"/>
        </w:rPr>
        <w:t xml:space="preserve">uvođenje </w:t>
      </w:r>
      <w:r w:rsidR="00FE1AAB" w:rsidRPr="005E7427">
        <w:rPr>
          <w:rFonts w:ascii="Times New Roman" w:hAnsi="Times New Roman" w:cs="Times New Roman"/>
          <w:sz w:val="24"/>
          <w:szCs w:val="24"/>
        </w:rPr>
        <w:t xml:space="preserve">sustava primarnih </w:t>
      </w:r>
      <w:r w:rsidR="00FE2190" w:rsidRPr="005E7427">
        <w:rPr>
          <w:rFonts w:ascii="Times New Roman" w:hAnsi="Times New Roman" w:cs="Times New Roman"/>
          <w:sz w:val="24"/>
          <w:szCs w:val="24"/>
        </w:rPr>
        <w:t>diler</w:t>
      </w:r>
      <w:r w:rsidR="00FE1AAB" w:rsidRPr="005E7427">
        <w:rPr>
          <w:rFonts w:ascii="Times New Roman" w:hAnsi="Times New Roman" w:cs="Times New Roman"/>
          <w:sz w:val="24"/>
          <w:szCs w:val="24"/>
        </w:rPr>
        <w:t>a</w:t>
      </w:r>
      <w:r w:rsidR="0067232F" w:rsidRPr="005E7427">
        <w:rPr>
          <w:rFonts w:ascii="Times New Roman" w:hAnsi="Times New Roman" w:cs="Times New Roman"/>
          <w:i/>
          <w:iCs/>
          <w:sz w:val="24"/>
          <w:szCs w:val="24"/>
        </w:rPr>
        <w:t xml:space="preserve"> </w:t>
      </w:r>
      <w:r w:rsidR="0067232F" w:rsidRPr="005E7427">
        <w:rPr>
          <w:rFonts w:ascii="Times New Roman" w:hAnsi="Times New Roman" w:cs="Times New Roman"/>
          <w:sz w:val="24"/>
          <w:szCs w:val="24"/>
        </w:rPr>
        <w:t>moglo bi uključivati</w:t>
      </w:r>
      <w:r w:rsidRPr="005E7427">
        <w:rPr>
          <w:rFonts w:ascii="Times New Roman" w:hAnsi="Times New Roman" w:cs="Times New Roman"/>
          <w:sz w:val="24"/>
          <w:szCs w:val="24"/>
        </w:rPr>
        <w:t xml:space="preserve"> </w:t>
      </w:r>
      <w:r w:rsidR="0067232F" w:rsidRPr="005E7427">
        <w:rPr>
          <w:rFonts w:ascii="Times New Roman" w:hAnsi="Times New Roman" w:cs="Times New Roman"/>
          <w:sz w:val="24"/>
          <w:szCs w:val="24"/>
        </w:rPr>
        <w:t>lokalne</w:t>
      </w:r>
      <w:r w:rsidRPr="005E7427">
        <w:rPr>
          <w:rFonts w:ascii="Times New Roman" w:hAnsi="Times New Roman" w:cs="Times New Roman"/>
          <w:sz w:val="24"/>
          <w:szCs w:val="24"/>
        </w:rPr>
        <w:t xml:space="preserve"> i međunarodn</w:t>
      </w:r>
      <w:r w:rsidR="0067232F" w:rsidRPr="005E7427">
        <w:rPr>
          <w:rFonts w:ascii="Times New Roman" w:hAnsi="Times New Roman" w:cs="Times New Roman"/>
          <w:sz w:val="24"/>
          <w:szCs w:val="24"/>
        </w:rPr>
        <w:t>e</w:t>
      </w:r>
      <w:r w:rsidRPr="005E7427">
        <w:rPr>
          <w:rFonts w:ascii="Times New Roman" w:hAnsi="Times New Roman" w:cs="Times New Roman"/>
          <w:sz w:val="24"/>
          <w:szCs w:val="24"/>
        </w:rPr>
        <w:t xml:space="preserve"> ban</w:t>
      </w:r>
      <w:r w:rsidR="0067232F" w:rsidRPr="005E7427">
        <w:rPr>
          <w:rFonts w:ascii="Times New Roman" w:hAnsi="Times New Roman" w:cs="Times New Roman"/>
          <w:sz w:val="24"/>
          <w:szCs w:val="24"/>
        </w:rPr>
        <w:t>ke</w:t>
      </w:r>
      <w:r w:rsidRPr="005E7427">
        <w:rPr>
          <w:rFonts w:ascii="Times New Roman" w:hAnsi="Times New Roman" w:cs="Times New Roman"/>
          <w:sz w:val="24"/>
          <w:szCs w:val="24"/>
        </w:rPr>
        <w:t xml:space="preserve"> i investicijsk</w:t>
      </w:r>
      <w:r w:rsidR="00A671F2" w:rsidRPr="005E7427">
        <w:rPr>
          <w:rFonts w:ascii="Times New Roman" w:hAnsi="Times New Roman" w:cs="Times New Roman"/>
          <w:sz w:val="24"/>
          <w:szCs w:val="24"/>
        </w:rPr>
        <w:t xml:space="preserve">a društva </w:t>
      </w:r>
      <w:r w:rsidRPr="005E7427">
        <w:rPr>
          <w:rFonts w:ascii="Times New Roman" w:hAnsi="Times New Roman" w:cs="Times New Roman"/>
          <w:sz w:val="24"/>
          <w:szCs w:val="24"/>
        </w:rPr>
        <w:t>u pregovorima i procjeni troškova</w:t>
      </w:r>
      <w:r w:rsidR="000675F5" w:rsidRPr="005E7427">
        <w:rPr>
          <w:rFonts w:ascii="Times New Roman" w:hAnsi="Times New Roman" w:cs="Times New Roman"/>
          <w:sz w:val="24"/>
          <w:szCs w:val="24"/>
        </w:rPr>
        <w:t xml:space="preserve">, kao i </w:t>
      </w:r>
      <w:r w:rsidRPr="005E7427">
        <w:rPr>
          <w:rFonts w:ascii="Times New Roman" w:hAnsi="Times New Roman" w:cs="Times New Roman"/>
          <w:sz w:val="24"/>
          <w:szCs w:val="24"/>
        </w:rPr>
        <w:t xml:space="preserve">koristi uvođenja takvih usluga. Početni korak trebao bi obuhvatiti pregled pravnih i regulatornih zahtjeva, dok bi </w:t>
      </w:r>
      <w:r w:rsidR="00550D36" w:rsidRPr="005E7427">
        <w:rPr>
          <w:rFonts w:ascii="Times New Roman" w:hAnsi="Times New Roman" w:cs="Times New Roman"/>
          <w:sz w:val="24"/>
          <w:szCs w:val="24"/>
        </w:rPr>
        <w:t xml:space="preserve">se </w:t>
      </w:r>
      <w:r w:rsidRPr="005E7427">
        <w:rPr>
          <w:rFonts w:ascii="Times New Roman" w:hAnsi="Times New Roman" w:cs="Times New Roman"/>
          <w:sz w:val="24"/>
          <w:szCs w:val="24"/>
        </w:rPr>
        <w:t xml:space="preserve">dugoročni cilj trebao </w:t>
      </w:r>
      <w:r w:rsidR="00550D36" w:rsidRPr="005E7427">
        <w:rPr>
          <w:rFonts w:ascii="Times New Roman" w:hAnsi="Times New Roman" w:cs="Times New Roman"/>
          <w:sz w:val="24"/>
          <w:szCs w:val="24"/>
        </w:rPr>
        <w:t>usredotočiti na prijenos izdanja</w:t>
      </w:r>
      <w:r w:rsidRPr="005E7427">
        <w:rPr>
          <w:rFonts w:ascii="Times New Roman" w:hAnsi="Times New Roman" w:cs="Times New Roman"/>
          <w:sz w:val="24"/>
          <w:szCs w:val="24"/>
        </w:rPr>
        <w:t xml:space="preserve"> na </w:t>
      </w:r>
      <w:r w:rsidR="00896689" w:rsidRPr="005E7427">
        <w:rPr>
          <w:rFonts w:ascii="Times New Roman" w:hAnsi="Times New Roman" w:cs="Times New Roman"/>
          <w:sz w:val="24"/>
          <w:szCs w:val="24"/>
        </w:rPr>
        <w:t xml:space="preserve">nacionalnu </w:t>
      </w:r>
      <w:r w:rsidRPr="005E7427">
        <w:rPr>
          <w:rFonts w:ascii="Times New Roman" w:hAnsi="Times New Roman" w:cs="Times New Roman"/>
          <w:sz w:val="24"/>
          <w:szCs w:val="24"/>
        </w:rPr>
        <w:t>burzu</w:t>
      </w:r>
      <w:r w:rsidR="00896689" w:rsidRPr="005E7427">
        <w:rPr>
          <w:rFonts w:ascii="Times New Roman" w:hAnsi="Times New Roman" w:cs="Times New Roman"/>
          <w:sz w:val="24"/>
          <w:szCs w:val="24"/>
        </w:rPr>
        <w:t>.</w:t>
      </w:r>
    </w:p>
    <w:p w14:paraId="47BE4521" w14:textId="6D7301C6" w:rsidR="00630B7E" w:rsidRPr="005E7427" w:rsidRDefault="00D0024D" w:rsidP="008303F0">
      <w:pPr>
        <w:jc w:val="both"/>
        <w:rPr>
          <w:rFonts w:ascii="Times New Roman" w:hAnsi="Times New Roman" w:cs="Times New Roman"/>
          <w:sz w:val="24"/>
          <w:szCs w:val="24"/>
        </w:rPr>
      </w:pPr>
      <w:r w:rsidRPr="005E7427">
        <w:rPr>
          <w:rFonts w:ascii="Times New Roman" w:hAnsi="Times New Roman" w:cs="Times New Roman"/>
          <w:sz w:val="24"/>
          <w:szCs w:val="24"/>
        </w:rPr>
        <w:t>Uz sve navedeno, v</w:t>
      </w:r>
      <w:r w:rsidR="00630B7E" w:rsidRPr="005E7427">
        <w:rPr>
          <w:rFonts w:ascii="Times New Roman" w:hAnsi="Times New Roman" w:cs="Times New Roman"/>
          <w:sz w:val="24"/>
          <w:szCs w:val="24"/>
        </w:rPr>
        <w:t xml:space="preserve">ažno je </w:t>
      </w:r>
      <w:r w:rsidRPr="005E7427">
        <w:rPr>
          <w:rFonts w:ascii="Times New Roman" w:hAnsi="Times New Roman" w:cs="Times New Roman"/>
          <w:sz w:val="24"/>
          <w:szCs w:val="24"/>
        </w:rPr>
        <w:t xml:space="preserve">istaknuti </w:t>
      </w:r>
      <w:r w:rsidR="00630B7E" w:rsidRPr="005E7427">
        <w:rPr>
          <w:rFonts w:ascii="Times New Roman" w:hAnsi="Times New Roman" w:cs="Times New Roman"/>
          <w:sz w:val="24"/>
          <w:szCs w:val="24"/>
        </w:rPr>
        <w:t xml:space="preserve">da bi za osiguranje sudjelovanja </w:t>
      </w:r>
      <w:r w:rsidR="00FE1AAB" w:rsidRPr="005E7427">
        <w:rPr>
          <w:rFonts w:ascii="Times New Roman" w:hAnsi="Times New Roman" w:cs="Times New Roman"/>
          <w:sz w:val="24"/>
          <w:szCs w:val="24"/>
        </w:rPr>
        <w:t>ulaga</w:t>
      </w:r>
      <w:r w:rsidR="00B33334" w:rsidRPr="005E7427">
        <w:rPr>
          <w:rFonts w:ascii="Times New Roman" w:hAnsi="Times New Roman" w:cs="Times New Roman"/>
          <w:sz w:val="24"/>
          <w:szCs w:val="24"/>
        </w:rPr>
        <w:t>telja</w:t>
      </w:r>
      <w:r w:rsidR="00630B7E" w:rsidRPr="005E7427">
        <w:rPr>
          <w:rFonts w:ascii="Times New Roman" w:hAnsi="Times New Roman" w:cs="Times New Roman"/>
          <w:sz w:val="24"/>
          <w:szCs w:val="24"/>
        </w:rPr>
        <w:t xml:space="preserve"> trebalo pružiti atraktivne i dobro diver</w:t>
      </w:r>
      <w:r w:rsidR="00BB4899" w:rsidRPr="005E7427">
        <w:rPr>
          <w:rFonts w:ascii="Times New Roman" w:hAnsi="Times New Roman" w:cs="Times New Roman"/>
          <w:sz w:val="24"/>
          <w:szCs w:val="24"/>
        </w:rPr>
        <w:t>s</w:t>
      </w:r>
      <w:r w:rsidR="00630B7E" w:rsidRPr="005E7427">
        <w:rPr>
          <w:rFonts w:ascii="Times New Roman" w:hAnsi="Times New Roman" w:cs="Times New Roman"/>
          <w:sz w:val="24"/>
          <w:szCs w:val="24"/>
        </w:rPr>
        <w:t xml:space="preserve">ificirane proizvode na tržištu kapitala, </w:t>
      </w:r>
      <w:r w:rsidR="00F54681" w:rsidRPr="005E7427">
        <w:rPr>
          <w:rFonts w:ascii="Times New Roman" w:hAnsi="Times New Roman" w:cs="Times New Roman"/>
          <w:sz w:val="24"/>
          <w:szCs w:val="24"/>
        </w:rPr>
        <w:t xml:space="preserve">uključujući </w:t>
      </w:r>
      <w:r w:rsidR="00630B7E" w:rsidRPr="005E7427">
        <w:rPr>
          <w:rFonts w:ascii="Times New Roman" w:hAnsi="Times New Roman" w:cs="Times New Roman"/>
          <w:sz w:val="24"/>
          <w:szCs w:val="24"/>
        </w:rPr>
        <w:t>instrumente poput ETF-ova, ESG instrumenata i sličnih, dok bi kampanj</w:t>
      </w:r>
      <w:r w:rsidR="006F798D" w:rsidRPr="005E7427">
        <w:rPr>
          <w:rFonts w:ascii="Times New Roman" w:hAnsi="Times New Roman" w:cs="Times New Roman"/>
          <w:sz w:val="24"/>
          <w:szCs w:val="24"/>
        </w:rPr>
        <w:t>e</w:t>
      </w:r>
      <w:r w:rsidR="00630B7E" w:rsidRPr="005E7427">
        <w:rPr>
          <w:rFonts w:ascii="Times New Roman" w:hAnsi="Times New Roman" w:cs="Times New Roman"/>
          <w:sz w:val="24"/>
          <w:szCs w:val="24"/>
        </w:rPr>
        <w:t xml:space="preserve"> financijsk</w:t>
      </w:r>
      <w:r w:rsidR="006F798D" w:rsidRPr="005E7427">
        <w:rPr>
          <w:rFonts w:ascii="Times New Roman" w:hAnsi="Times New Roman" w:cs="Times New Roman"/>
          <w:sz w:val="24"/>
          <w:szCs w:val="24"/>
        </w:rPr>
        <w:t>ih</w:t>
      </w:r>
      <w:r w:rsidR="00630B7E" w:rsidRPr="005E7427">
        <w:rPr>
          <w:rFonts w:ascii="Times New Roman" w:hAnsi="Times New Roman" w:cs="Times New Roman"/>
          <w:sz w:val="24"/>
          <w:szCs w:val="24"/>
        </w:rPr>
        <w:t xml:space="preserve"> </w:t>
      </w:r>
      <w:r w:rsidR="00F54681" w:rsidRPr="005E7427">
        <w:rPr>
          <w:rFonts w:ascii="Times New Roman" w:hAnsi="Times New Roman" w:cs="Times New Roman"/>
          <w:sz w:val="24"/>
          <w:szCs w:val="24"/>
        </w:rPr>
        <w:t>edukacij</w:t>
      </w:r>
      <w:r w:rsidR="006F798D" w:rsidRPr="005E7427">
        <w:rPr>
          <w:rFonts w:ascii="Times New Roman" w:hAnsi="Times New Roman" w:cs="Times New Roman"/>
          <w:sz w:val="24"/>
          <w:szCs w:val="24"/>
        </w:rPr>
        <w:t>a</w:t>
      </w:r>
      <w:r w:rsidR="00630B7E" w:rsidRPr="005E7427">
        <w:rPr>
          <w:rFonts w:ascii="Times New Roman" w:hAnsi="Times New Roman" w:cs="Times New Roman"/>
          <w:sz w:val="24"/>
          <w:szCs w:val="24"/>
        </w:rPr>
        <w:t xml:space="preserve"> trebal</w:t>
      </w:r>
      <w:r w:rsidR="006F798D" w:rsidRPr="005E7427">
        <w:rPr>
          <w:rFonts w:ascii="Times New Roman" w:hAnsi="Times New Roman" w:cs="Times New Roman"/>
          <w:sz w:val="24"/>
          <w:szCs w:val="24"/>
        </w:rPr>
        <w:t>e</w:t>
      </w:r>
      <w:r w:rsidR="00630B7E" w:rsidRPr="005E7427">
        <w:rPr>
          <w:rFonts w:ascii="Times New Roman" w:hAnsi="Times New Roman" w:cs="Times New Roman"/>
          <w:sz w:val="24"/>
          <w:szCs w:val="24"/>
        </w:rPr>
        <w:t xml:space="preserve"> biti usmjeren</w:t>
      </w:r>
      <w:r w:rsidR="006F798D" w:rsidRPr="005E7427">
        <w:rPr>
          <w:rFonts w:ascii="Times New Roman" w:hAnsi="Times New Roman" w:cs="Times New Roman"/>
          <w:sz w:val="24"/>
          <w:szCs w:val="24"/>
        </w:rPr>
        <w:t>e</w:t>
      </w:r>
      <w:r w:rsidR="00630B7E" w:rsidRPr="005E7427">
        <w:rPr>
          <w:rFonts w:ascii="Times New Roman" w:hAnsi="Times New Roman" w:cs="Times New Roman"/>
          <w:sz w:val="24"/>
          <w:szCs w:val="24"/>
        </w:rPr>
        <w:t xml:space="preserve"> na različite </w:t>
      </w:r>
      <w:r w:rsidR="00F54681" w:rsidRPr="005E7427">
        <w:rPr>
          <w:rFonts w:ascii="Times New Roman" w:hAnsi="Times New Roman" w:cs="Times New Roman"/>
          <w:sz w:val="24"/>
          <w:szCs w:val="24"/>
        </w:rPr>
        <w:t>dionike</w:t>
      </w:r>
      <w:r w:rsidR="00630B7E" w:rsidRPr="005E7427">
        <w:rPr>
          <w:rFonts w:ascii="Times New Roman" w:hAnsi="Times New Roman" w:cs="Times New Roman"/>
          <w:sz w:val="24"/>
          <w:szCs w:val="24"/>
        </w:rPr>
        <w:t xml:space="preserve"> kako bi se osigurao </w:t>
      </w:r>
      <w:r w:rsidR="006F798D" w:rsidRPr="005E7427">
        <w:rPr>
          <w:rFonts w:ascii="Times New Roman" w:hAnsi="Times New Roman" w:cs="Times New Roman"/>
          <w:sz w:val="24"/>
          <w:szCs w:val="24"/>
        </w:rPr>
        <w:t>maksimalan</w:t>
      </w:r>
      <w:r w:rsidR="00630B7E" w:rsidRPr="005E7427">
        <w:rPr>
          <w:rFonts w:ascii="Times New Roman" w:hAnsi="Times New Roman" w:cs="Times New Roman"/>
          <w:sz w:val="24"/>
          <w:szCs w:val="24"/>
        </w:rPr>
        <w:t xml:space="preserve"> doseg. </w:t>
      </w:r>
      <w:r w:rsidR="00F54681" w:rsidRPr="005E7427">
        <w:rPr>
          <w:rFonts w:ascii="Times New Roman" w:hAnsi="Times New Roman" w:cs="Times New Roman"/>
          <w:sz w:val="24"/>
          <w:szCs w:val="24"/>
        </w:rPr>
        <w:t>Navedeno se</w:t>
      </w:r>
      <w:r w:rsidR="00630B7E" w:rsidRPr="005E7427">
        <w:rPr>
          <w:rFonts w:ascii="Times New Roman" w:hAnsi="Times New Roman" w:cs="Times New Roman"/>
          <w:sz w:val="24"/>
          <w:szCs w:val="24"/>
        </w:rPr>
        <w:t xml:space="preserve"> može </w:t>
      </w:r>
      <w:r w:rsidR="00F54681" w:rsidRPr="005E7427">
        <w:rPr>
          <w:rFonts w:ascii="Times New Roman" w:hAnsi="Times New Roman" w:cs="Times New Roman"/>
          <w:sz w:val="24"/>
          <w:szCs w:val="24"/>
        </w:rPr>
        <w:t>provesti</w:t>
      </w:r>
      <w:r w:rsidR="00630B7E" w:rsidRPr="005E7427">
        <w:rPr>
          <w:rFonts w:ascii="Times New Roman" w:hAnsi="Times New Roman" w:cs="Times New Roman"/>
          <w:sz w:val="24"/>
          <w:szCs w:val="24"/>
        </w:rPr>
        <w:t xml:space="preserve"> kroz edukativne radionice i webinare, kampanje na društvenim mrežama, partnerstva, marketing</w:t>
      </w:r>
      <w:r w:rsidR="0087750E" w:rsidRPr="005E7427">
        <w:rPr>
          <w:rFonts w:ascii="Times New Roman" w:hAnsi="Times New Roman" w:cs="Times New Roman"/>
          <w:sz w:val="24"/>
          <w:szCs w:val="24"/>
        </w:rPr>
        <w:t xml:space="preserve"> itd.</w:t>
      </w:r>
    </w:p>
    <w:p w14:paraId="207BB2AF" w14:textId="7B91AF2F" w:rsidR="003D6965" w:rsidRPr="005E7427" w:rsidRDefault="003D6965" w:rsidP="003D6965">
      <w:pPr>
        <w:jc w:val="both"/>
        <w:rPr>
          <w:rFonts w:ascii="Times New Roman" w:hAnsi="Times New Roman" w:cs="Times New Roman"/>
          <w:sz w:val="24"/>
          <w:szCs w:val="24"/>
        </w:rPr>
      </w:pPr>
      <w:r w:rsidRPr="005E7427">
        <w:rPr>
          <w:rFonts w:ascii="Times New Roman" w:hAnsi="Times New Roman" w:cs="Times New Roman"/>
          <w:sz w:val="24"/>
          <w:szCs w:val="24"/>
        </w:rPr>
        <w:t xml:space="preserve">S obzirom na specifičnosti </w:t>
      </w:r>
      <w:r w:rsidR="007962A0" w:rsidRPr="005E7427">
        <w:rPr>
          <w:rFonts w:ascii="Times New Roman" w:hAnsi="Times New Roman" w:cs="Times New Roman"/>
          <w:sz w:val="24"/>
          <w:szCs w:val="24"/>
        </w:rPr>
        <w:t>nacionalnog</w:t>
      </w:r>
      <w:r w:rsidRPr="005E7427">
        <w:rPr>
          <w:rFonts w:ascii="Times New Roman" w:hAnsi="Times New Roman" w:cs="Times New Roman"/>
          <w:sz w:val="24"/>
          <w:szCs w:val="24"/>
        </w:rPr>
        <w:t xml:space="preserve"> tržišta i izazove zbog niske likvidnosti, </w:t>
      </w:r>
      <w:r w:rsidR="005B7A81" w:rsidRPr="005E7427">
        <w:rPr>
          <w:rFonts w:ascii="Times New Roman" w:hAnsi="Times New Roman" w:cs="Times New Roman"/>
          <w:sz w:val="24"/>
          <w:szCs w:val="24"/>
        </w:rPr>
        <w:t>potrebne su mjere za</w:t>
      </w:r>
      <w:r w:rsidRPr="005E7427">
        <w:rPr>
          <w:rFonts w:ascii="Times New Roman" w:hAnsi="Times New Roman" w:cs="Times New Roman"/>
          <w:sz w:val="24"/>
          <w:szCs w:val="24"/>
        </w:rPr>
        <w:t xml:space="preserve"> privlačenje održavatelja tržišta</w:t>
      </w:r>
      <w:r w:rsidR="00AC5431" w:rsidRPr="005E7427">
        <w:rPr>
          <w:rFonts w:ascii="Times New Roman" w:hAnsi="Times New Roman" w:cs="Times New Roman"/>
          <w:sz w:val="24"/>
          <w:szCs w:val="24"/>
        </w:rPr>
        <w:t xml:space="preserve"> s ciljem poboljšanja učinkovitosti i </w:t>
      </w:r>
      <w:r w:rsidR="00AC5431" w:rsidRPr="005E7427">
        <w:rPr>
          <w:rFonts w:ascii="Times New Roman" w:hAnsi="Times New Roman" w:cs="Times New Roman"/>
          <w:sz w:val="24"/>
          <w:szCs w:val="24"/>
        </w:rPr>
        <w:lastRenderedPageBreak/>
        <w:t>povećanja povjerenja ulagatelja</w:t>
      </w:r>
      <w:r w:rsidR="007962A0" w:rsidRPr="005E7427">
        <w:rPr>
          <w:rFonts w:ascii="Times New Roman" w:hAnsi="Times New Roman" w:cs="Times New Roman"/>
          <w:sz w:val="24"/>
          <w:szCs w:val="24"/>
        </w:rPr>
        <w:t xml:space="preserve">. </w:t>
      </w:r>
      <w:r w:rsidRPr="005E7427">
        <w:rPr>
          <w:rFonts w:ascii="Times New Roman" w:hAnsi="Times New Roman" w:cs="Times New Roman"/>
          <w:sz w:val="24"/>
          <w:szCs w:val="24"/>
        </w:rPr>
        <w:t>Očekuje se da će povećanje likvidnosti pozitivno utjecati na obveze održavanja tržišta i privlačenje pružatelja ovih usluga</w:t>
      </w:r>
      <w:r w:rsidR="007962A0" w:rsidRPr="005E7427">
        <w:rPr>
          <w:rFonts w:ascii="Times New Roman" w:hAnsi="Times New Roman" w:cs="Times New Roman"/>
          <w:sz w:val="24"/>
          <w:szCs w:val="24"/>
        </w:rPr>
        <w:t>.</w:t>
      </w:r>
    </w:p>
    <w:p w14:paraId="5D1D628F" w14:textId="330E80BD" w:rsidR="00630B7E" w:rsidRPr="005E7427" w:rsidRDefault="0087750E" w:rsidP="008303F0">
      <w:pPr>
        <w:jc w:val="both"/>
        <w:rPr>
          <w:rFonts w:ascii="Times New Roman" w:hAnsi="Times New Roman" w:cs="Times New Roman"/>
          <w:sz w:val="24"/>
          <w:szCs w:val="24"/>
        </w:rPr>
      </w:pPr>
      <w:r w:rsidRPr="005E7427">
        <w:rPr>
          <w:rFonts w:ascii="Times New Roman" w:hAnsi="Times New Roman" w:cs="Times New Roman"/>
          <w:sz w:val="24"/>
          <w:szCs w:val="24"/>
        </w:rPr>
        <w:t>U trenutku</w:t>
      </w:r>
      <w:r w:rsidR="00630B7E" w:rsidRPr="005E7427">
        <w:rPr>
          <w:rFonts w:ascii="Times New Roman" w:hAnsi="Times New Roman" w:cs="Times New Roman"/>
          <w:sz w:val="24"/>
          <w:szCs w:val="24"/>
        </w:rPr>
        <w:t xml:space="preserve"> kada se osigura aktivno, likvidno i duboko tržište kroz uvođenje prethodno spomenutih aktivnosti, </w:t>
      </w:r>
      <w:r w:rsidR="00841BC7" w:rsidRPr="005E7427">
        <w:rPr>
          <w:rFonts w:ascii="Times New Roman" w:hAnsi="Times New Roman" w:cs="Times New Roman"/>
          <w:sz w:val="24"/>
          <w:szCs w:val="24"/>
        </w:rPr>
        <w:t>Republika Hrvatska</w:t>
      </w:r>
      <w:r w:rsidR="00630B7E" w:rsidRPr="005E7427">
        <w:rPr>
          <w:rFonts w:ascii="Times New Roman" w:hAnsi="Times New Roman" w:cs="Times New Roman"/>
          <w:sz w:val="24"/>
          <w:szCs w:val="24"/>
        </w:rPr>
        <w:t xml:space="preserve"> mogla </w:t>
      </w:r>
      <w:r w:rsidR="008B1ECD" w:rsidRPr="005E7427">
        <w:rPr>
          <w:rFonts w:ascii="Times New Roman" w:hAnsi="Times New Roman" w:cs="Times New Roman"/>
          <w:sz w:val="24"/>
          <w:szCs w:val="24"/>
        </w:rPr>
        <w:t xml:space="preserve">bi </w:t>
      </w:r>
      <w:r w:rsidR="00630B7E" w:rsidRPr="005E7427">
        <w:rPr>
          <w:rFonts w:ascii="Times New Roman" w:hAnsi="Times New Roman" w:cs="Times New Roman"/>
          <w:sz w:val="24"/>
          <w:szCs w:val="24"/>
        </w:rPr>
        <w:t xml:space="preserve">istražiti mogućnosti za dodatno poticanje tržišne aktivnosti kroz implementaciju funkcionalnog, pouzdanog i učinkovitog sustava </w:t>
      </w:r>
      <w:r w:rsidR="0055692D" w:rsidRPr="005E7427">
        <w:rPr>
          <w:rFonts w:ascii="Times New Roman" w:hAnsi="Times New Roman" w:cs="Times New Roman"/>
          <w:sz w:val="24"/>
          <w:szCs w:val="24"/>
        </w:rPr>
        <w:t xml:space="preserve">za posudbu </w:t>
      </w:r>
      <w:r w:rsidR="00630B7E" w:rsidRPr="005E7427">
        <w:rPr>
          <w:rFonts w:ascii="Times New Roman" w:hAnsi="Times New Roman" w:cs="Times New Roman"/>
          <w:sz w:val="24"/>
          <w:szCs w:val="24"/>
        </w:rPr>
        <w:t xml:space="preserve">vrijednosnih papira koji bi omogućio </w:t>
      </w:r>
      <w:r w:rsidR="002220A9" w:rsidRPr="005E7427">
        <w:rPr>
          <w:rFonts w:ascii="Times New Roman" w:hAnsi="Times New Roman" w:cs="Times New Roman"/>
          <w:sz w:val="24"/>
          <w:szCs w:val="24"/>
        </w:rPr>
        <w:t>kratku prodaju (eng</w:t>
      </w:r>
      <w:r w:rsidR="000C023C" w:rsidRPr="005E7427">
        <w:rPr>
          <w:rFonts w:ascii="Times New Roman" w:hAnsi="Times New Roman" w:cs="Times New Roman"/>
          <w:sz w:val="24"/>
          <w:szCs w:val="24"/>
        </w:rPr>
        <w:t>l</w:t>
      </w:r>
      <w:r w:rsidR="002220A9" w:rsidRPr="005E7427">
        <w:rPr>
          <w:rFonts w:ascii="Times New Roman" w:hAnsi="Times New Roman" w:cs="Times New Roman"/>
          <w:sz w:val="24"/>
          <w:szCs w:val="24"/>
        </w:rPr>
        <w:t xml:space="preserve">. </w:t>
      </w:r>
      <w:r w:rsidRPr="005E7427">
        <w:rPr>
          <w:rFonts w:ascii="Times New Roman" w:hAnsi="Times New Roman" w:cs="Times New Roman"/>
          <w:i/>
          <w:iCs/>
          <w:sz w:val="24"/>
          <w:szCs w:val="24"/>
        </w:rPr>
        <w:t>short selling</w:t>
      </w:r>
      <w:r w:rsidR="002220A9" w:rsidRPr="005E7427">
        <w:rPr>
          <w:rFonts w:ascii="Times New Roman" w:hAnsi="Times New Roman" w:cs="Times New Roman"/>
          <w:i/>
          <w:iCs/>
          <w:sz w:val="24"/>
          <w:szCs w:val="24"/>
        </w:rPr>
        <w:t>)</w:t>
      </w:r>
      <w:r w:rsidR="00630B7E" w:rsidRPr="005E7427">
        <w:rPr>
          <w:rFonts w:ascii="Times New Roman" w:hAnsi="Times New Roman" w:cs="Times New Roman"/>
          <w:sz w:val="24"/>
          <w:szCs w:val="24"/>
        </w:rPr>
        <w:t xml:space="preserve">. </w:t>
      </w:r>
      <w:r w:rsidR="002220A9" w:rsidRPr="005E7427">
        <w:rPr>
          <w:rFonts w:ascii="Times New Roman" w:hAnsi="Times New Roman" w:cs="Times New Roman"/>
          <w:iCs/>
          <w:sz w:val="24"/>
          <w:szCs w:val="24"/>
        </w:rPr>
        <w:t>Kratka prodaja</w:t>
      </w:r>
      <w:r w:rsidR="00630B7E" w:rsidRPr="005E7427">
        <w:rPr>
          <w:rFonts w:ascii="Times New Roman" w:hAnsi="Times New Roman" w:cs="Times New Roman"/>
          <w:sz w:val="24"/>
          <w:szCs w:val="24"/>
        </w:rPr>
        <w:t xml:space="preserve"> uključuje posudbu vrijednosnih papira i njihovu prodaju na tržištu s namjerom da ih </w:t>
      </w:r>
      <w:r w:rsidR="00FD4352" w:rsidRPr="005E7427">
        <w:rPr>
          <w:rFonts w:ascii="Times New Roman" w:hAnsi="Times New Roman" w:cs="Times New Roman"/>
          <w:sz w:val="24"/>
          <w:szCs w:val="24"/>
        </w:rPr>
        <w:t xml:space="preserve">se </w:t>
      </w:r>
      <w:r w:rsidR="00630B7E" w:rsidRPr="005E7427">
        <w:rPr>
          <w:rFonts w:ascii="Times New Roman" w:hAnsi="Times New Roman" w:cs="Times New Roman"/>
          <w:sz w:val="24"/>
          <w:szCs w:val="24"/>
        </w:rPr>
        <w:t>otkup</w:t>
      </w:r>
      <w:r w:rsidR="00FD4352" w:rsidRPr="005E7427">
        <w:rPr>
          <w:rFonts w:ascii="Times New Roman" w:hAnsi="Times New Roman" w:cs="Times New Roman"/>
          <w:sz w:val="24"/>
          <w:szCs w:val="24"/>
        </w:rPr>
        <w:t>i</w:t>
      </w:r>
      <w:r w:rsidR="00630B7E" w:rsidRPr="005E7427">
        <w:rPr>
          <w:rFonts w:ascii="Times New Roman" w:hAnsi="Times New Roman" w:cs="Times New Roman"/>
          <w:sz w:val="24"/>
          <w:szCs w:val="24"/>
        </w:rPr>
        <w:t xml:space="preserve"> po nižoj cijeni. Omogućavanjem </w:t>
      </w:r>
      <w:r w:rsidR="009E227C" w:rsidRPr="005E7427">
        <w:rPr>
          <w:rFonts w:ascii="Times New Roman" w:hAnsi="Times New Roman" w:cs="Times New Roman"/>
          <w:sz w:val="24"/>
          <w:szCs w:val="24"/>
        </w:rPr>
        <w:t>ulaga</w:t>
      </w:r>
      <w:r w:rsidR="00B33334" w:rsidRPr="005E7427">
        <w:rPr>
          <w:rFonts w:ascii="Times New Roman" w:hAnsi="Times New Roman" w:cs="Times New Roman"/>
          <w:sz w:val="24"/>
          <w:szCs w:val="24"/>
        </w:rPr>
        <w:t>teljima</w:t>
      </w:r>
      <w:r w:rsidR="00630B7E" w:rsidRPr="005E7427">
        <w:rPr>
          <w:rFonts w:ascii="Times New Roman" w:hAnsi="Times New Roman" w:cs="Times New Roman"/>
          <w:sz w:val="24"/>
          <w:szCs w:val="24"/>
        </w:rPr>
        <w:t xml:space="preserve"> da špekuliraju i ostvaruju dobit od pada cijena, </w:t>
      </w:r>
      <w:r w:rsidR="002220A9" w:rsidRPr="005E7427">
        <w:rPr>
          <w:rFonts w:ascii="Times New Roman" w:hAnsi="Times New Roman" w:cs="Times New Roman"/>
          <w:iCs/>
          <w:sz w:val="24"/>
          <w:szCs w:val="24"/>
        </w:rPr>
        <w:t>kratka prodaja</w:t>
      </w:r>
      <w:r w:rsidR="00630B7E" w:rsidRPr="005E7427">
        <w:rPr>
          <w:rFonts w:ascii="Times New Roman" w:hAnsi="Times New Roman" w:cs="Times New Roman"/>
          <w:sz w:val="24"/>
          <w:szCs w:val="24"/>
        </w:rPr>
        <w:t xml:space="preserve"> uvodi dinamičnije strategije trgovanja, povećavajući ukupnu tržišnu aktivnost.</w:t>
      </w:r>
    </w:p>
    <w:p w14:paraId="7A391137" w14:textId="0D096F2C" w:rsidR="00CE0923" w:rsidRPr="005E7427" w:rsidRDefault="00630B7E" w:rsidP="008303F0">
      <w:pPr>
        <w:jc w:val="both"/>
        <w:rPr>
          <w:rFonts w:ascii="Times New Roman" w:hAnsi="Times New Roman" w:cs="Times New Roman"/>
          <w:sz w:val="24"/>
          <w:szCs w:val="24"/>
        </w:rPr>
        <w:sectPr w:rsidR="00CE0923" w:rsidRPr="005E7427" w:rsidSect="00BE0ADF">
          <w:pgSz w:w="11906" w:h="16838"/>
          <w:pgMar w:top="1417" w:right="1417" w:bottom="1417" w:left="1417" w:header="708" w:footer="708" w:gutter="0"/>
          <w:cols w:space="708"/>
          <w:docGrid w:linePitch="360"/>
        </w:sectPr>
      </w:pPr>
      <w:r w:rsidRPr="005E7427">
        <w:rPr>
          <w:rFonts w:ascii="Times New Roman" w:hAnsi="Times New Roman" w:cs="Times New Roman"/>
          <w:sz w:val="24"/>
          <w:szCs w:val="24"/>
        </w:rPr>
        <w:t xml:space="preserve">Ukratko, </w:t>
      </w:r>
      <w:r w:rsidR="00D0024D" w:rsidRPr="005E7427">
        <w:rPr>
          <w:rFonts w:ascii="Times New Roman" w:hAnsi="Times New Roman" w:cs="Times New Roman"/>
          <w:sz w:val="24"/>
          <w:szCs w:val="24"/>
        </w:rPr>
        <w:t xml:space="preserve">ponovno </w:t>
      </w:r>
      <w:r w:rsidRPr="005E7427">
        <w:rPr>
          <w:rFonts w:ascii="Times New Roman" w:hAnsi="Times New Roman" w:cs="Times New Roman"/>
          <w:sz w:val="24"/>
          <w:szCs w:val="24"/>
        </w:rPr>
        <w:t xml:space="preserve">privlačenje </w:t>
      </w:r>
      <w:r w:rsidR="009E227C" w:rsidRPr="005E7427">
        <w:rPr>
          <w:rFonts w:ascii="Times New Roman" w:hAnsi="Times New Roman" w:cs="Times New Roman"/>
          <w:sz w:val="24"/>
          <w:szCs w:val="24"/>
        </w:rPr>
        <w:t>malih ulaga</w:t>
      </w:r>
      <w:r w:rsidR="00B33334" w:rsidRPr="005E7427">
        <w:rPr>
          <w:rFonts w:ascii="Times New Roman" w:hAnsi="Times New Roman" w:cs="Times New Roman"/>
          <w:sz w:val="24"/>
          <w:szCs w:val="24"/>
        </w:rPr>
        <w:t>telja</w:t>
      </w:r>
      <w:r w:rsidR="009E227C" w:rsidRPr="005E7427">
        <w:rPr>
          <w:rFonts w:ascii="Times New Roman" w:hAnsi="Times New Roman" w:cs="Times New Roman"/>
          <w:sz w:val="24"/>
          <w:szCs w:val="24"/>
        </w:rPr>
        <w:t xml:space="preserve"> </w:t>
      </w:r>
      <w:r w:rsidRPr="005E7427">
        <w:rPr>
          <w:rFonts w:ascii="Times New Roman" w:hAnsi="Times New Roman" w:cs="Times New Roman"/>
          <w:sz w:val="24"/>
          <w:szCs w:val="24"/>
        </w:rPr>
        <w:t xml:space="preserve">na tržište kapitala trebalo bi se </w:t>
      </w:r>
      <w:r w:rsidR="00FD4352" w:rsidRPr="005E7427">
        <w:rPr>
          <w:rFonts w:ascii="Times New Roman" w:hAnsi="Times New Roman" w:cs="Times New Roman"/>
          <w:sz w:val="24"/>
          <w:szCs w:val="24"/>
        </w:rPr>
        <w:t>adresirati</w:t>
      </w:r>
      <w:r w:rsidRPr="005E7427">
        <w:rPr>
          <w:rFonts w:ascii="Times New Roman" w:hAnsi="Times New Roman" w:cs="Times New Roman"/>
          <w:sz w:val="24"/>
          <w:szCs w:val="24"/>
        </w:rPr>
        <w:t xml:space="preserve"> uvođenjem/poboljšanjem atraktivnih proizvoda koji </w:t>
      </w:r>
      <w:r w:rsidR="00737F10" w:rsidRPr="005E7427">
        <w:rPr>
          <w:rFonts w:ascii="Times New Roman" w:hAnsi="Times New Roman" w:cs="Times New Roman"/>
          <w:sz w:val="24"/>
          <w:szCs w:val="24"/>
        </w:rPr>
        <w:t>mogu poslužiti kao alternativa</w:t>
      </w:r>
      <w:r w:rsidRPr="005E7427">
        <w:rPr>
          <w:rFonts w:ascii="Times New Roman" w:hAnsi="Times New Roman" w:cs="Times New Roman"/>
          <w:sz w:val="24"/>
          <w:szCs w:val="24"/>
        </w:rPr>
        <w:t xml:space="preserve"> bankovnim depozitima, povećavajući likvidnost, uz redovit</w:t>
      </w:r>
      <w:r w:rsidR="001230D4" w:rsidRPr="005E7427">
        <w:rPr>
          <w:rFonts w:ascii="Times New Roman" w:hAnsi="Times New Roman" w:cs="Times New Roman"/>
          <w:sz w:val="24"/>
          <w:szCs w:val="24"/>
        </w:rPr>
        <w:t>a izdanja</w:t>
      </w:r>
      <w:r w:rsidRPr="005E7427">
        <w:rPr>
          <w:rFonts w:ascii="Times New Roman" w:hAnsi="Times New Roman" w:cs="Times New Roman"/>
          <w:sz w:val="24"/>
          <w:szCs w:val="24"/>
        </w:rPr>
        <w:t xml:space="preserve"> državnih obveznica. Kada se osigura likvidno i aktivno tržište, </w:t>
      </w:r>
      <w:r w:rsidR="007C526A" w:rsidRPr="005E7427">
        <w:rPr>
          <w:rFonts w:ascii="Times New Roman" w:hAnsi="Times New Roman" w:cs="Times New Roman"/>
          <w:sz w:val="24"/>
          <w:szCs w:val="24"/>
        </w:rPr>
        <w:t>mogl</w:t>
      </w:r>
      <w:r w:rsidR="008B1ECD" w:rsidRPr="005E7427">
        <w:rPr>
          <w:rFonts w:ascii="Times New Roman" w:hAnsi="Times New Roman" w:cs="Times New Roman"/>
          <w:sz w:val="24"/>
          <w:szCs w:val="24"/>
        </w:rPr>
        <w:t>e</w:t>
      </w:r>
      <w:r w:rsidR="007C526A" w:rsidRPr="005E7427">
        <w:rPr>
          <w:rFonts w:ascii="Times New Roman" w:hAnsi="Times New Roman" w:cs="Times New Roman"/>
          <w:sz w:val="24"/>
          <w:szCs w:val="24"/>
        </w:rPr>
        <w:t xml:space="preserve"> </w:t>
      </w:r>
      <w:r w:rsidRPr="005E7427">
        <w:rPr>
          <w:rFonts w:ascii="Times New Roman" w:hAnsi="Times New Roman" w:cs="Times New Roman"/>
          <w:sz w:val="24"/>
          <w:szCs w:val="24"/>
        </w:rPr>
        <w:t xml:space="preserve">bi se razmotriti i naprednije mogućnosti poput </w:t>
      </w:r>
      <w:r w:rsidR="002220A9" w:rsidRPr="005E7427">
        <w:rPr>
          <w:rFonts w:ascii="Times New Roman" w:hAnsi="Times New Roman" w:cs="Times New Roman"/>
          <w:iCs/>
          <w:sz w:val="24"/>
          <w:szCs w:val="24"/>
        </w:rPr>
        <w:t>kratke prodaje</w:t>
      </w:r>
      <w:r w:rsidRPr="005E7427">
        <w:rPr>
          <w:rFonts w:ascii="Times New Roman" w:hAnsi="Times New Roman" w:cs="Times New Roman"/>
          <w:sz w:val="24"/>
          <w:szCs w:val="24"/>
        </w:rPr>
        <w:t>.</w:t>
      </w:r>
    </w:p>
    <w:p w14:paraId="0CC570C5" w14:textId="1E48B4F6" w:rsidR="007515D2" w:rsidRPr="005E7427" w:rsidRDefault="00DD4B2A" w:rsidP="008303F0">
      <w:pPr>
        <w:pStyle w:val="Heading2"/>
        <w:jc w:val="both"/>
        <w:rPr>
          <w:rFonts w:ascii="Times New Roman" w:hAnsi="Times New Roman" w:cs="Times New Roman"/>
          <w:sz w:val="24"/>
          <w:szCs w:val="24"/>
          <w:lang w:val="hr-HR"/>
        </w:rPr>
      </w:pPr>
      <w:bookmarkStart w:id="64" w:name="_Toc184201708"/>
      <w:bookmarkStart w:id="65" w:name="_Toc191640937"/>
      <w:r w:rsidRPr="005E7427">
        <w:rPr>
          <w:rFonts w:ascii="Times New Roman" w:hAnsi="Times New Roman" w:cs="Times New Roman"/>
          <w:sz w:val="24"/>
          <w:szCs w:val="24"/>
          <w:lang w:val="hr-HR"/>
        </w:rPr>
        <w:lastRenderedPageBreak/>
        <w:t xml:space="preserve">Razvoj novih </w:t>
      </w:r>
      <w:r w:rsidR="00317E13" w:rsidRPr="005E7427">
        <w:rPr>
          <w:rFonts w:ascii="Times New Roman" w:hAnsi="Times New Roman" w:cs="Times New Roman"/>
          <w:sz w:val="24"/>
          <w:szCs w:val="24"/>
          <w:lang w:val="hr-HR"/>
        </w:rPr>
        <w:t>investicijskih</w:t>
      </w:r>
      <w:r w:rsidRPr="005E7427">
        <w:rPr>
          <w:rFonts w:ascii="Times New Roman" w:hAnsi="Times New Roman" w:cs="Times New Roman"/>
          <w:sz w:val="24"/>
          <w:szCs w:val="24"/>
          <w:lang w:val="hr-HR"/>
        </w:rPr>
        <w:t xml:space="preserve"> instrumenata i načina financiranja</w:t>
      </w:r>
      <w:bookmarkEnd w:id="64"/>
      <w:bookmarkEnd w:id="65"/>
    </w:p>
    <w:p w14:paraId="39103C0D" w14:textId="6B3DBB18" w:rsidR="0077569F" w:rsidRPr="005E7427" w:rsidRDefault="0077569F" w:rsidP="008303F0">
      <w:pPr>
        <w:jc w:val="both"/>
        <w:rPr>
          <w:rFonts w:ascii="Times New Roman" w:hAnsi="Times New Roman" w:cs="Times New Roman"/>
          <w:sz w:val="24"/>
          <w:szCs w:val="24"/>
        </w:rPr>
      </w:pPr>
      <w:r w:rsidRPr="005E7427">
        <w:rPr>
          <w:rFonts w:ascii="Times New Roman" w:hAnsi="Times New Roman" w:cs="Times New Roman"/>
          <w:sz w:val="24"/>
          <w:szCs w:val="24"/>
        </w:rPr>
        <w:t xml:space="preserve">Kako bi </w:t>
      </w:r>
      <w:r w:rsidR="002B669A" w:rsidRPr="005E7427">
        <w:rPr>
          <w:rFonts w:ascii="Times New Roman" w:hAnsi="Times New Roman" w:cs="Times New Roman"/>
          <w:sz w:val="24"/>
          <w:szCs w:val="24"/>
        </w:rPr>
        <w:t xml:space="preserve">se </w:t>
      </w:r>
      <w:r w:rsidR="00FF7679" w:rsidRPr="005E7427">
        <w:rPr>
          <w:rFonts w:ascii="Times New Roman" w:hAnsi="Times New Roman" w:cs="Times New Roman"/>
          <w:sz w:val="24"/>
          <w:szCs w:val="24"/>
        </w:rPr>
        <w:t>podup</w:t>
      </w:r>
      <w:r w:rsidR="000675F5" w:rsidRPr="005E7427">
        <w:rPr>
          <w:rFonts w:ascii="Times New Roman" w:hAnsi="Times New Roman" w:cs="Times New Roman"/>
          <w:sz w:val="24"/>
          <w:szCs w:val="24"/>
        </w:rPr>
        <w:t>r</w:t>
      </w:r>
      <w:r w:rsidR="00FF7679" w:rsidRPr="005E7427">
        <w:rPr>
          <w:rFonts w:ascii="Times New Roman" w:hAnsi="Times New Roman" w:cs="Times New Roman"/>
          <w:sz w:val="24"/>
          <w:szCs w:val="24"/>
        </w:rPr>
        <w:t>l</w:t>
      </w:r>
      <w:r w:rsidR="002B669A" w:rsidRPr="005E7427">
        <w:rPr>
          <w:rFonts w:ascii="Times New Roman" w:hAnsi="Times New Roman" w:cs="Times New Roman"/>
          <w:sz w:val="24"/>
          <w:szCs w:val="24"/>
        </w:rPr>
        <w:t>i</w:t>
      </w:r>
      <w:r w:rsidRPr="005E7427">
        <w:rPr>
          <w:rFonts w:ascii="Times New Roman" w:hAnsi="Times New Roman" w:cs="Times New Roman"/>
          <w:sz w:val="24"/>
          <w:szCs w:val="24"/>
        </w:rPr>
        <w:t xml:space="preserve"> stratešk</w:t>
      </w:r>
      <w:r w:rsidR="002B669A" w:rsidRPr="005E7427">
        <w:rPr>
          <w:rFonts w:ascii="Times New Roman" w:hAnsi="Times New Roman" w:cs="Times New Roman"/>
          <w:sz w:val="24"/>
          <w:szCs w:val="24"/>
        </w:rPr>
        <w:t>i</w:t>
      </w:r>
      <w:r w:rsidRPr="005E7427">
        <w:rPr>
          <w:rFonts w:ascii="Times New Roman" w:hAnsi="Times New Roman" w:cs="Times New Roman"/>
          <w:sz w:val="24"/>
          <w:szCs w:val="24"/>
        </w:rPr>
        <w:t xml:space="preserve"> </w:t>
      </w:r>
      <w:r w:rsidR="006476DF" w:rsidRPr="005E7427">
        <w:rPr>
          <w:rFonts w:ascii="Times New Roman" w:hAnsi="Times New Roman" w:cs="Times New Roman"/>
          <w:sz w:val="24"/>
          <w:szCs w:val="24"/>
        </w:rPr>
        <w:t>smjerov</w:t>
      </w:r>
      <w:r w:rsidR="002B669A" w:rsidRPr="005E7427">
        <w:rPr>
          <w:rFonts w:ascii="Times New Roman" w:hAnsi="Times New Roman" w:cs="Times New Roman"/>
          <w:sz w:val="24"/>
          <w:szCs w:val="24"/>
        </w:rPr>
        <w:t>i</w:t>
      </w:r>
      <w:r w:rsidRPr="005E7427">
        <w:rPr>
          <w:rFonts w:ascii="Times New Roman" w:hAnsi="Times New Roman" w:cs="Times New Roman"/>
          <w:sz w:val="24"/>
          <w:szCs w:val="24"/>
        </w:rPr>
        <w:t xml:space="preserve"> pozicioniranja </w:t>
      </w:r>
      <w:r w:rsidR="00841BC7" w:rsidRPr="005E7427">
        <w:rPr>
          <w:rFonts w:ascii="Times New Roman" w:hAnsi="Times New Roman" w:cs="Times New Roman"/>
          <w:sz w:val="24"/>
          <w:szCs w:val="24"/>
        </w:rPr>
        <w:t>Republike Hrvatske</w:t>
      </w:r>
      <w:r w:rsidRPr="005E7427">
        <w:rPr>
          <w:rFonts w:ascii="Times New Roman" w:hAnsi="Times New Roman" w:cs="Times New Roman"/>
          <w:sz w:val="24"/>
          <w:szCs w:val="24"/>
        </w:rPr>
        <w:t xml:space="preserve"> kao regionalnog financijskog središta, </w:t>
      </w:r>
      <w:r w:rsidR="002B669A" w:rsidRPr="005E7427">
        <w:rPr>
          <w:rFonts w:ascii="Times New Roman" w:hAnsi="Times New Roman" w:cs="Times New Roman"/>
          <w:sz w:val="24"/>
          <w:szCs w:val="24"/>
        </w:rPr>
        <w:t xml:space="preserve">kako bi se </w:t>
      </w:r>
      <w:r w:rsidRPr="005E7427">
        <w:rPr>
          <w:rFonts w:ascii="Times New Roman" w:hAnsi="Times New Roman" w:cs="Times New Roman"/>
          <w:sz w:val="24"/>
          <w:szCs w:val="24"/>
        </w:rPr>
        <w:t>promovirala digitalizacij</w:t>
      </w:r>
      <w:r w:rsidR="002B669A" w:rsidRPr="005E7427">
        <w:rPr>
          <w:rFonts w:ascii="Times New Roman" w:hAnsi="Times New Roman" w:cs="Times New Roman"/>
          <w:sz w:val="24"/>
          <w:szCs w:val="24"/>
        </w:rPr>
        <w:t xml:space="preserve">a </w:t>
      </w:r>
      <w:r w:rsidRPr="005E7427">
        <w:rPr>
          <w:rFonts w:ascii="Times New Roman" w:hAnsi="Times New Roman" w:cs="Times New Roman"/>
          <w:sz w:val="24"/>
          <w:szCs w:val="24"/>
        </w:rPr>
        <w:t>tržišta kapitala,</w:t>
      </w:r>
      <w:r w:rsidR="006476DF" w:rsidRPr="005E7427">
        <w:rPr>
          <w:rFonts w:ascii="Times New Roman" w:hAnsi="Times New Roman" w:cs="Times New Roman"/>
          <w:sz w:val="24"/>
          <w:szCs w:val="24"/>
        </w:rPr>
        <w:t xml:space="preserve"> </w:t>
      </w:r>
      <w:r w:rsidRPr="005E7427">
        <w:rPr>
          <w:rFonts w:ascii="Times New Roman" w:hAnsi="Times New Roman" w:cs="Times New Roman"/>
          <w:sz w:val="24"/>
          <w:szCs w:val="24"/>
        </w:rPr>
        <w:t>ojačal</w:t>
      </w:r>
      <w:r w:rsidR="002B669A" w:rsidRPr="005E7427">
        <w:rPr>
          <w:rFonts w:ascii="Times New Roman" w:hAnsi="Times New Roman" w:cs="Times New Roman"/>
          <w:sz w:val="24"/>
          <w:szCs w:val="24"/>
        </w:rPr>
        <w:t>o</w:t>
      </w:r>
      <w:r w:rsidRPr="005E7427">
        <w:rPr>
          <w:rFonts w:ascii="Times New Roman" w:hAnsi="Times New Roman" w:cs="Times New Roman"/>
          <w:sz w:val="24"/>
          <w:szCs w:val="24"/>
        </w:rPr>
        <w:t xml:space="preserve"> korporativno upravljanje </w:t>
      </w:r>
      <w:r w:rsidR="002B669A" w:rsidRPr="005E7427">
        <w:rPr>
          <w:rFonts w:ascii="Times New Roman" w:hAnsi="Times New Roman" w:cs="Times New Roman"/>
          <w:sz w:val="24"/>
          <w:szCs w:val="24"/>
        </w:rPr>
        <w:t xml:space="preserve">te kako bi se </w:t>
      </w:r>
      <w:r w:rsidRPr="005E7427">
        <w:rPr>
          <w:rFonts w:ascii="Times New Roman" w:hAnsi="Times New Roman" w:cs="Times New Roman"/>
          <w:sz w:val="24"/>
          <w:szCs w:val="24"/>
        </w:rPr>
        <w:t xml:space="preserve">poboljšala likvidnost tržišta, </w:t>
      </w:r>
      <w:r w:rsidR="008C518D" w:rsidRPr="005E7427">
        <w:rPr>
          <w:rFonts w:ascii="Times New Roman" w:hAnsi="Times New Roman" w:cs="Times New Roman"/>
          <w:sz w:val="24"/>
          <w:szCs w:val="24"/>
        </w:rPr>
        <w:t>hrvatsko tržište kapitala</w:t>
      </w:r>
      <w:r w:rsidRPr="005E7427">
        <w:rPr>
          <w:rFonts w:ascii="Times New Roman" w:hAnsi="Times New Roman" w:cs="Times New Roman"/>
          <w:sz w:val="24"/>
          <w:szCs w:val="24"/>
        </w:rPr>
        <w:t xml:space="preserve"> bi trebal</w:t>
      </w:r>
      <w:r w:rsidR="008C518D" w:rsidRPr="005E7427">
        <w:rPr>
          <w:rFonts w:ascii="Times New Roman" w:hAnsi="Times New Roman" w:cs="Times New Roman"/>
          <w:sz w:val="24"/>
          <w:szCs w:val="24"/>
        </w:rPr>
        <w:t>o</w:t>
      </w:r>
      <w:r w:rsidR="006476DF" w:rsidRPr="005E7427">
        <w:rPr>
          <w:rFonts w:ascii="Times New Roman" w:hAnsi="Times New Roman" w:cs="Times New Roman"/>
          <w:sz w:val="24"/>
          <w:szCs w:val="24"/>
        </w:rPr>
        <w:t xml:space="preserve"> </w:t>
      </w:r>
      <w:r w:rsidRPr="005E7427">
        <w:rPr>
          <w:rFonts w:ascii="Times New Roman" w:hAnsi="Times New Roman" w:cs="Times New Roman"/>
          <w:sz w:val="24"/>
          <w:szCs w:val="24"/>
        </w:rPr>
        <w:t>aktivno istraži</w:t>
      </w:r>
      <w:r w:rsidR="006476DF" w:rsidRPr="005E7427">
        <w:rPr>
          <w:rFonts w:ascii="Times New Roman" w:hAnsi="Times New Roman" w:cs="Times New Roman"/>
          <w:sz w:val="24"/>
          <w:szCs w:val="24"/>
        </w:rPr>
        <w:t>ti</w:t>
      </w:r>
      <w:r w:rsidRPr="005E7427">
        <w:rPr>
          <w:rFonts w:ascii="Times New Roman" w:hAnsi="Times New Roman" w:cs="Times New Roman"/>
          <w:sz w:val="24"/>
          <w:szCs w:val="24"/>
        </w:rPr>
        <w:t xml:space="preserve"> mogućnosti pružanja </w:t>
      </w:r>
      <w:r w:rsidR="008B76AA" w:rsidRPr="005E7427">
        <w:rPr>
          <w:rFonts w:ascii="Times New Roman" w:hAnsi="Times New Roman" w:cs="Times New Roman"/>
          <w:sz w:val="24"/>
          <w:szCs w:val="24"/>
        </w:rPr>
        <w:t>novih ili unaprjeđenje postojećih</w:t>
      </w:r>
      <w:r w:rsidRPr="005E7427">
        <w:rPr>
          <w:rFonts w:ascii="Times New Roman" w:hAnsi="Times New Roman" w:cs="Times New Roman"/>
          <w:sz w:val="24"/>
          <w:szCs w:val="24"/>
        </w:rPr>
        <w:t xml:space="preserve"> financijskih i investicijskih opcija postojećim i novim sudionicima tržišta.</w:t>
      </w:r>
    </w:p>
    <w:p w14:paraId="058B9D51" w14:textId="35B2B6FC" w:rsidR="0077569F" w:rsidRPr="005E7427" w:rsidRDefault="0077569F" w:rsidP="008303F0">
      <w:pPr>
        <w:jc w:val="both"/>
        <w:rPr>
          <w:rFonts w:ascii="Times New Roman" w:hAnsi="Times New Roman" w:cs="Times New Roman"/>
          <w:sz w:val="24"/>
          <w:szCs w:val="24"/>
        </w:rPr>
      </w:pPr>
      <w:r w:rsidRPr="005E7427">
        <w:rPr>
          <w:rFonts w:ascii="Times New Roman" w:hAnsi="Times New Roman" w:cs="Times New Roman"/>
          <w:sz w:val="24"/>
          <w:szCs w:val="24"/>
        </w:rPr>
        <w:t xml:space="preserve">U </w:t>
      </w:r>
      <w:r w:rsidR="009D60B3" w:rsidRPr="005E7427">
        <w:rPr>
          <w:rFonts w:ascii="Times New Roman" w:hAnsi="Times New Roman" w:cs="Times New Roman"/>
          <w:sz w:val="24"/>
          <w:szCs w:val="24"/>
        </w:rPr>
        <w:t>suvremenom</w:t>
      </w:r>
      <w:r w:rsidRPr="005E7427">
        <w:rPr>
          <w:rFonts w:ascii="Times New Roman" w:hAnsi="Times New Roman" w:cs="Times New Roman"/>
          <w:sz w:val="24"/>
          <w:szCs w:val="24"/>
        </w:rPr>
        <w:t xml:space="preserve"> financijskom okruženju, </w:t>
      </w:r>
      <w:r w:rsidR="008B76AA" w:rsidRPr="005E7427">
        <w:rPr>
          <w:rFonts w:ascii="Times New Roman" w:hAnsi="Times New Roman" w:cs="Times New Roman"/>
          <w:sz w:val="24"/>
          <w:szCs w:val="24"/>
        </w:rPr>
        <w:t>ulaga</w:t>
      </w:r>
      <w:r w:rsidR="00B33334" w:rsidRPr="005E7427">
        <w:rPr>
          <w:rFonts w:ascii="Times New Roman" w:hAnsi="Times New Roman" w:cs="Times New Roman"/>
          <w:sz w:val="24"/>
          <w:szCs w:val="24"/>
        </w:rPr>
        <w:t>teljima</w:t>
      </w:r>
      <w:r w:rsidRPr="005E7427">
        <w:rPr>
          <w:rFonts w:ascii="Times New Roman" w:hAnsi="Times New Roman" w:cs="Times New Roman"/>
          <w:sz w:val="24"/>
          <w:szCs w:val="24"/>
        </w:rPr>
        <w:t xml:space="preserve"> </w:t>
      </w:r>
      <w:r w:rsidR="006501E7" w:rsidRPr="005E7427">
        <w:rPr>
          <w:rFonts w:ascii="Times New Roman" w:hAnsi="Times New Roman" w:cs="Times New Roman"/>
          <w:sz w:val="24"/>
          <w:szCs w:val="24"/>
        </w:rPr>
        <w:t xml:space="preserve">je </w:t>
      </w:r>
      <w:r w:rsidR="009D60B3" w:rsidRPr="005E7427">
        <w:rPr>
          <w:rFonts w:ascii="Times New Roman" w:hAnsi="Times New Roman" w:cs="Times New Roman"/>
          <w:sz w:val="24"/>
          <w:szCs w:val="24"/>
        </w:rPr>
        <w:t xml:space="preserve">dostupan </w:t>
      </w:r>
      <w:r w:rsidRPr="005E7427">
        <w:rPr>
          <w:rFonts w:ascii="Times New Roman" w:hAnsi="Times New Roman" w:cs="Times New Roman"/>
          <w:sz w:val="24"/>
          <w:szCs w:val="24"/>
        </w:rPr>
        <w:t xml:space="preserve">širok spektar alternativnih </w:t>
      </w:r>
      <w:r w:rsidR="0029700A" w:rsidRPr="005E7427">
        <w:rPr>
          <w:rFonts w:ascii="Times New Roman" w:hAnsi="Times New Roman" w:cs="Times New Roman"/>
          <w:sz w:val="24"/>
          <w:szCs w:val="24"/>
        </w:rPr>
        <w:t>izvora financiranja</w:t>
      </w:r>
      <w:r w:rsidRPr="005E7427">
        <w:rPr>
          <w:rFonts w:ascii="Times New Roman" w:hAnsi="Times New Roman" w:cs="Times New Roman"/>
          <w:sz w:val="24"/>
          <w:szCs w:val="24"/>
        </w:rPr>
        <w:t xml:space="preserve"> i investicijskih platformi. S porastom platformi koje su jednostavne za korištenje</w:t>
      </w:r>
      <w:r w:rsidR="00DE0B0C" w:rsidRPr="005E7427">
        <w:rPr>
          <w:rFonts w:ascii="Times New Roman" w:hAnsi="Times New Roman" w:cs="Times New Roman"/>
          <w:sz w:val="24"/>
          <w:szCs w:val="24"/>
        </w:rPr>
        <w:t xml:space="preserve"> i imaju jednostavno korisničko sučelje</w:t>
      </w:r>
      <w:r w:rsidR="00BB4899" w:rsidRPr="005E7427">
        <w:rPr>
          <w:rFonts w:ascii="Times New Roman" w:hAnsi="Times New Roman" w:cs="Times New Roman"/>
          <w:sz w:val="24"/>
          <w:szCs w:val="24"/>
        </w:rPr>
        <w:t>,</w:t>
      </w:r>
      <w:r w:rsidR="00DE0B0C" w:rsidRPr="005E7427">
        <w:rPr>
          <w:rFonts w:ascii="Times New Roman" w:hAnsi="Times New Roman" w:cs="Times New Roman"/>
          <w:sz w:val="24"/>
          <w:szCs w:val="24"/>
        </w:rPr>
        <w:t xml:space="preserve"> kroz</w:t>
      </w:r>
      <w:r w:rsidRPr="005E7427">
        <w:rPr>
          <w:rFonts w:ascii="Times New Roman" w:hAnsi="Times New Roman" w:cs="Times New Roman"/>
          <w:sz w:val="24"/>
          <w:szCs w:val="24"/>
        </w:rPr>
        <w:t xml:space="preserve"> samo nekoliko klikova, </w:t>
      </w:r>
      <w:r w:rsidR="0023228B" w:rsidRPr="005E7427">
        <w:rPr>
          <w:rFonts w:ascii="Times New Roman" w:hAnsi="Times New Roman" w:cs="Times New Roman"/>
          <w:sz w:val="24"/>
          <w:szCs w:val="24"/>
        </w:rPr>
        <w:t>ulaga</w:t>
      </w:r>
      <w:r w:rsidR="00B33334" w:rsidRPr="005E7427">
        <w:rPr>
          <w:rFonts w:ascii="Times New Roman" w:hAnsi="Times New Roman" w:cs="Times New Roman"/>
          <w:sz w:val="24"/>
          <w:szCs w:val="24"/>
        </w:rPr>
        <w:t>telji</w:t>
      </w:r>
      <w:r w:rsidRPr="005E7427">
        <w:rPr>
          <w:rFonts w:ascii="Times New Roman" w:hAnsi="Times New Roman" w:cs="Times New Roman"/>
          <w:sz w:val="24"/>
          <w:szCs w:val="24"/>
        </w:rPr>
        <w:t xml:space="preserve"> lako mogu pristupiti globalnim tržištima i raznolikim klasama imovine koje su nekada bile rezervirane </w:t>
      </w:r>
      <w:r w:rsidR="005C5181" w:rsidRPr="005E7427">
        <w:rPr>
          <w:rFonts w:ascii="Times New Roman" w:hAnsi="Times New Roman" w:cs="Times New Roman"/>
          <w:sz w:val="24"/>
          <w:szCs w:val="24"/>
        </w:rPr>
        <w:t xml:space="preserve">samo </w:t>
      </w:r>
      <w:r w:rsidRPr="005E7427">
        <w:rPr>
          <w:rFonts w:ascii="Times New Roman" w:hAnsi="Times New Roman" w:cs="Times New Roman"/>
          <w:sz w:val="24"/>
          <w:szCs w:val="24"/>
        </w:rPr>
        <w:t xml:space="preserve">za institucionalne </w:t>
      </w:r>
      <w:r w:rsidR="0023228B" w:rsidRPr="005E7427">
        <w:rPr>
          <w:rFonts w:ascii="Times New Roman" w:hAnsi="Times New Roman" w:cs="Times New Roman"/>
          <w:sz w:val="24"/>
          <w:szCs w:val="24"/>
        </w:rPr>
        <w:t>ulaga</w:t>
      </w:r>
      <w:r w:rsidR="00B33334" w:rsidRPr="005E7427">
        <w:rPr>
          <w:rFonts w:ascii="Times New Roman" w:hAnsi="Times New Roman" w:cs="Times New Roman"/>
          <w:sz w:val="24"/>
          <w:szCs w:val="24"/>
        </w:rPr>
        <w:t>telje</w:t>
      </w:r>
      <w:r w:rsidRPr="005E7427">
        <w:rPr>
          <w:rFonts w:ascii="Times New Roman" w:hAnsi="Times New Roman" w:cs="Times New Roman"/>
          <w:sz w:val="24"/>
          <w:szCs w:val="24"/>
        </w:rPr>
        <w:t xml:space="preserve">. </w:t>
      </w:r>
      <w:r w:rsidR="005C5181" w:rsidRPr="005E7427">
        <w:rPr>
          <w:rFonts w:ascii="Times New Roman" w:hAnsi="Times New Roman" w:cs="Times New Roman"/>
          <w:sz w:val="24"/>
          <w:szCs w:val="24"/>
        </w:rPr>
        <w:t>Spomenute</w:t>
      </w:r>
      <w:r w:rsidRPr="005E7427">
        <w:rPr>
          <w:rFonts w:ascii="Times New Roman" w:hAnsi="Times New Roman" w:cs="Times New Roman"/>
          <w:sz w:val="24"/>
          <w:szCs w:val="24"/>
        </w:rPr>
        <w:t xml:space="preserve"> platforme nude niske troškove, čak i naizgled trgovanje bez provizije, što </w:t>
      </w:r>
      <w:r w:rsidR="005C5181" w:rsidRPr="005E7427">
        <w:rPr>
          <w:rFonts w:ascii="Times New Roman" w:hAnsi="Times New Roman" w:cs="Times New Roman"/>
          <w:sz w:val="24"/>
          <w:szCs w:val="24"/>
        </w:rPr>
        <w:t xml:space="preserve">olakšava sudjelovanje </w:t>
      </w:r>
      <w:r w:rsidR="0023228B" w:rsidRPr="005E7427">
        <w:rPr>
          <w:rFonts w:ascii="Times New Roman" w:hAnsi="Times New Roman" w:cs="Times New Roman"/>
          <w:sz w:val="24"/>
          <w:szCs w:val="24"/>
        </w:rPr>
        <w:t>malim ulaga</w:t>
      </w:r>
      <w:r w:rsidR="00B33334" w:rsidRPr="005E7427">
        <w:rPr>
          <w:rFonts w:ascii="Times New Roman" w:hAnsi="Times New Roman" w:cs="Times New Roman"/>
          <w:sz w:val="24"/>
          <w:szCs w:val="24"/>
        </w:rPr>
        <w:t>teljima</w:t>
      </w:r>
      <w:r w:rsidRPr="005E7427">
        <w:rPr>
          <w:rFonts w:ascii="Times New Roman" w:hAnsi="Times New Roman" w:cs="Times New Roman"/>
          <w:sz w:val="24"/>
          <w:szCs w:val="24"/>
        </w:rPr>
        <w:t xml:space="preserve">. Iako su ove platforme </w:t>
      </w:r>
      <w:r w:rsidR="00F838EC" w:rsidRPr="005E7427">
        <w:rPr>
          <w:rFonts w:ascii="Times New Roman" w:hAnsi="Times New Roman" w:cs="Times New Roman"/>
          <w:sz w:val="24"/>
          <w:szCs w:val="24"/>
        </w:rPr>
        <w:t>otkrile dodatne</w:t>
      </w:r>
      <w:r w:rsidRPr="005E7427">
        <w:rPr>
          <w:rFonts w:ascii="Times New Roman" w:hAnsi="Times New Roman" w:cs="Times New Roman"/>
          <w:sz w:val="24"/>
          <w:szCs w:val="24"/>
        </w:rPr>
        <w:t xml:space="preserve"> investicijske mogućnosti</w:t>
      </w:r>
      <w:r w:rsidR="006A699A" w:rsidRPr="005E7427">
        <w:rPr>
          <w:rFonts w:ascii="Times New Roman" w:hAnsi="Times New Roman" w:cs="Times New Roman"/>
          <w:sz w:val="24"/>
          <w:szCs w:val="24"/>
        </w:rPr>
        <w:t xml:space="preserve"> i olakšale pristup financijskim tržištima</w:t>
      </w:r>
      <w:r w:rsidRPr="005E7427">
        <w:rPr>
          <w:rFonts w:ascii="Times New Roman" w:hAnsi="Times New Roman" w:cs="Times New Roman"/>
          <w:sz w:val="24"/>
          <w:szCs w:val="24"/>
        </w:rPr>
        <w:t xml:space="preserve">, tradicionalna financijska tržišta i dalje </w:t>
      </w:r>
      <w:r w:rsidR="007C526A" w:rsidRPr="005E7427">
        <w:rPr>
          <w:rFonts w:ascii="Times New Roman" w:hAnsi="Times New Roman" w:cs="Times New Roman"/>
          <w:sz w:val="24"/>
          <w:szCs w:val="24"/>
        </w:rPr>
        <w:t xml:space="preserve">imaju </w:t>
      </w:r>
      <w:r w:rsidRPr="005E7427">
        <w:rPr>
          <w:rFonts w:ascii="Times New Roman" w:hAnsi="Times New Roman" w:cs="Times New Roman"/>
          <w:sz w:val="24"/>
          <w:szCs w:val="24"/>
        </w:rPr>
        <w:t>ključnu ulogu u investicijskoj sferi, što ukazuje na priliku da se</w:t>
      </w:r>
      <w:r w:rsidR="00550D36" w:rsidRPr="005E7427">
        <w:rPr>
          <w:rFonts w:ascii="Times New Roman" w:hAnsi="Times New Roman" w:cs="Times New Roman"/>
          <w:sz w:val="24"/>
          <w:szCs w:val="24"/>
        </w:rPr>
        <w:t xml:space="preserve"> sudionicima</w:t>
      </w:r>
      <w:r w:rsidRPr="005E7427">
        <w:rPr>
          <w:rFonts w:ascii="Times New Roman" w:hAnsi="Times New Roman" w:cs="Times New Roman"/>
          <w:sz w:val="24"/>
          <w:szCs w:val="24"/>
        </w:rPr>
        <w:t xml:space="preserve"> ponude alternativne </w:t>
      </w:r>
      <w:r w:rsidR="00550D36" w:rsidRPr="005E7427">
        <w:rPr>
          <w:rFonts w:ascii="Times New Roman" w:hAnsi="Times New Roman" w:cs="Times New Roman"/>
          <w:sz w:val="24"/>
          <w:szCs w:val="24"/>
        </w:rPr>
        <w:t>mogućnosti financiranja</w:t>
      </w:r>
      <w:r w:rsidRPr="005E7427">
        <w:rPr>
          <w:rFonts w:ascii="Times New Roman" w:hAnsi="Times New Roman" w:cs="Times New Roman"/>
          <w:sz w:val="24"/>
          <w:szCs w:val="24"/>
        </w:rPr>
        <w:t>.</w:t>
      </w:r>
    </w:p>
    <w:p w14:paraId="3D62CC25" w14:textId="2F34DE2D" w:rsidR="003F2D7C" w:rsidRPr="005E7427" w:rsidRDefault="00F838EC" w:rsidP="008303F0">
      <w:pPr>
        <w:jc w:val="both"/>
        <w:rPr>
          <w:rFonts w:ascii="Times New Roman" w:hAnsi="Times New Roman" w:cs="Times New Roman"/>
          <w:sz w:val="24"/>
          <w:szCs w:val="24"/>
        </w:rPr>
      </w:pPr>
      <w:r w:rsidRPr="005E7427">
        <w:rPr>
          <w:rFonts w:ascii="Times New Roman" w:hAnsi="Times New Roman" w:cs="Times New Roman"/>
          <w:sz w:val="24"/>
          <w:szCs w:val="24"/>
        </w:rPr>
        <w:t>Mnoga hrvatska trgovačka društva</w:t>
      </w:r>
      <w:r w:rsidR="003F2D7C" w:rsidRPr="005E7427">
        <w:rPr>
          <w:rFonts w:ascii="Times New Roman" w:hAnsi="Times New Roman" w:cs="Times New Roman"/>
          <w:sz w:val="24"/>
          <w:szCs w:val="24"/>
        </w:rPr>
        <w:t xml:space="preserve"> </w:t>
      </w:r>
      <w:r w:rsidR="00564BF2" w:rsidRPr="005E7427">
        <w:rPr>
          <w:rFonts w:ascii="Times New Roman" w:hAnsi="Times New Roman" w:cs="Times New Roman"/>
          <w:sz w:val="24"/>
          <w:szCs w:val="24"/>
        </w:rPr>
        <w:t xml:space="preserve">osnovana </w:t>
      </w:r>
      <w:r w:rsidR="001F01FC" w:rsidRPr="005E7427">
        <w:rPr>
          <w:rFonts w:ascii="Times New Roman" w:hAnsi="Times New Roman" w:cs="Times New Roman"/>
          <w:sz w:val="24"/>
          <w:szCs w:val="24"/>
        </w:rPr>
        <w:t xml:space="preserve">tijekom devedesetih godina </w:t>
      </w:r>
      <w:r w:rsidR="00895F64" w:rsidRPr="005E7427">
        <w:rPr>
          <w:rFonts w:ascii="Times New Roman" w:hAnsi="Times New Roman" w:cs="Times New Roman"/>
          <w:sz w:val="24"/>
          <w:szCs w:val="24"/>
        </w:rPr>
        <w:t xml:space="preserve">20. stoljeća </w:t>
      </w:r>
      <w:r w:rsidR="003F2D7C" w:rsidRPr="005E7427">
        <w:rPr>
          <w:rFonts w:ascii="Times New Roman" w:hAnsi="Times New Roman" w:cs="Times New Roman"/>
          <w:sz w:val="24"/>
          <w:szCs w:val="24"/>
        </w:rPr>
        <w:t>suočavaju se s generacijsk</w:t>
      </w:r>
      <w:r w:rsidR="002C4EB8" w:rsidRPr="005E7427">
        <w:rPr>
          <w:rFonts w:ascii="Times New Roman" w:hAnsi="Times New Roman" w:cs="Times New Roman"/>
          <w:sz w:val="24"/>
          <w:szCs w:val="24"/>
        </w:rPr>
        <w:t>im prijenosom vlasništva</w:t>
      </w:r>
      <w:r w:rsidR="003F2D7C" w:rsidRPr="005E7427">
        <w:rPr>
          <w:rFonts w:ascii="Times New Roman" w:hAnsi="Times New Roman" w:cs="Times New Roman"/>
          <w:sz w:val="24"/>
          <w:szCs w:val="24"/>
        </w:rPr>
        <w:t xml:space="preserve">, </w:t>
      </w:r>
      <w:r w:rsidR="00550D36" w:rsidRPr="005E7427">
        <w:rPr>
          <w:rFonts w:ascii="Times New Roman" w:hAnsi="Times New Roman" w:cs="Times New Roman"/>
          <w:sz w:val="24"/>
          <w:szCs w:val="24"/>
        </w:rPr>
        <w:t xml:space="preserve">što </w:t>
      </w:r>
      <w:r w:rsidR="007C526A" w:rsidRPr="005E7427">
        <w:rPr>
          <w:rFonts w:ascii="Times New Roman" w:hAnsi="Times New Roman" w:cs="Times New Roman"/>
          <w:sz w:val="24"/>
          <w:szCs w:val="24"/>
        </w:rPr>
        <w:t xml:space="preserve">uobičajeno uključuje </w:t>
      </w:r>
      <w:r w:rsidR="00564BF2" w:rsidRPr="005E7427">
        <w:rPr>
          <w:rFonts w:ascii="Times New Roman" w:hAnsi="Times New Roman" w:cs="Times New Roman"/>
          <w:sz w:val="24"/>
          <w:szCs w:val="24"/>
        </w:rPr>
        <w:t>djecu</w:t>
      </w:r>
      <w:r w:rsidR="003F2D7C" w:rsidRPr="005E7427">
        <w:rPr>
          <w:rFonts w:ascii="Times New Roman" w:hAnsi="Times New Roman" w:cs="Times New Roman"/>
          <w:sz w:val="24"/>
          <w:szCs w:val="24"/>
        </w:rPr>
        <w:t xml:space="preserve"> osnivača. Međutim, za one koji traže alternativne </w:t>
      </w:r>
      <w:r w:rsidR="00564BF2" w:rsidRPr="005E7427">
        <w:rPr>
          <w:rFonts w:ascii="Times New Roman" w:hAnsi="Times New Roman" w:cs="Times New Roman"/>
          <w:sz w:val="24"/>
          <w:szCs w:val="24"/>
        </w:rPr>
        <w:t>opcije</w:t>
      </w:r>
      <w:r w:rsidR="003F2D7C" w:rsidRPr="005E7427">
        <w:rPr>
          <w:rFonts w:ascii="Times New Roman" w:hAnsi="Times New Roman" w:cs="Times New Roman"/>
          <w:sz w:val="24"/>
          <w:szCs w:val="24"/>
        </w:rPr>
        <w:t xml:space="preserve">, dostupne su druge opcije </w:t>
      </w:r>
      <w:r w:rsidR="002C4EB8" w:rsidRPr="005E7427">
        <w:rPr>
          <w:rFonts w:ascii="Times New Roman" w:hAnsi="Times New Roman" w:cs="Times New Roman"/>
          <w:sz w:val="24"/>
          <w:szCs w:val="24"/>
        </w:rPr>
        <w:t>poput</w:t>
      </w:r>
      <w:r w:rsidR="003F2D7C" w:rsidRPr="005E7427">
        <w:rPr>
          <w:rFonts w:ascii="Times New Roman" w:hAnsi="Times New Roman" w:cs="Times New Roman"/>
          <w:sz w:val="24"/>
          <w:szCs w:val="24"/>
        </w:rPr>
        <w:t xml:space="preserve"> </w:t>
      </w:r>
      <w:r w:rsidR="003F2D7C" w:rsidRPr="005E7427">
        <w:rPr>
          <w:rFonts w:ascii="Times New Roman" w:hAnsi="Times New Roman" w:cs="Times New Roman"/>
          <w:i/>
          <w:iCs/>
          <w:sz w:val="24"/>
          <w:szCs w:val="24"/>
        </w:rPr>
        <w:t>mezzanine</w:t>
      </w:r>
      <w:r w:rsidR="004A055D" w:rsidRPr="005E7427">
        <w:rPr>
          <w:rStyle w:val="FootnoteReference"/>
          <w:rFonts w:ascii="Times New Roman" w:hAnsi="Times New Roman" w:cs="Times New Roman"/>
          <w:i/>
          <w:iCs/>
          <w:sz w:val="24"/>
          <w:szCs w:val="24"/>
        </w:rPr>
        <w:footnoteReference w:id="7"/>
      </w:r>
      <w:r w:rsidR="003F2D7C" w:rsidRPr="005E7427">
        <w:rPr>
          <w:rFonts w:ascii="Times New Roman" w:hAnsi="Times New Roman" w:cs="Times New Roman"/>
          <w:sz w:val="24"/>
          <w:szCs w:val="24"/>
        </w:rPr>
        <w:t xml:space="preserve"> </w:t>
      </w:r>
      <w:r w:rsidR="00564BF2" w:rsidRPr="005E7427">
        <w:rPr>
          <w:rFonts w:ascii="Times New Roman" w:hAnsi="Times New Roman" w:cs="Times New Roman"/>
          <w:sz w:val="24"/>
          <w:szCs w:val="24"/>
        </w:rPr>
        <w:t>financiranj</w:t>
      </w:r>
      <w:r w:rsidR="002C4EB8" w:rsidRPr="005E7427">
        <w:rPr>
          <w:rFonts w:ascii="Times New Roman" w:hAnsi="Times New Roman" w:cs="Times New Roman"/>
          <w:sz w:val="24"/>
          <w:szCs w:val="24"/>
        </w:rPr>
        <w:t>a</w:t>
      </w:r>
      <w:r w:rsidR="003F2D7C" w:rsidRPr="005E7427">
        <w:rPr>
          <w:rFonts w:ascii="Times New Roman" w:hAnsi="Times New Roman" w:cs="Times New Roman"/>
          <w:sz w:val="24"/>
          <w:szCs w:val="24"/>
        </w:rPr>
        <w:t xml:space="preserve">, </w:t>
      </w:r>
      <w:r w:rsidR="002C5C84" w:rsidRPr="005E7427">
        <w:rPr>
          <w:rFonts w:ascii="Times New Roman" w:hAnsi="Times New Roman" w:cs="Times New Roman"/>
          <w:sz w:val="24"/>
          <w:szCs w:val="24"/>
        </w:rPr>
        <w:t xml:space="preserve">izlaska na burzu </w:t>
      </w:r>
      <w:r w:rsidR="003F2D7C" w:rsidRPr="005E7427">
        <w:rPr>
          <w:rFonts w:ascii="Times New Roman" w:hAnsi="Times New Roman" w:cs="Times New Roman"/>
          <w:sz w:val="24"/>
          <w:szCs w:val="24"/>
        </w:rPr>
        <w:t>za prikupljanje dodatnog investicijskog kapitala i diver</w:t>
      </w:r>
      <w:r w:rsidR="004D6982" w:rsidRPr="005E7427">
        <w:rPr>
          <w:rFonts w:ascii="Times New Roman" w:hAnsi="Times New Roman" w:cs="Times New Roman"/>
          <w:sz w:val="24"/>
          <w:szCs w:val="24"/>
        </w:rPr>
        <w:t>s</w:t>
      </w:r>
      <w:r w:rsidR="003F2D7C" w:rsidRPr="005E7427">
        <w:rPr>
          <w:rFonts w:ascii="Times New Roman" w:hAnsi="Times New Roman" w:cs="Times New Roman"/>
          <w:sz w:val="24"/>
          <w:szCs w:val="24"/>
        </w:rPr>
        <w:t>ifikaciju vlasništva, prodaj</w:t>
      </w:r>
      <w:r w:rsidR="000675F5" w:rsidRPr="005E7427">
        <w:rPr>
          <w:rFonts w:ascii="Times New Roman" w:hAnsi="Times New Roman" w:cs="Times New Roman"/>
          <w:sz w:val="24"/>
          <w:szCs w:val="24"/>
        </w:rPr>
        <w:t>e</w:t>
      </w:r>
      <w:r w:rsidR="003F2D7C" w:rsidRPr="005E7427">
        <w:rPr>
          <w:rFonts w:ascii="Times New Roman" w:hAnsi="Times New Roman" w:cs="Times New Roman"/>
          <w:sz w:val="24"/>
          <w:szCs w:val="24"/>
        </w:rPr>
        <w:t xml:space="preserve"> </w:t>
      </w:r>
      <w:r w:rsidR="00564BF2" w:rsidRPr="005E7427">
        <w:rPr>
          <w:rFonts w:ascii="Times New Roman" w:hAnsi="Times New Roman" w:cs="Times New Roman"/>
          <w:sz w:val="24"/>
          <w:szCs w:val="24"/>
        </w:rPr>
        <w:t>fondovima</w:t>
      </w:r>
      <w:r w:rsidR="00C143BD" w:rsidRPr="005E7427">
        <w:rPr>
          <w:rFonts w:ascii="Times New Roman" w:hAnsi="Times New Roman" w:cs="Times New Roman"/>
          <w:sz w:val="24"/>
          <w:szCs w:val="24"/>
        </w:rPr>
        <w:t xml:space="preserve"> rizičnog kapitala</w:t>
      </w:r>
      <w:r w:rsidR="003F2D7C" w:rsidRPr="005E7427">
        <w:rPr>
          <w:rFonts w:ascii="Times New Roman" w:hAnsi="Times New Roman" w:cs="Times New Roman"/>
          <w:sz w:val="24"/>
          <w:szCs w:val="24"/>
        </w:rPr>
        <w:t xml:space="preserve"> ili razmatranj</w:t>
      </w:r>
      <w:r w:rsidR="000675F5" w:rsidRPr="005E7427">
        <w:rPr>
          <w:rFonts w:ascii="Times New Roman" w:hAnsi="Times New Roman" w:cs="Times New Roman"/>
          <w:sz w:val="24"/>
          <w:szCs w:val="24"/>
        </w:rPr>
        <w:t xml:space="preserve">a </w:t>
      </w:r>
      <w:r w:rsidR="003F2D7C" w:rsidRPr="005E7427">
        <w:rPr>
          <w:rFonts w:ascii="Times New Roman" w:hAnsi="Times New Roman" w:cs="Times New Roman"/>
          <w:sz w:val="24"/>
          <w:szCs w:val="24"/>
        </w:rPr>
        <w:t xml:space="preserve">strateških spajanja i preuzimanja. Ova </w:t>
      </w:r>
      <w:r w:rsidR="00C74AB5" w:rsidRPr="005E7427">
        <w:rPr>
          <w:rFonts w:ascii="Times New Roman" w:hAnsi="Times New Roman" w:cs="Times New Roman"/>
          <w:sz w:val="24"/>
          <w:szCs w:val="24"/>
        </w:rPr>
        <w:t xml:space="preserve">prijelazna </w:t>
      </w:r>
      <w:r w:rsidR="003F2D7C" w:rsidRPr="005E7427">
        <w:rPr>
          <w:rFonts w:ascii="Times New Roman" w:hAnsi="Times New Roman" w:cs="Times New Roman"/>
          <w:sz w:val="24"/>
          <w:szCs w:val="24"/>
        </w:rPr>
        <w:t xml:space="preserve">faza može biti ključna točka u kojoj HBOR može proširiti svoju ulogu i </w:t>
      </w:r>
      <w:r w:rsidR="00781BDB" w:rsidRPr="005E7427">
        <w:rPr>
          <w:rFonts w:ascii="Times New Roman" w:hAnsi="Times New Roman" w:cs="Times New Roman"/>
          <w:sz w:val="24"/>
          <w:szCs w:val="24"/>
        </w:rPr>
        <w:t xml:space="preserve">odigrati </w:t>
      </w:r>
      <w:r w:rsidR="00D0024D" w:rsidRPr="005E7427">
        <w:rPr>
          <w:rFonts w:ascii="Times New Roman" w:hAnsi="Times New Roman" w:cs="Times New Roman"/>
          <w:sz w:val="24"/>
          <w:szCs w:val="24"/>
        </w:rPr>
        <w:t xml:space="preserve">važnu </w:t>
      </w:r>
      <w:r w:rsidR="003F2D7C" w:rsidRPr="005E7427">
        <w:rPr>
          <w:rFonts w:ascii="Times New Roman" w:hAnsi="Times New Roman" w:cs="Times New Roman"/>
          <w:sz w:val="24"/>
          <w:szCs w:val="24"/>
        </w:rPr>
        <w:t xml:space="preserve">ulogu u podršci </w:t>
      </w:r>
      <w:r w:rsidR="00A671F2" w:rsidRPr="005E7427">
        <w:rPr>
          <w:rFonts w:ascii="Times New Roman" w:hAnsi="Times New Roman" w:cs="Times New Roman"/>
          <w:sz w:val="24"/>
          <w:szCs w:val="24"/>
        </w:rPr>
        <w:t>trgovačkim društvima</w:t>
      </w:r>
      <w:r w:rsidR="003F2D7C" w:rsidRPr="005E7427">
        <w:rPr>
          <w:rFonts w:ascii="Times New Roman" w:hAnsi="Times New Roman" w:cs="Times New Roman"/>
          <w:sz w:val="24"/>
          <w:szCs w:val="24"/>
        </w:rPr>
        <w:t xml:space="preserve"> koj</w:t>
      </w:r>
      <w:r w:rsidR="00C55C07" w:rsidRPr="005E7427">
        <w:rPr>
          <w:rFonts w:ascii="Times New Roman" w:hAnsi="Times New Roman" w:cs="Times New Roman"/>
          <w:sz w:val="24"/>
          <w:szCs w:val="24"/>
        </w:rPr>
        <w:t>a</w:t>
      </w:r>
      <w:r w:rsidR="003F2D7C" w:rsidRPr="005E7427">
        <w:rPr>
          <w:rFonts w:ascii="Times New Roman" w:hAnsi="Times New Roman" w:cs="Times New Roman"/>
          <w:sz w:val="24"/>
          <w:szCs w:val="24"/>
        </w:rPr>
        <w:t xml:space="preserve"> prolaze </w:t>
      </w:r>
      <w:r w:rsidR="003C412F" w:rsidRPr="005E7427">
        <w:rPr>
          <w:rFonts w:ascii="Times New Roman" w:hAnsi="Times New Roman" w:cs="Times New Roman"/>
          <w:sz w:val="24"/>
          <w:szCs w:val="24"/>
        </w:rPr>
        <w:t>generacijsku tranziciju</w:t>
      </w:r>
      <w:r w:rsidR="003F2D7C" w:rsidRPr="005E7427">
        <w:rPr>
          <w:rFonts w:ascii="Times New Roman" w:hAnsi="Times New Roman" w:cs="Times New Roman"/>
          <w:sz w:val="24"/>
          <w:szCs w:val="24"/>
        </w:rPr>
        <w:t>.</w:t>
      </w:r>
    </w:p>
    <w:p w14:paraId="0D8F4BD1" w14:textId="7177DFA3" w:rsidR="00911EBF" w:rsidRPr="005E7427" w:rsidRDefault="00911EBF" w:rsidP="008303F0">
      <w:pPr>
        <w:jc w:val="both"/>
        <w:rPr>
          <w:rFonts w:ascii="Times New Roman" w:hAnsi="Times New Roman" w:cs="Times New Roman"/>
          <w:sz w:val="24"/>
          <w:szCs w:val="24"/>
        </w:rPr>
      </w:pPr>
      <w:r w:rsidRPr="005E7427">
        <w:rPr>
          <w:rFonts w:ascii="Times New Roman" w:hAnsi="Times New Roman" w:cs="Times New Roman"/>
          <w:sz w:val="24"/>
          <w:szCs w:val="24"/>
        </w:rPr>
        <w:t>HBOR</w:t>
      </w:r>
      <w:r w:rsidR="002B669A" w:rsidRPr="005E7427">
        <w:rPr>
          <w:rFonts w:ascii="Times New Roman" w:hAnsi="Times New Roman" w:cs="Times New Roman"/>
          <w:sz w:val="24"/>
          <w:szCs w:val="24"/>
        </w:rPr>
        <w:t xml:space="preserve"> također</w:t>
      </w:r>
      <w:r w:rsidRPr="005E7427">
        <w:rPr>
          <w:rFonts w:ascii="Times New Roman" w:hAnsi="Times New Roman" w:cs="Times New Roman"/>
          <w:sz w:val="24"/>
          <w:szCs w:val="24"/>
        </w:rPr>
        <w:t xml:space="preserve"> može ponuditi širok spektar financijskih instrumenata i savjetodavnih usluga, kao što su podrška planiranju </w:t>
      </w:r>
      <w:r w:rsidR="00C811AE" w:rsidRPr="005E7427">
        <w:rPr>
          <w:rFonts w:ascii="Times New Roman" w:hAnsi="Times New Roman" w:cs="Times New Roman"/>
          <w:sz w:val="24"/>
          <w:szCs w:val="24"/>
        </w:rPr>
        <w:t>prijenosa vlasništva,</w:t>
      </w:r>
      <w:r w:rsidRPr="005E7427">
        <w:rPr>
          <w:rFonts w:ascii="Times New Roman" w:hAnsi="Times New Roman" w:cs="Times New Roman"/>
          <w:sz w:val="24"/>
          <w:szCs w:val="24"/>
        </w:rPr>
        <w:t xml:space="preserve"> ili</w:t>
      </w:r>
      <w:r w:rsidR="00C55C07" w:rsidRPr="005E7427">
        <w:rPr>
          <w:rFonts w:ascii="Times New Roman" w:hAnsi="Times New Roman" w:cs="Times New Roman"/>
          <w:sz w:val="24"/>
          <w:szCs w:val="24"/>
        </w:rPr>
        <w:t>,</w:t>
      </w:r>
      <w:r w:rsidRPr="005E7427">
        <w:rPr>
          <w:rFonts w:ascii="Times New Roman" w:hAnsi="Times New Roman" w:cs="Times New Roman"/>
          <w:sz w:val="24"/>
          <w:szCs w:val="24"/>
        </w:rPr>
        <w:t xml:space="preserve"> u slučaju </w:t>
      </w:r>
      <w:r w:rsidR="00A671F2" w:rsidRPr="005E7427">
        <w:rPr>
          <w:rFonts w:ascii="Times New Roman" w:hAnsi="Times New Roman" w:cs="Times New Roman"/>
          <w:sz w:val="24"/>
          <w:szCs w:val="24"/>
        </w:rPr>
        <w:t>trgovačkih društva</w:t>
      </w:r>
      <w:r w:rsidRPr="005E7427">
        <w:rPr>
          <w:rFonts w:ascii="Times New Roman" w:hAnsi="Times New Roman" w:cs="Times New Roman"/>
          <w:sz w:val="24"/>
          <w:szCs w:val="24"/>
        </w:rPr>
        <w:t xml:space="preserve"> koj</w:t>
      </w:r>
      <w:r w:rsidR="00A671F2" w:rsidRPr="005E7427">
        <w:rPr>
          <w:rFonts w:ascii="Times New Roman" w:hAnsi="Times New Roman" w:cs="Times New Roman"/>
          <w:sz w:val="24"/>
          <w:szCs w:val="24"/>
        </w:rPr>
        <w:t>a</w:t>
      </w:r>
      <w:r w:rsidRPr="005E7427">
        <w:rPr>
          <w:rFonts w:ascii="Times New Roman" w:hAnsi="Times New Roman" w:cs="Times New Roman"/>
          <w:sz w:val="24"/>
          <w:szCs w:val="24"/>
        </w:rPr>
        <w:t xml:space="preserve"> razmatraju IPO (</w:t>
      </w:r>
      <w:r w:rsidR="006443A9" w:rsidRPr="005E7427">
        <w:rPr>
          <w:rFonts w:ascii="Times New Roman" w:hAnsi="Times New Roman" w:cs="Times New Roman"/>
          <w:sz w:val="24"/>
          <w:szCs w:val="24"/>
        </w:rPr>
        <w:t>u kontekstu prijašnje spomenutog</w:t>
      </w:r>
      <w:r w:rsidRPr="005E7427">
        <w:rPr>
          <w:rFonts w:ascii="Times New Roman" w:hAnsi="Times New Roman" w:cs="Times New Roman"/>
          <w:sz w:val="24"/>
          <w:szCs w:val="24"/>
        </w:rPr>
        <w:t xml:space="preserve"> IPO </w:t>
      </w:r>
      <w:r w:rsidR="006443A9" w:rsidRPr="005E7427">
        <w:rPr>
          <w:rFonts w:ascii="Times New Roman" w:hAnsi="Times New Roman" w:cs="Times New Roman"/>
          <w:sz w:val="24"/>
          <w:szCs w:val="24"/>
        </w:rPr>
        <w:t>f</w:t>
      </w:r>
      <w:r w:rsidRPr="005E7427">
        <w:rPr>
          <w:rFonts w:ascii="Times New Roman" w:hAnsi="Times New Roman" w:cs="Times New Roman"/>
          <w:sz w:val="24"/>
          <w:szCs w:val="24"/>
        </w:rPr>
        <w:t>ond</w:t>
      </w:r>
      <w:r w:rsidR="006443A9" w:rsidRPr="005E7427">
        <w:rPr>
          <w:rFonts w:ascii="Times New Roman" w:hAnsi="Times New Roman" w:cs="Times New Roman"/>
          <w:sz w:val="24"/>
          <w:szCs w:val="24"/>
        </w:rPr>
        <w:t>a</w:t>
      </w:r>
      <w:r w:rsidR="0029700A" w:rsidRPr="005E7427">
        <w:rPr>
          <w:rFonts w:ascii="Times New Roman" w:hAnsi="Times New Roman" w:cs="Times New Roman"/>
          <w:sz w:val="24"/>
          <w:szCs w:val="24"/>
        </w:rPr>
        <w:t xml:space="preserve"> u odjeljku 3.3.</w:t>
      </w:r>
      <w:r w:rsidRPr="005E7427">
        <w:rPr>
          <w:rFonts w:ascii="Times New Roman" w:hAnsi="Times New Roman" w:cs="Times New Roman"/>
          <w:sz w:val="24"/>
          <w:szCs w:val="24"/>
        </w:rPr>
        <w:t xml:space="preserve">), HBOR može </w:t>
      </w:r>
      <w:r w:rsidR="006443A9" w:rsidRPr="005E7427">
        <w:rPr>
          <w:rFonts w:ascii="Times New Roman" w:hAnsi="Times New Roman" w:cs="Times New Roman"/>
          <w:sz w:val="24"/>
          <w:szCs w:val="24"/>
        </w:rPr>
        <w:t xml:space="preserve">pomoći trgovačkim društvima pri </w:t>
      </w:r>
      <w:r w:rsidR="00346CBF" w:rsidRPr="005E7427">
        <w:rPr>
          <w:rFonts w:ascii="Times New Roman" w:hAnsi="Times New Roman" w:cs="Times New Roman"/>
          <w:sz w:val="24"/>
          <w:szCs w:val="24"/>
        </w:rPr>
        <w:t xml:space="preserve">ulasku </w:t>
      </w:r>
      <w:r w:rsidRPr="005E7427">
        <w:rPr>
          <w:rFonts w:ascii="Times New Roman" w:hAnsi="Times New Roman" w:cs="Times New Roman"/>
          <w:sz w:val="24"/>
          <w:szCs w:val="24"/>
        </w:rPr>
        <w:t xml:space="preserve">na tržište </w:t>
      </w:r>
      <w:r w:rsidR="00895F64" w:rsidRPr="005E7427">
        <w:rPr>
          <w:rFonts w:ascii="Times New Roman" w:hAnsi="Times New Roman" w:cs="Times New Roman"/>
          <w:sz w:val="24"/>
          <w:szCs w:val="24"/>
        </w:rPr>
        <w:t xml:space="preserve">kapitala </w:t>
      </w:r>
      <w:r w:rsidRPr="005E7427">
        <w:rPr>
          <w:rFonts w:ascii="Times New Roman" w:hAnsi="Times New Roman" w:cs="Times New Roman"/>
          <w:sz w:val="24"/>
          <w:szCs w:val="24"/>
        </w:rPr>
        <w:t xml:space="preserve">kako bi poboljšao njihovu atraktivnost za potencijalne </w:t>
      </w:r>
      <w:r w:rsidR="00CA3A63" w:rsidRPr="005E7427">
        <w:rPr>
          <w:rFonts w:ascii="Times New Roman" w:hAnsi="Times New Roman" w:cs="Times New Roman"/>
          <w:sz w:val="24"/>
          <w:szCs w:val="24"/>
        </w:rPr>
        <w:t>ulaga</w:t>
      </w:r>
      <w:r w:rsidR="00B33334" w:rsidRPr="005E7427">
        <w:rPr>
          <w:rFonts w:ascii="Times New Roman" w:hAnsi="Times New Roman" w:cs="Times New Roman"/>
          <w:sz w:val="24"/>
          <w:szCs w:val="24"/>
        </w:rPr>
        <w:t>telje</w:t>
      </w:r>
      <w:r w:rsidRPr="005E7427">
        <w:rPr>
          <w:rFonts w:ascii="Times New Roman" w:hAnsi="Times New Roman" w:cs="Times New Roman"/>
          <w:sz w:val="24"/>
          <w:szCs w:val="24"/>
        </w:rPr>
        <w:t xml:space="preserve">. </w:t>
      </w:r>
      <w:r w:rsidR="003C412F" w:rsidRPr="005E7427">
        <w:rPr>
          <w:rFonts w:ascii="Times New Roman" w:hAnsi="Times New Roman" w:cs="Times New Roman"/>
          <w:sz w:val="24"/>
          <w:szCs w:val="24"/>
        </w:rPr>
        <w:t>Navedeno</w:t>
      </w:r>
      <w:r w:rsidRPr="005E7427">
        <w:rPr>
          <w:rFonts w:ascii="Times New Roman" w:hAnsi="Times New Roman" w:cs="Times New Roman"/>
          <w:sz w:val="24"/>
          <w:szCs w:val="24"/>
        </w:rPr>
        <w:t xml:space="preserve"> može uključivati modernizaciju poslovanja, digitalizaciju, poboljšanje korporativnog upravljanja </w:t>
      </w:r>
      <w:r w:rsidR="001B7917" w:rsidRPr="005E7427">
        <w:rPr>
          <w:rFonts w:ascii="Times New Roman" w:hAnsi="Times New Roman" w:cs="Times New Roman"/>
          <w:sz w:val="24"/>
          <w:szCs w:val="24"/>
        </w:rPr>
        <w:t>i sl</w:t>
      </w:r>
      <w:r w:rsidRPr="005E7427">
        <w:rPr>
          <w:rFonts w:ascii="Times New Roman" w:hAnsi="Times New Roman" w:cs="Times New Roman"/>
          <w:sz w:val="24"/>
          <w:szCs w:val="24"/>
        </w:rPr>
        <w:t xml:space="preserve">. Nadalje, HBOR može djelovati kao posrednik strateških partnerstava povezujući </w:t>
      </w:r>
      <w:r w:rsidR="00A671F2" w:rsidRPr="005E7427">
        <w:rPr>
          <w:rFonts w:ascii="Times New Roman" w:hAnsi="Times New Roman" w:cs="Times New Roman"/>
          <w:sz w:val="24"/>
          <w:szCs w:val="24"/>
        </w:rPr>
        <w:t>trgovačka društva</w:t>
      </w:r>
      <w:r w:rsidRPr="005E7427">
        <w:rPr>
          <w:rFonts w:ascii="Times New Roman" w:hAnsi="Times New Roman" w:cs="Times New Roman"/>
          <w:sz w:val="24"/>
          <w:szCs w:val="24"/>
        </w:rPr>
        <w:t xml:space="preserve"> s investicijskim prilikama, bilo kroz suradnju s privatnim </w:t>
      </w:r>
      <w:r w:rsidR="00346CBF" w:rsidRPr="005E7427">
        <w:rPr>
          <w:rFonts w:ascii="Times New Roman" w:hAnsi="Times New Roman" w:cs="Times New Roman"/>
          <w:sz w:val="24"/>
          <w:szCs w:val="24"/>
        </w:rPr>
        <w:t>trgovačkim društvima</w:t>
      </w:r>
      <w:r w:rsidRPr="005E7427">
        <w:rPr>
          <w:rFonts w:ascii="Times New Roman" w:hAnsi="Times New Roman" w:cs="Times New Roman"/>
          <w:sz w:val="24"/>
          <w:szCs w:val="24"/>
        </w:rPr>
        <w:t xml:space="preserve"> ili </w:t>
      </w:r>
      <w:r w:rsidR="00E41839" w:rsidRPr="005E7427">
        <w:rPr>
          <w:rFonts w:ascii="Times New Roman" w:hAnsi="Times New Roman" w:cs="Times New Roman"/>
          <w:sz w:val="24"/>
          <w:szCs w:val="24"/>
        </w:rPr>
        <w:t xml:space="preserve">međunarodnim </w:t>
      </w:r>
      <w:r w:rsidR="00CA3A63" w:rsidRPr="005E7427">
        <w:rPr>
          <w:rFonts w:ascii="Times New Roman" w:hAnsi="Times New Roman" w:cs="Times New Roman"/>
          <w:sz w:val="24"/>
          <w:szCs w:val="24"/>
        </w:rPr>
        <w:t>ulaga</w:t>
      </w:r>
      <w:r w:rsidR="00B33334" w:rsidRPr="005E7427">
        <w:rPr>
          <w:rFonts w:ascii="Times New Roman" w:hAnsi="Times New Roman" w:cs="Times New Roman"/>
          <w:sz w:val="24"/>
          <w:szCs w:val="24"/>
        </w:rPr>
        <w:t>teljima</w:t>
      </w:r>
      <w:r w:rsidRPr="005E7427">
        <w:rPr>
          <w:rFonts w:ascii="Times New Roman" w:hAnsi="Times New Roman" w:cs="Times New Roman"/>
          <w:sz w:val="24"/>
          <w:szCs w:val="24"/>
        </w:rPr>
        <w:t xml:space="preserve"> koji žele ući na hrvatsko tržište.</w:t>
      </w:r>
    </w:p>
    <w:p w14:paraId="43BFF7FB" w14:textId="38C6CFAE" w:rsidR="00911EBF" w:rsidRPr="005E7427" w:rsidRDefault="00911EBF" w:rsidP="008303F0">
      <w:pPr>
        <w:jc w:val="both"/>
        <w:rPr>
          <w:rFonts w:ascii="Times New Roman" w:hAnsi="Times New Roman" w:cs="Times New Roman"/>
          <w:b/>
          <w:bCs/>
          <w:sz w:val="24"/>
          <w:szCs w:val="24"/>
        </w:rPr>
      </w:pPr>
      <w:r w:rsidRPr="005E7427">
        <w:rPr>
          <w:rFonts w:ascii="Times New Roman" w:hAnsi="Times New Roman" w:cs="Times New Roman"/>
          <w:b/>
          <w:bCs/>
          <w:sz w:val="24"/>
          <w:szCs w:val="24"/>
        </w:rPr>
        <w:t xml:space="preserve">Osim toga, usporedive </w:t>
      </w:r>
      <w:r w:rsidR="003C5579" w:rsidRPr="005E7427">
        <w:rPr>
          <w:rFonts w:ascii="Times New Roman" w:hAnsi="Times New Roman" w:cs="Times New Roman"/>
          <w:b/>
          <w:bCs/>
          <w:sz w:val="24"/>
          <w:szCs w:val="24"/>
        </w:rPr>
        <w:t>držav</w:t>
      </w:r>
      <w:r w:rsidRPr="005E7427">
        <w:rPr>
          <w:rFonts w:ascii="Times New Roman" w:hAnsi="Times New Roman" w:cs="Times New Roman"/>
          <w:b/>
          <w:bCs/>
          <w:sz w:val="24"/>
          <w:szCs w:val="24"/>
        </w:rPr>
        <w:t xml:space="preserve">e uspostavile su državne </w:t>
      </w:r>
      <w:r w:rsidR="00E419F0" w:rsidRPr="005E7427">
        <w:rPr>
          <w:rFonts w:ascii="Times New Roman" w:hAnsi="Times New Roman" w:cs="Times New Roman"/>
          <w:b/>
          <w:bCs/>
          <w:sz w:val="24"/>
          <w:szCs w:val="24"/>
        </w:rPr>
        <w:t xml:space="preserve">alternativne investicijske </w:t>
      </w:r>
      <w:r w:rsidRPr="005E7427">
        <w:rPr>
          <w:rFonts w:ascii="Times New Roman" w:hAnsi="Times New Roman" w:cs="Times New Roman"/>
          <w:b/>
          <w:bCs/>
          <w:sz w:val="24"/>
          <w:szCs w:val="24"/>
        </w:rPr>
        <w:t>fondove rizičnog kapitala</w:t>
      </w:r>
      <w:r w:rsidR="0029700A" w:rsidRPr="005E7427">
        <w:rPr>
          <w:rFonts w:ascii="Times New Roman" w:hAnsi="Times New Roman" w:cs="Times New Roman"/>
          <w:b/>
          <w:bCs/>
          <w:sz w:val="24"/>
          <w:szCs w:val="24"/>
        </w:rPr>
        <w:t xml:space="preserve"> (</w:t>
      </w:r>
      <w:r w:rsidR="00C74AB5" w:rsidRPr="005E7427">
        <w:rPr>
          <w:rFonts w:ascii="Times New Roman" w:hAnsi="Times New Roman" w:cs="Times New Roman"/>
          <w:b/>
          <w:bCs/>
          <w:sz w:val="24"/>
          <w:szCs w:val="24"/>
        </w:rPr>
        <w:t>eng</w:t>
      </w:r>
      <w:r w:rsidR="000C023C" w:rsidRPr="005E7427">
        <w:rPr>
          <w:rFonts w:ascii="Times New Roman" w:hAnsi="Times New Roman" w:cs="Times New Roman"/>
          <w:b/>
          <w:bCs/>
          <w:sz w:val="24"/>
          <w:szCs w:val="24"/>
        </w:rPr>
        <w:t>l</w:t>
      </w:r>
      <w:r w:rsidR="00C74AB5" w:rsidRPr="005E7427">
        <w:rPr>
          <w:rFonts w:ascii="Times New Roman" w:hAnsi="Times New Roman" w:cs="Times New Roman"/>
          <w:b/>
          <w:bCs/>
          <w:sz w:val="24"/>
          <w:szCs w:val="24"/>
        </w:rPr>
        <w:t xml:space="preserve">. </w:t>
      </w:r>
      <w:r w:rsidR="00C74AB5" w:rsidRPr="005E7427">
        <w:rPr>
          <w:rFonts w:ascii="Times New Roman" w:hAnsi="Times New Roman" w:cs="Times New Roman"/>
          <w:b/>
          <w:bCs/>
          <w:i/>
          <w:iCs/>
          <w:sz w:val="24"/>
          <w:szCs w:val="24"/>
        </w:rPr>
        <w:t>Private Equity</w:t>
      </w:r>
      <w:r w:rsidR="00D86C0D" w:rsidRPr="005E7427">
        <w:rPr>
          <w:rFonts w:ascii="Times New Roman" w:hAnsi="Times New Roman" w:cs="Times New Roman"/>
          <w:b/>
          <w:bCs/>
          <w:i/>
          <w:iCs/>
          <w:sz w:val="24"/>
          <w:szCs w:val="24"/>
        </w:rPr>
        <w:t xml:space="preserve"> - PE</w:t>
      </w:r>
      <w:r w:rsidR="0029700A" w:rsidRPr="005E7427">
        <w:rPr>
          <w:rFonts w:ascii="Times New Roman" w:hAnsi="Times New Roman" w:cs="Times New Roman"/>
          <w:b/>
          <w:bCs/>
          <w:sz w:val="24"/>
          <w:szCs w:val="24"/>
        </w:rPr>
        <w:t>)</w:t>
      </w:r>
      <w:r w:rsidRPr="005E7427">
        <w:rPr>
          <w:rFonts w:ascii="Times New Roman" w:hAnsi="Times New Roman" w:cs="Times New Roman"/>
          <w:b/>
          <w:bCs/>
          <w:sz w:val="24"/>
          <w:szCs w:val="24"/>
        </w:rPr>
        <w:t xml:space="preserve"> i </w:t>
      </w:r>
      <w:r w:rsidR="0029700A" w:rsidRPr="005E7427">
        <w:rPr>
          <w:rFonts w:ascii="Times New Roman" w:hAnsi="Times New Roman" w:cs="Times New Roman"/>
          <w:b/>
          <w:bCs/>
          <w:sz w:val="24"/>
          <w:szCs w:val="24"/>
        </w:rPr>
        <w:t>poduzetničkog kapitala (</w:t>
      </w:r>
      <w:r w:rsidR="00C74AB5" w:rsidRPr="005E7427">
        <w:rPr>
          <w:rFonts w:ascii="Times New Roman" w:hAnsi="Times New Roman" w:cs="Times New Roman"/>
          <w:b/>
          <w:bCs/>
          <w:sz w:val="24"/>
          <w:szCs w:val="24"/>
        </w:rPr>
        <w:t>eng</w:t>
      </w:r>
      <w:r w:rsidR="000C023C" w:rsidRPr="005E7427">
        <w:rPr>
          <w:rFonts w:ascii="Times New Roman" w:hAnsi="Times New Roman" w:cs="Times New Roman"/>
          <w:b/>
          <w:bCs/>
          <w:sz w:val="24"/>
          <w:szCs w:val="24"/>
        </w:rPr>
        <w:t>l</w:t>
      </w:r>
      <w:r w:rsidR="00C74AB5" w:rsidRPr="005E7427">
        <w:rPr>
          <w:rFonts w:ascii="Times New Roman" w:hAnsi="Times New Roman" w:cs="Times New Roman"/>
          <w:b/>
          <w:bCs/>
          <w:sz w:val="24"/>
          <w:szCs w:val="24"/>
        </w:rPr>
        <w:t xml:space="preserve">. </w:t>
      </w:r>
      <w:r w:rsidR="00C74AB5" w:rsidRPr="005E7427">
        <w:rPr>
          <w:rFonts w:ascii="Times New Roman" w:hAnsi="Times New Roman" w:cs="Times New Roman"/>
          <w:b/>
          <w:bCs/>
          <w:i/>
          <w:iCs/>
          <w:sz w:val="24"/>
          <w:szCs w:val="24"/>
        </w:rPr>
        <w:t>Venture Capital</w:t>
      </w:r>
      <w:r w:rsidR="00D86C0D" w:rsidRPr="005E7427">
        <w:rPr>
          <w:rFonts w:ascii="Times New Roman" w:hAnsi="Times New Roman" w:cs="Times New Roman"/>
          <w:b/>
          <w:bCs/>
          <w:i/>
          <w:iCs/>
          <w:sz w:val="24"/>
          <w:szCs w:val="24"/>
        </w:rPr>
        <w:t xml:space="preserve"> - VC</w:t>
      </w:r>
      <w:r w:rsidR="0029700A" w:rsidRPr="005E7427">
        <w:rPr>
          <w:rFonts w:ascii="Times New Roman" w:hAnsi="Times New Roman" w:cs="Times New Roman"/>
          <w:b/>
          <w:bCs/>
          <w:sz w:val="24"/>
          <w:szCs w:val="24"/>
        </w:rPr>
        <w:t xml:space="preserve">) </w:t>
      </w:r>
      <w:r w:rsidRPr="005E7427">
        <w:rPr>
          <w:rFonts w:ascii="Times New Roman" w:hAnsi="Times New Roman" w:cs="Times New Roman"/>
          <w:b/>
          <w:bCs/>
          <w:sz w:val="24"/>
          <w:szCs w:val="24"/>
        </w:rPr>
        <w:t>kako bi podržale</w:t>
      </w:r>
      <w:r w:rsidR="00E419F0" w:rsidRPr="005E7427">
        <w:rPr>
          <w:rFonts w:ascii="Times New Roman" w:hAnsi="Times New Roman" w:cs="Times New Roman"/>
          <w:b/>
          <w:bCs/>
          <w:sz w:val="24"/>
          <w:szCs w:val="24"/>
        </w:rPr>
        <w:t xml:space="preserve"> trgovačka društva u</w:t>
      </w:r>
      <w:r w:rsidRPr="005E7427">
        <w:rPr>
          <w:rFonts w:ascii="Times New Roman" w:hAnsi="Times New Roman" w:cs="Times New Roman"/>
          <w:b/>
          <w:bCs/>
          <w:sz w:val="24"/>
          <w:szCs w:val="24"/>
        </w:rPr>
        <w:t xml:space="preserve"> </w:t>
      </w:r>
      <w:r w:rsidR="0029700A" w:rsidRPr="005E7427">
        <w:rPr>
          <w:rFonts w:ascii="Times New Roman" w:hAnsi="Times New Roman" w:cs="Times New Roman"/>
          <w:b/>
          <w:bCs/>
          <w:sz w:val="24"/>
          <w:szCs w:val="24"/>
        </w:rPr>
        <w:t>faz</w:t>
      </w:r>
      <w:r w:rsidR="00E419F0" w:rsidRPr="005E7427">
        <w:rPr>
          <w:rFonts w:ascii="Times New Roman" w:hAnsi="Times New Roman" w:cs="Times New Roman"/>
          <w:b/>
          <w:bCs/>
          <w:sz w:val="24"/>
          <w:szCs w:val="24"/>
        </w:rPr>
        <w:t>i</w:t>
      </w:r>
      <w:r w:rsidR="0029700A" w:rsidRPr="005E7427">
        <w:rPr>
          <w:rFonts w:ascii="Times New Roman" w:hAnsi="Times New Roman" w:cs="Times New Roman"/>
          <w:b/>
          <w:bCs/>
          <w:sz w:val="24"/>
          <w:szCs w:val="24"/>
        </w:rPr>
        <w:t xml:space="preserve"> </w:t>
      </w:r>
      <w:r w:rsidRPr="005E7427">
        <w:rPr>
          <w:rFonts w:ascii="Times New Roman" w:hAnsi="Times New Roman" w:cs="Times New Roman"/>
          <w:b/>
          <w:bCs/>
          <w:sz w:val="24"/>
          <w:szCs w:val="24"/>
        </w:rPr>
        <w:t>rast</w:t>
      </w:r>
      <w:r w:rsidR="00E419F0" w:rsidRPr="005E7427">
        <w:rPr>
          <w:rFonts w:ascii="Times New Roman" w:hAnsi="Times New Roman" w:cs="Times New Roman"/>
          <w:b/>
          <w:bCs/>
          <w:sz w:val="24"/>
          <w:szCs w:val="24"/>
        </w:rPr>
        <w:t>a</w:t>
      </w:r>
      <w:r w:rsidR="0029700A" w:rsidRPr="005E7427">
        <w:rPr>
          <w:rFonts w:ascii="Times New Roman" w:hAnsi="Times New Roman" w:cs="Times New Roman"/>
          <w:b/>
          <w:bCs/>
          <w:sz w:val="24"/>
          <w:szCs w:val="24"/>
        </w:rPr>
        <w:t xml:space="preserve"> i razvoja, odnosno </w:t>
      </w:r>
      <w:r w:rsidR="00E419F0" w:rsidRPr="005E7427">
        <w:rPr>
          <w:rFonts w:ascii="Times New Roman" w:hAnsi="Times New Roman" w:cs="Times New Roman"/>
          <w:b/>
          <w:bCs/>
          <w:sz w:val="24"/>
          <w:szCs w:val="24"/>
        </w:rPr>
        <w:t xml:space="preserve">u početnoj fazi </w:t>
      </w:r>
      <w:r w:rsidR="0029700A" w:rsidRPr="005E7427">
        <w:rPr>
          <w:rFonts w:ascii="Times New Roman" w:hAnsi="Times New Roman" w:cs="Times New Roman"/>
          <w:b/>
          <w:bCs/>
          <w:sz w:val="24"/>
          <w:szCs w:val="24"/>
        </w:rPr>
        <w:t>poslovanja (</w:t>
      </w:r>
      <w:r w:rsidR="00C74AB5" w:rsidRPr="005E7427">
        <w:rPr>
          <w:rFonts w:ascii="Times New Roman" w:hAnsi="Times New Roman" w:cs="Times New Roman"/>
          <w:b/>
          <w:bCs/>
          <w:sz w:val="24"/>
          <w:szCs w:val="24"/>
        </w:rPr>
        <w:t>eng</w:t>
      </w:r>
      <w:r w:rsidR="000C023C" w:rsidRPr="005E7427">
        <w:rPr>
          <w:rFonts w:ascii="Times New Roman" w:hAnsi="Times New Roman" w:cs="Times New Roman"/>
          <w:b/>
          <w:bCs/>
          <w:sz w:val="24"/>
          <w:szCs w:val="24"/>
        </w:rPr>
        <w:t>l</w:t>
      </w:r>
      <w:r w:rsidR="00C74AB5" w:rsidRPr="005E7427">
        <w:rPr>
          <w:rFonts w:ascii="Times New Roman" w:hAnsi="Times New Roman" w:cs="Times New Roman"/>
          <w:b/>
          <w:bCs/>
          <w:sz w:val="24"/>
          <w:szCs w:val="24"/>
        </w:rPr>
        <w:t xml:space="preserve">. </w:t>
      </w:r>
      <w:r w:rsidR="0029700A" w:rsidRPr="005E7427">
        <w:rPr>
          <w:rFonts w:ascii="Times New Roman" w:hAnsi="Times New Roman" w:cs="Times New Roman"/>
          <w:b/>
          <w:bCs/>
          <w:i/>
          <w:iCs/>
          <w:sz w:val="24"/>
          <w:szCs w:val="24"/>
        </w:rPr>
        <w:t>start-up</w:t>
      </w:r>
      <w:r w:rsidR="0029700A" w:rsidRPr="005E7427">
        <w:rPr>
          <w:rFonts w:ascii="Times New Roman" w:hAnsi="Times New Roman" w:cs="Times New Roman"/>
          <w:b/>
          <w:bCs/>
          <w:sz w:val="24"/>
          <w:szCs w:val="24"/>
        </w:rPr>
        <w:t>)</w:t>
      </w:r>
      <w:r w:rsidRPr="005E7427">
        <w:rPr>
          <w:rFonts w:ascii="Times New Roman" w:hAnsi="Times New Roman" w:cs="Times New Roman"/>
          <w:b/>
          <w:bCs/>
          <w:sz w:val="24"/>
          <w:szCs w:val="24"/>
        </w:rPr>
        <w:t xml:space="preserve">. </w:t>
      </w:r>
      <w:r w:rsidR="00730F6B" w:rsidRPr="005E7427">
        <w:rPr>
          <w:rFonts w:ascii="Times New Roman" w:hAnsi="Times New Roman" w:cs="Times New Roman"/>
          <w:b/>
          <w:bCs/>
          <w:sz w:val="24"/>
          <w:szCs w:val="24"/>
        </w:rPr>
        <w:t>Spomenuti</w:t>
      </w:r>
      <w:r w:rsidRPr="005E7427">
        <w:rPr>
          <w:rFonts w:ascii="Times New Roman" w:hAnsi="Times New Roman" w:cs="Times New Roman"/>
          <w:b/>
          <w:bCs/>
          <w:sz w:val="24"/>
          <w:szCs w:val="24"/>
        </w:rPr>
        <w:t xml:space="preserve"> fondovi </w:t>
      </w:r>
      <w:r w:rsidR="00821613" w:rsidRPr="005E7427">
        <w:rPr>
          <w:rFonts w:ascii="Times New Roman" w:hAnsi="Times New Roman" w:cs="Times New Roman"/>
          <w:b/>
          <w:bCs/>
          <w:sz w:val="24"/>
          <w:szCs w:val="24"/>
        </w:rPr>
        <w:lastRenderedPageBreak/>
        <w:t xml:space="preserve">ulažu u trgovačka društva u </w:t>
      </w:r>
      <w:r w:rsidR="002B669A" w:rsidRPr="005E7427">
        <w:rPr>
          <w:rFonts w:ascii="Times New Roman" w:hAnsi="Times New Roman" w:cs="Times New Roman"/>
          <w:b/>
          <w:bCs/>
          <w:sz w:val="24"/>
          <w:szCs w:val="24"/>
        </w:rPr>
        <w:t xml:space="preserve">različitim </w:t>
      </w:r>
      <w:r w:rsidR="00E419F0" w:rsidRPr="005E7427">
        <w:rPr>
          <w:rFonts w:ascii="Times New Roman" w:hAnsi="Times New Roman" w:cs="Times New Roman"/>
          <w:b/>
          <w:bCs/>
          <w:sz w:val="24"/>
          <w:szCs w:val="24"/>
        </w:rPr>
        <w:t xml:space="preserve">fazama razvoja </w:t>
      </w:r>
      <w:r w:rsidR="00821613" w:rsidRPr="005E7427">
        <w:rPr>
          <w:rFonts w:ascii="Times New Roman" w:hAnsi="Times New Roman" w:cs="Times New Roman"/>
          <w:b/>
          <w:bCs/>
          <w:sz w:val="24"/>
          <w:szCs w:val="24"/>
        </w:rPr>
        <w:t xml:space="preserve">s ciljem pružanja podrške i poticaja za </w:t>
      </w:r>
      <w:r w:rsidRPr="005E7427">
        <w:rPr>
          <w:rFonts w:ascii="Times New Roman" w:hAnsi="Times New Roman" w:cs="Times New Roman"/>
          <w:b/>
          <w:bCs/>
          <w:sz w:val="24"/>
          <w:szCs w:val="24"/>
        </w:rPr>
        <w:t xml:space="preserve">njihov pristup kapitalu, </w:t>
      </w:r>
      <w:r w:rsidR="00E419F0" w:rsidRPr="005E7427">
        <w:rPr>
          <w:rFonts w:ascii="Times New Roman" w:hAnsi="Times New Roman" w:cs="Times New Roman"/>
          <w:b/>
          <w:bCs/>
          <w:sz w:val="24"/>
          <w:szCs w:val="24"/>
        </w:rPr>
        <w:t xml:space="preserve">poticanja inovacija i njihove pripreme </w:t>
      </w:r>
      <w:r w:rsidRPr="005E7427">
        <w:rPr>
          <w:rFonts w:ascii="Times New Roman" w:hAnsi="Times New Roman" w:cs="Times New Roman"/>
          <w:b/>
          <w:bCs/>
          <w:sz w:val="24"/>
          <w:szCs w:val="24"/>
        </w:rPr>
        <w:t xml:space="preserve">za </w:t>
      </w:r>
      <w:r w:rsidR="00317E13" w:rsidRPr="005E7427">
        <w:rPr>
          <w:rFonts w:ascii="Times New Roman" w:hAnsi="Times New Roman" w:cs="Times New Roman"/>
          <w:b/>
          <w:bCs/>
          <w:sz w:val="24"/>
          <w:szCs w:val="24"/>
        </w:rPr>
        <w:t>potencijalni IPO</w:t>
      </w:r>
      <w:r w:rsidRPr="005E7427">
        <w:rPr>
          <w:rFonts w:ascii="Times New Roman" w:hAnsi="Times New Roman" w:cs="Times New Roman"/>
          <w:b/>
          <w:bCs/>
          <w:sz w:val="24"/>
          <w:szCs w:val="24"/>
        </w:rPr>
        <w:t xml:space="preserve">. </w:t>
      </w:r>
      <w:r w:rsidR="00821613" w:rsidRPr="005E7427">
        <w:rPr>
          <w:rFonts w:ascii="Times New Roman" w:hAnsi="Times New Roman" w:cs="Times New Roman"/>
          <w:b/>
          <w:bCs/>
          <w:sz w:val="24"/>
          <w:szCs w:val="24"/>
        </w:rPr>
        <w:t xml:space="preserve">Podrška </w:t>
      </w:r>
      <w:r w:rsidR="000675F5" w:rsidRPr="005E7427">
        <w:rPr>
          <w:rFonts w:ascii="Times New Roman" w:hAnsi="Times New Roman" w:cs="Times New Roman"/>
          <w:b/>
          <w:bCs/>
          <w:sz w:val="24"/>
          <w:szCs w:val="24"/>
        </w:rPr>
        <w:t xml:space="preserve">postupnom </w:t>
      </w:r>
      <w:r w:rsidR="00821613" w:rsidRPr="005E7427">
        <w:rPr>
          <w:rFonts w:ascii="Times New Roman" w:hAnsi="Times New Roman" w:cs="Times New Roman"/>
          <w:b/>
          <w:bCs/>
          <w:sz w:val="24"/>
          <w:szCs w:val="24"/>
        </w:rPr>
        <w:t xml:space="preserve">rastu i razvoju od malih i srednjih poduzeća prema razvijenim trgovačkim društvima koja su spremna za </w:t>
      </w:r>
      <w:r w:rsidR="00F66D6A" w:rsidRPr="005E7427">
        <w:rPr>
          <w:rFonts w:ascii="Times New Roman" w:hAnsi="Times New Roman" w:cs="Times New Roman"/>
          <w:b/>
          <w:bCs/>
          <w:sz w:val="24"/>
          <w:szCs w:val="24"/>
        </w:rPr>
        <w:t xml:space="preserve">uređeno </w:t>
      </w:r>
      <w:r w:rsidR="00821613" w:rsidRPr="005E7427">
        <w:rPr>
          <w:rFonts w:ascii="Times New Roman" w:hAnsi="Times New Roman" w:cs="Times New Roman"/>
          <w:b/>
          <w:bCs/>
          <w:sz w:val="24"/>
          <w:szCs w:val="24"/>
        </w:rPr>
        <w:t>tržište, mogla bi se ostvariti kroz postojeć</w:t>
      </w:r>
      <w:r w:rsidR="00C143BD" w:rsidRPr="005E7427">
        <w:rPr>
          <w:rFonts w:ascii="Times New Roman" w:hAnsi="Times New Roman" w:cs="Times New Roman"/>
          <w:b/>
          <w:bCs/>
          <w:sz w:val="24"/>
          <w:szCs w:val="24"/>
        </w:rPr>
        <w:t>e</w:t>
      </w:r>
      <w:r w:rsidR="00821613" w:rsidRPr="005E7427">
        <w:rPr>
          <w:rFonts w:ascii="Times New Roman" w:hAnsi="Times New Roman" w:cs="Times New Roman"/>
          <w:b/>
          <w:bCs/>
          <w:sz w:val="24"/>
          <w:szCs w:val="24"/>
        </w:rPr>
        <w:t xml:space="preserve"> </w:t>
      </w:r>
      <w:r w:rsidR="00730F6B" w:rsidRPr="005E7427">
        <w:rPr>
          <w:rFonts w:ascii="Times New Roman" w:hAnsi="Times New Roman" w:cs="Times New Roman"/>
          <w:b/>
          <w:bCs/>
          <w:sz w:val="24"/>
          <w:szCs w:val="24"/>
        </w:rPr>
        <w:t xml:space="preserve">Progress </w:t>
      </w:r>
      <w:r w:rsidR="00C143BD" w:rsidRPr="005E7427">
        <w:rPr>
          <w:rFonts w:ascii="Times New Roman" w:hAnsi="Times New Roman" w:cs="Times New Roman"/>
          <w:b/>
          <w:bCs/>
          <w:sz w:val="24"/>
          <w:szCs w:val="24"/>
        </w:rPr>
        <w:t>tr</w:t>
      </w:r>
      <w:r w:rsidR="007C526A" w:rsidRPr="005E7427">
        <w:rPr>
          <w:rFonts w:ascii="Times New Roman" w:hAnsi="Times New Roman" w:cs="Times New Roman"/>
          <w:b/>
          <w:bCs/>
          <w:sz w:val="24"/>
          <w:szCs w:val="24"/>
        </w:rPr>
        <w:t>ž</w:t>
      </w:r>
      <w:r w:rsidR="00C143BD" w:rsidRPr="005E7427">
        <w:rPr>
          <w:rFonts w:ascii="Times New Roman" w:hAnsi="Times New Roman" w:cs="Times New Roman"/>
          <w:b/>
          <w:bCs/>
          <w:sz w:val="24"/>
          <w:szCs w:val="24"/>
        </w:rPr>
        <w:t>ište</w:t>
      </w:r>
      <w:r w:rsidR="00D86C0D" w:rsidRPr="005E7427">
        <w:rPr>
          <w:rStyle w:val="FootnoteReference"/>
          <w:rFonts w:ascii="Times New Roman" w:hAnsi="Times New Roman" w:cs="Times New Roman"/>
          <w:b/>
          <w:bCs/>
          <w:sz w:val="24"/>
          <w:szCs w:val="24"/>
        </w:rPr>
        <w:footnoteReference w:id="8"/>
      </w:r>
      <w:r w:rsidR="00C143BD" w:rsidRPr="005E7427">
        <w:rPr>
          <w:rFonts w:ascii="Times New Roman" w:hAnsi="Times New Roman" w:cs="Times New Roman"/>
          <w:b/>
          <w:bCs/>
          <w:sz w:val="24"/>
          <w:szCs w:val="24"/>
        </w:rPr>
        <w:t xml:space="preserve"> </w:t>
      </w:r>
      <w:r w:rsidR="00F033BE" w:rsidRPr="005E7427">
        <w:rPr>
          <w:rFonts w:ascii="Times New Roman" w:hAnsi="Times New Roman" w:cs="Times New Roman"/>
          <w:b/>
          <w:bCs/>
          <w:sz w:val="24"/>
          <w:szCs w:val="24"/>
        </w:rPr>
        <w:t xml:space="preserve">i </w:t>
      </w:r>
      <w:r w:rsidR="00F66D6A" w:rsidRPr="005E7427">
        <w:rPr>
          <w:rFonts w:ascii="Times New Roman" w:hAnsi="Times New Roman" w:cs="Times New Roman"/>
          <w:b/>
          <w:bCs/>
          <w:sz w:val="24"/>
          <w:szCs w:val="24"/>
        </w:rPr>
        <w:t xml:space="preserve">MTP </w:t>
      </w:r>
      <w:r w:rsidRPr="005E7427">
        <w:rPr>
          <w:rFonts w:ascii="Times New Roman" w:hAnsi="Times New Roman" w:cs="Times New Roman"/>
          <w:b/>
          <w:bCs/>
          <w:sz w:val="24"/>
          <w:szCs w:val="24"/>
        </w:rPr>
        <w:t>(multilateralna trgovinska platforma)</w:t>
      </w:r>
      <w:r w:rsidR="00821613" w:rsidRPr="005E7427">
        <w:rPr>
          <w:rFonts w:ascii="Times New Roman" w:hAnsi="Times New Roman" w:cs="Times New Roman"/>
          <w:b/>
          <w:bCs/>
          <w:sz w:val="24"/>
          <w:szCs w:val="24"/>
        </w:rPr>
        <w:t>. Navedena platforma već sad</w:t>
      </w:r>
      <w:r w:rsidR="0061377F" w:rsidRPr="005E7427">
        <w:rPr>
          <w:rFonts w:ascii="Times New Roman" w:hAnsi="Times New Roman" w:cs="Times New Roman"/>
          <w:b/>
          <w:bCs/>
          <w:sz w:val="24"/>
          <w:szCs w:val="24"/>
        </w:rPr>
        <w:t>a</w:t>
      </w:r>
      <w:r w:rsidRPr="005E7427">
        <w:rPr>
          <w:rFonts w:ascii="Times New Roman" w:hAnsi="Times New Roman" w:cs="Times New Roman"/>
          <w:b/>
          <w:bCs/>
          <w:sz w:val="24"/>
          <w:szCs w:val="24"/>
        </w:rPr>
        <w:t xml:space="preserve"> služi kao platforma za mala i srednja </w:t>
      </w:r>
      <w:r w:rsidR="00730F6B" w:rsidRPr="005E7427">
        <w:rPr>
          <w:rFonts w:ascii="Times New Roman" w:hAnsi="Times New Roman" w:cs="Times New Roman"/>
          <w:b/>
          <w:bCs/>
          <w:sz w:val="24"/>
          <w:szCs w:val="24"/>
        </w:rPr>
        <w:t>trgovačka društva</w:t>
      </w:r>
      <w:r w:rsidRPr="005E7427">
        <w:rPr>
          <w:rFonts w:ascii="Times New Roman" w:hAnsi="Times New Roman" w:cs="Times New Roman"/>
          <w:b/>
          <w:bCs/>
          <w:sz w:val="24"/>
          <w:szCs w:val="24"/>
        </w:rPr>
        <w:t xml:space="preserve"> za prikupljanje kapitala, s nižim</w:t>
      </w:r>
      <w:r w:rsidR="00821613" w:rsidRPr="005E7427">
        <w:rPr>
          <w:rFonts w:ascii="Times New Roman" w:hAnsi="Times New Roman" w:cs="Times New Roman"/>
          <w:b/>
          <w:bCs/>
          <w:sz w:val="24"/>
          <w:szCs w:val="24"/>
        </w:rPr>
        <w:t xml:space="preserve"> regulatornim</w:t>
      </w:r>
      <w:r w:rsidRPr="005E7427">
        <w:rPr>
          <w:rFonts w:ascii="Times New Roman" w:hAnsi="Times New Roman" w:cs="Times New Roman"/>
          <w:b/>
          <w:bCs/>
          <w:sz w:val="24"/>
          <w:szCs w:val="24"/>
        </w:rPr>
        <w:t xml:space="preserve"> zahtjevima od </w:t>
      </w:r>
      <w:r w:rsidR="00F66D6A" w:rsidRPr="005E7427">
        <w:rPr>
          <w:rFonts w:ascii="Times New Roman" w:hAnsi="Times New Roman" w:cs="Times New Roman"/>
          <w:b/>
          <w:bCs/>
          <w:sz w:val="24"/>
          <w:szCs w:val="24"/>
        </w:rPr>
        <w:t xml:space="preserve">uređenog </w:t>
      </w:r>
      <w:r w:rsidRPr="005E7427">
        <w:rPr>
          <w:rFonts w:ascii="Times New Roman" w:hAnsi="Times New Roman" w:cs="Times New Roman"/>
          <w:b/>
          <w:bCs/>
          <w:sz w:val="24"/>
          <w:szCs w:val="24"/>
        </w:rPr>
        <w:t>tržišta</w:t>
      </w:r>
      <w:r w:rsidR="00821613" w:rsidRPr="005E7427">
        <w:rPr>
          <w:rFonts w:ascii="Times New Roman" w:hAnsi="Times New Roman" w:cs="Times New Roman"/>
          <w:b/>
          <w:bCs/>
          <w:sz w:val="24"/>
          <w:szCs w:val="24"/>
        </w:rPr>
        <w:t xml:space="preserve"> te može služiti kao priprema za </w:t>
      </w:r>
      <w:r w:rsidR="00F66D6A" w:rsidRPr="005E7427">
        <w:rPr>
          <w:rFonts w:ascii="Times New Roman" w:hAnsi="Times New Roman" w:cs="Times New Roman"/>
          <w:b/>
          <w:bCs/>
          <w:sz w:val="24"/>
          <w:szCs w:val="24"/>
        </w:rPr>
        <w:t>prijelaz</w:t>
      </w:r>
      <w:r w:rsidR="00821613" w:rsidRPr="005E7427">
        <w:rPr>
          <w:rFonts w:ascii="Times New Roman" w:hAnsi="Times New Roman" w:cs="Times New Roman"/>
          <w:b/>
          <w:bCs/>
          <w:sz w:val="24"/>
          <w:szCs w:val="24"/>
        </w:rPr>
        <w:t xml:space="preserve"> na uređeno tržište</w:t>
      </w:r>
      <w:r w:rsidRPr="005E7427">
        <w:rPr>
          <w:rFonts w:ascii="Times New Roman" w:hAnsi="Times New Roman" w:cs="Times New Roman"/>
          <w:b/>
          <w:bCs/>
          <w:sz w:val="24"/>
          <w:szCs w:val="24"/>
        </w:rPr>
        <w:t>.</w:t>
      </w:r>
    </w:p>
    <w:p w14:paraId="40E6AC72" w14:textId="73204EFE" w:rsidR="00391F46" w:rsidRPr="005E7427" w:rsidRDefault="00841BC7" w:rsidP="000A0F29">
      <w:pPr>
        <w:jc w:val="both"/>
        <w:rPr>
          <w:rFonts w:ascii="Times New Roman" w:hAnsi="Times New Roman" w:cs="Times New Roman"/>
          <w:sz w:val="24"/>
          <w:szCs w:val="24"/>
        </w:rPr>
      </w:pPr>
      <w:r w:rsidRPr="005E7427">
        <w:rPr>
          <w:rFonts w:ascii="Times New Roman" w:hAnsi="Times New Roman" w:cs="Times New Roman"/>
          <w:sz w:val="24"/>
          <w:szCs w:val="24"/>
        </w:rPr>
        <w:t>Republika Hrvatska</w:t>
      </w:r>
      <w:r w:rsidR="00456E86" w:rsidRPr="005E7427">
        <w:rPr>
          <w:rFonts w:ascii="Times New Roman" w:hAnsi="Times New Roman" w:cs="Times New Roman"/>
          <w:sz w:val="24"/>
          <w:szCs w:val="24"/>
        </w:rPr>
        <w:t xml:space="preserve"> </w:t>
      </w:r>
      <w:r w:rsidR="00E52A20" w:rsidRPr="005E7427">
        <w:rPr>
          <w:rFonts w:ascii="Times New Roman" w:hAnsi="Times New Roman" w:cs="Times New Roman"/>
          <w:sz w:val="24"/>
          <w:szCs w:val="24"/>
        </w:rPr>
        <w:t>tako</w:t>
      </w:r>
      <w:r w:rsidR="00912B02" w:rsidRPr="005E7427">
        <w:rPr>
          <w:rFonts w:ascii="Times New Roman" w:hAnsi="Times New Roman" w:cs="Times New Roman"/>
          <w:sz w:val="24"/>
          <w:szCs w:val="24"/>
        </w:rPr>
        <w:t>đer može</w:t>
      </w:r>
      <w:r w:rsidR="00456E86" w:rsidRPr="005E7427">
        <w:rPr>
          <w:rFonts w:ascii="Times New Roman" w:hAnsi="Times New Roman" w:cs="Times New Roman"/>
          <w:sz w:val="24"/>
          <w:szCs w:val="24"/>
        </w:rPr>
        <w:t xml:space="preserve"> istražiti </w:t>
      </w:r>
      <w:r w:rsidR="00963796" w:rsidRPr="005E7427">
        <w:rPr>
          <w:rFonts w:ascii="Times New Roman" w:hAnsi="Times New Roman" w:cs="Times New Roman"/>
          <w:sz w:val="24"/>
          <w:szCs w:val="24"/>
        </w:rPr>
        <w:t>mogućnosti rješavanja</w:t>
      </w:r>
      <w:r w:rsidR="00456E86" w:rsidRPr="005E7427">
        <w:rPr>
          <w:rFonts w:ascii="Times New Roman" w:hAnsi="Times New Roman" w:cs="Times New Roman"/>
          <w:sz w:val="24"/>
          <w:szCs w:val="24"/>
        </w:rPr>
        <w:t xml:space="preserve"> </w:t>
      </w:r>
      <w:r w:rsidR="00E52A20" w:rsidRPr="005E7427">
        <w:rPr>
          <w:rFonts w:ascii="Times New Roman" w:hAnsi="Times New Roman" w:cs="Times New Roman"/>
          <w:sz w:val="24"/>
          <w:szCs w:val="24"/>
        </w:rPr>
        <w:t>izazova</w:t>
      </w:r>
      <w:r w:rsidR="00456E86" w:rsidRPr="005E7427">
        <w:rPr>
          <w:rFonts w:ascii="Times New Roman" w:hAnsi="Times New Roman" w:cs="Times New Roman"/>
          <w:sz w:val="24"/>
          <w:szCs w:val="24"/>
        </w:rPr>
        <w:t xml:space="preserve"> mnogih </w:t>
      </w:r>
      <w:r w:rsidR="00894BFD" w:rsidRPr="005E7427">
        <w:rPr>
          <w:rFonts w:ascii="Times New Roman" w:hAnsi="Times New Roman" w:cs="Times New Roman"/>
          <w:sz w:val="24"/>
          <w:szCs w:val="24"/>
        </w:rPr>
        <w:t>nacionalnih</w:t>
      </w:r>
      <w:r w:rsidR="008D41C2" w:rsidRPr="005E7427">
        <w:rPr>
          <w:rFonts w:ascii="Times New Roman" w:hAnsi="Times New Roman" w:cs="Times New Roman"/>
          <w:sz w:val="24"/>
          <w:szCs w:val="24"/>
        </w:rPr>
        <w:t xml:space="preserve"> </w:t>
      </w:r>
      <w:r w:rsidR="00A671F2" w:rsidRPr="005E7427">
        <w:rPr>
          <w:rFonts w:ascii="Times New Roman" w:hAnsi="Times New Roman" w:cs="Times New Roman"/>
          <w:sz w:val="24"/>
          <w:szCs w:val="24"/>
        </w:rPr>
        <w:t>trgovačkih društava</w:t>
      </w:r>
      <w:r w:rsidR="00456E86" w:rsidRPr="005E7427">
        <w:rPr>
          <w:rFonts w:ascii="Times New Roman" w:hAnsi="Times New Roman" w:cs="Times New Roman"/>
          <w:sz w:val="24"/>
          <w:szCs w:val="24"/>
        </w:rPr>
        <w:t xml:space="preserve"> </w:t>
      </w:r>
      <w:r w:rsidR="00045ED1" w:rsidRPr="005E7427">
        <w:rPr>
          <w:rFonts w:ascii="Times New Roman" w:hAnsi="Times New Roman" w:cs="Times New Roman"/>
          <w:sz w:val="24"/>
          <w:szCs w:val="24"/>
        </w:rPr>
        <w:t>te jedinica lokalne</w:t>
      </w:r>
      <w:r w:rsidR="00F147F2" w:rsidRPr="005E7427">
        <w:rPr>
          <w:rFonts w:ascii="Times New Roman" w:hAnsi="Times New Roman" w:cs="Times New Roman"/>
          <w:sz w:val="24"/>
          <w:szCs w:val="24"/>
        </w:rPr>
        <w:t xml:space="preserve"> samouprave</w:t>
      </w:r>
      <w:r w:rsidR="00045ED1" w:rsidRPr="005E7427">
        <w:rPr>
          <w:rFonts w:ascii="Times New Roman" w:hAnsi="Times New Roman" w:cs="Times New Roman"/>
          <w:sz w:val="24"/>
          <w:szCs w:val="24"/>
        </w:rPr>
        <w:t xml:space="preserve"> i </w:t>
      </w:r>
      <w:r w:rsidR="00F147F2" w:rsidRPr="005E7427">
        <w:rPr>
          <w:rFonts w:ascii="Times New Roman" w:hAnsi="Times New Roman" w:cs="Times New Roman"/>
          <w:sz w:val="24"/>
          <w:szCs w:val="24"/>
        </w:rPr>
        <w:t xml:space="preserve">jedinica </w:t>
      </w:r>
      <w:r w:rsidR="0030029A" w:rsidRPr="005E7427">
        <w:rPr>
          <w:rFonts w:ascii="Times New Roman" w:hAnsi="Times New Roman" w:cs="Times New Roman"/>
          <w:sz w:val="24"/>
          <w:szCs w:val="24"/>
        </w:rPr>
        <w:t>područne (</w:t>
      </w:r>
      <w:r w:rsidR="00045ED1" w:rsidRPr="005E7427">
        <w:rPr>
          <w:rFonts w:ascii="Times New Roman" w:hAnsi="Times New Roman" w:cs="Times New Roman"/>
          <w:sz w:val="24"/>
          <w:szCs w:val="24"/>
        </w:rPr>
        <w:t>regionalne</w:t>
      </w:r>
      <w:r w:rsidR="0030029A" w:rsidRPr="005E7427">
        <w:rPr>
          <w:rFonts w:ascii="Times New Roman" w:hAnsi="Times New Roman" w:cs="Times New Roman"/>
          <w:sz w:val="24"/>
          <w:szCs w:val="24"/>
        </w:rPr>
        <w:t>)</w:t>
      </w:r>
      <w:r w:rsidR="00045ED1" w:rsidRPr="005E7427">
        <w:rPr>
          <w:rFonts w:ascii="Times New Roman" w:hAnsi="Times New Roman" w:cs="Times New Roman"/>
          <w:sz w:val="24"/>
          <w:szCs w:val="24"/>
        </w:rPr>
        <w:t xml:space="preserve"> samouprave </w:t>
      </w:r>
      <w:r w:rsidR="00456E86" w:rsidRPr="005E7427">
        <w:rPr>
          <w:rFonts w:ascii="Times New Roman" w:hAnsi="Times New Roman" w:cs="Times New Roman"/>
          <w:sz w:val="24"/>
          <w:szCs w:val="24"/>
        </w:rPr>
        <w:t xml:space="preserve">koje djeluju lokalno i imaju </w:t>
      </w:r>
      <w:r w:rsidR="00DA5159" w:rsidRPr="005E7427">
        <w:rPr>
          <w:rFonts w:ascii="Times New Roman" w:hAnsi="Times New Roman" w:cs="Times New Roman"/>
          <w:sz w:val="24"/>
          <w:szCs w:val="24"/>
        </w:rPr>
        <w:t xml:space="preserve">poteškoća </w:t>
      </w:r>
      <w:r w:rsidR="00456E86" w:rsidRPr="005E7427">
        <w:rPr>
          <w:rFonts w:ascii="Times New Roman" w:hAnsi="Times New Roman" w:cs="Times New Roman"/>
          <w:sz w:val="24"/>
          <w:szCs w:val="24"/>
        </w:rPr>
        <w:t xml:space="preserve">s </w:t>
      </w:r>
      <w:r w:rsidR="000835A7" w:rsidRPr="005E7427">
        <w:rPr>
          <w:rFonts w:ascii="Times New Roman" w:hAnsi="Times New Roman" w:cs="Times New Roman"/>
          <w:sz w:val="24"/>
          <w:szCs w:val="24"/>
        </w:rPr>
        <w:t>prikupljanjem</w:t>
      </w:r>
      <w:r w:rsidR="00456E86" w:rsidRPr="005E7427">
        <w:rPr>
          <w:rFonts w:ascii="Times New Roman" w:hAnsi="Times New Roman" w:cs="Times New Roman"/>
          <w:sz w:val="24"/>
          <w:szCs w:val="24"/>
        </w:rPr>
        <w:t xml:space="preserve"> kapital</w:t>
      </w:r>
      <w:r w:rsidR="000642C4" w:rsidRPr="005E7427">
        <w:rPr>
          <w:rFonts w:ascii="Times New Roman" w:hAnsi="Times New Roman" w:cs="Times New Roman"/>
          <w:sz w:val="24"/>
          <w:szCs w:val="24"/>
        </w:rPr>
        <w:t>a</w:t>
      </w:r>
      <w:r w:rsidR="00456E86" w:rsidRPr="005E7427">
        <w:rPr>
          <w:rFonts w:ascii="Times New Roman" w:hAnsi="Times New Roman" w:cs="Times New Roman"/>
          <w:sz w:val="24"/>
          <w:szCs w:val="24"/>
        </w:rPr>
        <w:t xml:space="preserve"> zbog ograničene veličine i </w:t>
      </w:r>
      <w:r w:rsidR="00894BFD" w:rsidRPr="005E7427">
        <w:rPr>
          <w:rFonts w:ascii="Times New Roman" w:hAnsi="Times New Roman" w:cs="Times New Roman"/>
          <w:sz w:val="24"/>
          <w:szCs w:val="24"/>
        </w:rPr>
        <w:t>osiguravanja</w:t>
      </w:r>
      <w:r w:rsidR="00456E86" w:rsidRPr="005E7427">
        <w:rPr>
          <w:rFonts w:ascii="Times New Roman" w:hAnsi="Times New Roman" w:cs="Times New Roman"/>
          <w:sz w:val="24"/>
          <w:szCs w:val="24"/>
        </w:rPr>
        <w:t xml:space="preserve"> </w:t>
      </w:r>
      <w:r w:rsidR="00894BFD" w:rsidRPr="005E7427">
        <w:rPr>
          <w:rFonts w:ascii="Times New Roman" w:hAnsi="Times New Roman" w:cs="Times New Roman"/>
          <w:sz w:val="24"/>
          <w:szCs w:val="24"/>
        </w:rPr>
        <w:t xml:space="preserve">zadovoljavajućeg </w:t>
      </w:r>
      <w:r w:rsidR="00B830F3" w:rsidRPr="005E7427">
        <w:rPr>
          <w:rFonts w:ascii="Times New Roman" w:hAnsi="Times New Roman" w:cs="Times New Roman"/>
          <w:sz w:val="24"/>
          <w:szCs w:val="24"/>
        </w:rPr>
        <w:t>rejtinga</w:t>
      </w:r>
      <w:r w:rsidR="00456E86" w:rsidRPr="005E7427">
        <w:rPr>
          <w:rFonts w:ascii="Times New Roman" w:hAnsi="Times New Roman" w:cs="Times New Roman"/>
          <w:sz w:val="24"/>
          <w:szCs w:val="24"/>
        </w:rPr>
        <w:t xml:space="preserve">. </w:t>
      </w:r>
      <w:r w:rsidR="00391F46" w:rsidRPr="005E7427">
        <w:rPr>
          <w:rFonts w:ascii="Times New Roman" w:hAnsi="Times New Roman" w:cs="Times New Roman"/>
          <w:sz w:val="24"/>
          <w:szCs w:val="24"/>
        </w:rPr>
        <w:t>Analiza usporedivih tržišta upućuje kako bi se i u Republici Hrvatskoj n</w:t>
      </w:r>
      <w:r w:rsidR="00DA5159" w:rsidRPr="005E7427">
        <w:rPr>
          <w:rFonts w:ascii="Times New Roman" w:hAnsi="Times New Roman" w:cs="Times New Roman"/>
          <w:sz w:val="24"/>
          <w:szCs w:val="24"/>
        </w:rPr>
        <w:t>avedeno moglo</w:t>
      </w:r>
      <w:r w:rsidR="00B830F3" w:rsidRPr="005E7427">
        <w:rPr>
          <w:rFonts w:ascii="Times New Roman" w:hAnsi="Times New Roman" w:cs="Times New Roman"/>
          <w:sz w:val="24"/>
          <w:szCs w:val="24"/>
        </w:rPr>
        <w:t xml:space="preserve"> </w:t>
      </w:r>
      <w:r w:rsidR="00391F46" w:rsidRPr="005E7427">
        <w:rPr>
          <w:rFonts w:ascii="Times New Roman" w:hAnsi="Times New Roman" w:cs="Times New Roman"/>
          <w:sz w:val="24"/>
          <w:szCs w:val="24"/>
        </w:rPr>
        <w:t xml:space="preserve">razviti </w:t>
      </w:r>
      <w:r w:rsidR="00B830F3" w:rsidRPr="005E7427">
        <w:rPr>
          <w:rFonts w:ascii="Times New Roman" w:hAnsi="Times New Roman" w:cs="Times New Roman"/>
          <w:sz w:val="24"/>
          <w:szCs w:val="24"/>
        </w:rPr>
        <w:t>razmatranjem</w:t>
      </w:r>
      <w:r w:rsidR="00456E86" w:rsidRPr="005E7427">
        <w:rPr>
          <w:rFonts w:ascii="Times New Roman" w:hAnsi="Times New Roman" w:cs="Times New Roman"/>
          <w:sz w:val="24"/>
          <w:szCs w:val="24"/>
        </w:rPr>
        <w:t xml:space="preserve"> </w:t>
      </w:r>
      <w:r w:rsidR="002677E5" w:rsidRPr="005E7427">
        <w:rPr>
          <w:rFonts w:ascii="Times New Roman" w:hAnsi="Times New Roman" w:cs="Times New Roman"/>
          <w:sz w:val="24"/>
          <w:szCs w:val="24"/>
        </w:rPr>
        <w:t>objedinjavanja potreba</w:t>
      </w:r>
      <w:r w:rsidR="00456E86" w:rsidRPr="005E7427">
        <w:rPr>
          <w:rFonts w:ascii="Times New Roman" w:hAnsi="Times New Roman" w:cs="Times New Roman"/>
          <w:sz w:val="24"/>
          <w:szCs w:val="24"/>
        </w:rPr>
        <w:t xml:space="preserve"> financiranja</w:t>
      </w:r>
      <w:r w:rsidR="00963796" w:rsidRPr="005E7427">
        <w:rPr>
          <w:rFonts w:ascii="Times New Roman" w:hAnsi="Times New Roman" w:cs="Times New Roman"/>
          <w:sz w:val="24"/>
          <w:szCs w:val="24"/>
        </w:rPr>
        <w:t xml:space="preserve"> </w:t>
      </w:r>
      <w:r w:rsidR="00456E86" w:rsidRPr="005E7427">
        <w:rPr>
          <w:rFonts w:ascii="Times New Roman" w:hAnsi="Times New Roman" w:cs="Times New Roman"/>
          <w:sz w:val="24"/>
          <w:szCs w:val="24"/>
        </w:rPr>
        <w:t xml:space="preserve">i </w:t>
      </w:r>
      <w:r w:rsidR="006C099F" w:rsidRPr="005E7427">
        <w:rPr>
          <w:rFonts w:ascii="Times New Roman" w:hAnsi="Times New Roman" w:cs="Times New Roman"/>
          <w:sz w:val="24"/>
          <w:szCs w:val="24"/>
        </w:rPr>
        <w:t>podržavanjem</w:t>
      </w:r>
      <w:r w:rsidR="00456E86" w:rsidRPr="005E7427">
        <w:rPr>
          <w:rFonts w:ascii="Times New Roman" w:hAnsi="Times New Roman" w:cs="Times New Roman"/>
          <w:sz w:val="24"/>
          <w:szCs w:val="24"/>
        </w:rPr>
        <w:t xml:space="preserve"> projek</w:t>
      </w:r>
      <w:r w:rsidR="006C099F" w:rsidRPr="005E7427">
        <w:rPr>
          <w:rFonts w:ascii="Times New Roman" w:hAnsi="Times New Roman" w:cs="Times New Roman"/>
          <w:sz w:val="24"/>
          <w:szCs w:val="24"/>
        </w:rPr>
        <w:t>ata</w:t>
      </w:r>
      <w:r w:rsidR="00F147F2" w:rsidRPr="005E7427">
        <w:rPr>
          <w:rFonts w:ascii="Times New Roman" w:hAnsi="Times New Roman" w:cs="Times New Roman"/>
          <w:sz w:val="24"/>
          <w:szCs w:val="24"/>
        </w:rPr>
        <w:t xml:space="preserve"> jedinica</w:t>
      </w:r>
      <w:r w:rsidR="00456E86" w:rsidRPr="005E7427">
        <w:rPr>
          <w:rFonts w:ascii="Times New Roman" w:hAnsi="Times New Roman" w:cs="Times New Roman"/>
          <w:sz w:val="24"/>
          <w:szCs w:val="24"/>
        </w:rPr>
        <w:t xml:space="preserve"> lokalne </w:t>
      </w:r>
      <w:r w:rsidR="00F147F2" w:rsidRPr="005E7427">
        <w:rPr>
          <w:rFonts w:ascii="Times New Roman" w:hAnsi="Times New Roman" w:cs="Times New Roman"/>
          <w:sz w:val="24"/>
          <w:szCs w:val="24"/>
        </w:rPr>
        <w:t xml:space="preserve">samouprave </w:t>
      </w:r>
      <w:r w:rsidR="00391F46" w:rsidRPr="005E7427">
        <w:rPr>
          <w:rFonts w:ascii="Times New Roman" w:hAnsi="Times New Roman" w:cs="Times New Roman"/>
          <w:sz w:val="24"/>
          <w:szCs w:val="24"/>
        </w:rPr>
        <w:t xml:space="preserve">i </w:t>
      </w:r>
      <w:r w:rsidR="00F147F2" w:rsidRPr="005E7427">
        <w:rPr>
          <w:rFonts w:ascii="Times New Roman" w:hAnsi="Times New Roman" w:cs="Times New Roman"/>
          <w:sz w:val="24"/>
          <w:szCs w:val="24"/>
        </w:rPr>
        <w:t xml:space="preserve">jedinica </w:t>
      </w:r>
      <w:r w:rsidR="00391F46" w:rsidRPr="005E7427">
        <w:rPr>
          <w:rFonts w:ascii="Times New Roman" w:hAnsi="Times New Roman" w:cs="Times New Roman"/>
          <w:sz w:val="24"/>
          <w:szCs w:val="24"/>
        </w:rPr>
        <w:t xml:space="preserve">područne (regionalne) </w:t>
      </w:r>
      <w:r w:rsidR="00456E86" w:rsidRPr="005E7427">
        <w:rPr>
          <w:rFonts w:ascii="Times New Roman" w:hAnsi="Times New Roman" w:cs="Times New Roman"/>
          <w:sz w:val="24"/>
          <w:szCs w:val="24"/>
        </w:rPr>
        <w:t>samouprave</w:t>
      </w:r>
      <w:r w:rsidR="00391F46" w:rsidRPr="005E7427">
        <w:rPr>
          <w:rFonts w:ascii="Times New Roman" w:hAnsi="Times New Roman" w:cs="Times New Roman"/>
          <w:sz w:val="24"/>
          <w:szCs w:val="24"/>
        </w:rPr>
        <w:t xml:space="preserve"> u jedno društvo</w:t>
      </w:r>
      <w:r w:rsidR="00391F46" w:rsidRPr="005E7427">
        <w:t xml:space="preserve"> </w:t>
      </w:r>
      <w:r w:rsidR="00391F46" w:rsidRPr="005E7427">
        <w:rPr>
          <w:rFonts w:ascii="Times New Roman" w:hAnsi="Times New Roman" w:cs="Times New Roman"/>
          <w:sz w:val="24"/>
          <w:szCs w:val="24"/>
        </w:rPr>
        <w:t>kroz izdanje vrijednosnih papira</w:t>
      </w:r>
      <w:r w:rsidR="006476DF" w:rsidRPr="005E7427">
        <w:rPr>
          <w:rFonts w:ascii="Times New Roman" w:hAnsi="Times New Roman" w:cs="Times New Roman"/>
          <w:sz w:val="24"/>
          <w:szCs w:val="24"/>
        </w:rPr>
        <w:t xml:space="preserve">. </w:t>
      </w:r>
    </w:p>
    <w:p w14:paraId="66EF3E5E" w14:textId="6F29F7DB" w:rsidR="00456E86" w:rsidRPr="005E7427" w:rsidRDefault="000A0F29" w:rsidP="000A0F29">
      <w:pPr>
        <w:jc w:val="both"/>
        <w:rPr>
          <w:rFonts w:ascii="Times New Roman" w:hAnsi="Times New Roman" w:cs="Times New Roman"/>
          <w:sz w:val="24"/>
          <w:szCs w:val="24"/>
        </w:rPr>
      </w:pPr>
      <w:r w:rsidRPr="005E7427">
        <w:rPr>
          <w:rFonts w:ascii="Times New Roman" w:hAnsi="Times New Roman" w:cs="Times New Roman"/>
          <w:sz w:val="24"/>
          <w:szCs w:val="24"/>
        </w:rPr>
        <w:t>Uz takav model</w:t>
      </w:r>
      <w:r w:rsidR="002B669A" w:rsidRPr="005E7427">
        <w:rPr>
          <w:rFonts w:ascii="Times New Roman" w:hAnsi="Times New Roman" w:cs="Times New Roman"/>
          <w:sz w:val="24"/>
          <w:szCs w:val="24"/>
        </w:rPr>
        <w:t>,</w:t>
      </w:r>
      <w:r w:rsidRPr="005E7427">
        <w:rPr>
          <w:rFonts w:ascii="Times New Roman" w:hAnsi="Times New Roman" w:cs="Times New Roman"/>
          <w:sz w:val="24"/>
          <w:szCs w:val="24"/>
        </w:rPr>
        <w:t xml:space="preserve"> koji bi imao </w:t>
      </w:r>
      <w:r w:rsidR="000675F5" w:rsidRPr="005E7427">
        <w:rPr>
          <w:rFonts w:ascii="Times New Roman" w:hAnsi="Times New Roman" w:cs="Times New Roman"/>
          <w:sz w:val="24"/>
          <w:szCs w:val="24"/>
        </w:rPr>
        <w:t>jamstvo</w:t>
      </w:r>
      <w:r w:rsidR="00A75EE0" w:rsidRPr="005E7427">
        <w:rPr>
          <w:rFonts w:ascii="Times New Roman" w:hAnsi="Times New Roman" w:cs="Times New Roman"/>
          <w:sz w:val="24"/>
          <w:szCs w:val="24"/>
        </w:rPr>
        <w:t xml:space="preserve"> države, </w:t>
      </w:r>
      <w:r w:rsidR="00456E86" w:rsidRPr="005E7427">
        <w:rPr>
          <w:rFonts w:ascii="Times New Roman" w:hAnsi="Times New Roman" w:cs="Times New Roman"/>
          <w:b/>
          <w:bCs/>
          <w:sz w:val="24"/>
          <w:szCs w:val="24"/>
        </w:rPr>
        <w:t xml:space="preserve"> </w:t>
      </w:r>
      <w:r w:rsidR="00A75EE0" w:rsidRPr="005E7427">
        <w:rPr>
          <w:rFonts w:ascii="Times New Roman" w:hAnsi="Times New Roman" w:cs="Times New Roman"/>
          <w:b/>
          <w:bCs/>
          <w:sz w:val="24"/>
          <w:szCs w:val="24"/>
        </w:rPr>
        <w:t>osigura</w:t>
      </w:r>
      <w:r w:rsidRPr="005E7427">
        <w:rPr>
          <w:rFonts w:ascii="Times New Roman" w:hAnsi="Times New Roman" w:cs="Times New Roman"/>
          <w:b/>
          <w:bCs/>
          <w:sz w:val="24"/>
          <w:szCs w:val="24"/>
        </w:rPr>
        <w:t>o bi se</w:t>
      </w:r>
      <w:r w:rsidR="00456E86" w:rsidRPr="005E7427">
        <w:rPr>
          <w:rFonts w:ascii="Times New Roman" w:hAnsi="Times New Roman" w:cs="Times New Roman"/>
          <w:b/>
          <w:bCs/>
          <w:sz w:val="24"/>
          <w:szCs w:val="24"/>
        </w:rPr>
        <w:t xml:space="preserve"> </w:t>
      </w:r>
      <w:r w:rsidR="00894BFD" w:rsidRPr="005E7427">
        <w:rPr>
          <w:rFonts w:ascii="Times New Roman" w:hAnsi="Times New Roman" w:cs="Times New Roman"/>
          <w:b/>
          <w:bCs/>
          <w:sz w:val="24"/>
          <w:szCs w:val="24"/>
        </w:rPr>
        <w:t>najviši mogući kreditni rejting</w:t>
      </w:r>
      <w:r w:rsidR="00456E86" w:rsidRPr="005E7427">
        <w:rPr>
          <w:rFonts w:ascii="Times New Roman" w:hAnsi="Times New Roman" w:cs="Times New Roman"/>
          <w:b/>
          <w:bCs/>
          <w:sz w:val="24"/>
          <w:szCs w:val="24"/>
        </w:rPr>
        <w:t>, povoljnij</w:t>
      </w:r>
      <w:r w:rsidRPr="005E7427">
        <w:rPr>
          <w:rFonts w:ascii="Times New Roman" w:hAnsi="Times New Roman" w:cs="Times New Roman"/>
          <w:b/>
          <w:bCs/>
          <w:sz w:val="24"/>
          <w:szCs w:val="24"/>
        </w:rPr>
        <w:t>i</w:t>
      </w:r>
      <w:r w:rsidR="00456E86" w:rsidRPr="005E7427">
        <w:rPr>
          <w:rFonts w:ascii="Times New Roman" w:hAnsi="Times New Roman" w:cs="Times New Roman"/>
          <w:b/>
          <w:bCs/>
          <w:sz w:val="24"/>
          <w:szCs w:val="24"/>
        </w:rPr>
        <w:t xml:space="preserve"> uvjet</w:t>
      </w:r>
      <w:r w:rsidRPr="005E7427">
        <w:rPr>
          <w:rFonts w:ascii="Times New Roman" w:hAnsi="Times New Roman" w:cs="Times New Roman"/>
          <w:b/>
          <w:bCs/>
          <w:sz w:val="24"/>
          <w:szCs w:val="24"/>
        </w:rPr>
        <w:t>i</w:t>
      </w:r>
      <w:r w:rsidR="00456E86" w:rsidRPr="005E7427">
        <w:rPr>
          <w:rFonts w:ascii="Times New Roman" w:hAnsi="Times New Roman" w:cs="Times New Roman"/>
          <w:b/>
          <w:bCs/>
          <w:sz w:val="24"/>
          <w:szCs w:val="24"/>
        </w:rPr>
        <w:t xml:space="preserve"> i smanjen</w:t>
      </w:r>
      <w:r w:rsidRPr="005E7427">
        <w:rPr>
          <w:rFonts w:ascii="Times New Roman" w:hAnsi="Times New Roman" w:cs="Times New Roman"/>
          <w:b/>
          <w:bCs/>
          <w:sz w:val="24"/>
          <w:szCs w:val="24"/>
        </w:rPr>
        <w:t>i</w:t>
      </w:r>
      <w:r w:rsidR="00456E86" w:rsidRPr="005E7427">
        <w:rPr>
          <w:rFonts w:ascii="Times New Roman" w:hAnsi="Times New Roman" w:cs="Times New Roman"/>
          <w:b/>
          <w:bCs/>
          <w:sz w:val="24"/>
          <w:szCs w:val="24"/>
        </w:rPr>
        <w:t xml:space="preserve"> troškov</w:t>
      </w:r>
      <w:r w:rsidRPr="005E7427">
        <w:rPr>
          <w:rFonts w:ascii="Times New Roman" w:hAnsi="Times New Roman" w:cs="Times New Roman"/>
          <w:b/>
          <w:bCs/>
          <w:sz w:val="24"/>
          <w:szCs w:val="24"/>
        </w:rPr>
        <w:t>i</w:t>
      </w:r>
      <w:r w:rsidR="00456E86" w:rsidRPr="005E7427">
        <w:rPr>
          <w:rFonts w:ascii="Times New Roman" w:hAnsi="Times New Roman" w:cs="Times New Roman"/>
          <w:b/>
          <w:bCs/>
          <w:sz w:val="24"/>
          <w:szCs w:val="24"/>
        </w:rPr>
        <w:t xml:space="preserve"> zaduživanja</w:t>
      </w:r>
      <w:r w:rsidRPr="005E7427">
        <w:rPr>
          <w:rFonts w:ascii="Times New Roman" w:hAnsi="Times New Roman" w:cs="Times New Roman"/>
          <w:b/>
          <w:bCs/>
          <w:sz w:val="24"/>
          <w:szCs w:val="24"/>
        </w:rPr>
        <w:t xml:space="preserve"> što bi omogućilo </w:t>
      </w:r>
      <w:r w:rsidR="006476DF" w:rsidRPr="005E7427">
        <w:rPr>
          <w:rFonts w:ascii="Times New Roman" w:hAnsi="Times New Roman" w:cs="Times New Roman"/>
          <w:b/>
          <w:bCs/>
          <w:sz w:val="24"/>
          <w:szCs w:val="24"/>
        </w:rPr>
        <w:t xml:space="preserve">nacionalnim </w:t>
      </w:r>
      <w:r w:rsidRPr="005E7427">
        <w:rPr>
          <w:rFonts w:ascii="Times New Roman" w:hAnsi="Times New Roman" w:cs="Times New Roman"/>
          <w:b/>
          <w:bCs/>
          <w:sz w:val="24"/>
          <w:szCs w:val="24"/>
        </w:rPr>
        <w:t xml:space="preserve">trgovačkim društvima i </w:t>
      </w:r>
      <w:r w:rsidR="000A048A" w:rsidRPr="005E7427">
        <w:rPr>
          <w:rFonts w:ascii="Times New Roman" w:hAnsi="Times New Roman" w:cs="Times New Roman"/>
          <w:b/>
          <w:bCs/>
          <w:sz w:val="24"/>
          <w:szCs w:val="24"/>
        </w:rPr>
        <w:t>jedinic</w:t>
      </w:r>
      <w:r w:rsidRPr="005E7427">
        <w:rPr>
          <w:rFonts w:ascii="Times New Roman" w:hAnsi="Times New Roman" w:cs="Times New Roman"/>
          <w:b/>
          <w:bCs/>
          <w:sz w:val="24"/>
          <w:szCs w:val="24"/>
        </w:rPr>
        <w:t>ama</w:t>
      </w:r>
      <w:r w:rsidR="000A048A" w:rsidRPr="005E7427">
        <w:rPr>
          <w:rFonts w:ascii="Times New Roman" w:hAnsi="Times New Roman" w:cs="Times New Roman"/>
          <w:b/>
          <w:bCs/>
          <w:sz w:val="24"/>
          <w:szCs w:val="24"/>
        </w:rPr>
        <w:t xml:space="preserve"> </w:t>
      </w:r>
      <w:r w:rsidR="006A6F95" w:rsidRPr="005E7427">
        <w:rPr>
          <w:rFonts w:ascii="Times New Roman" w:hAnsi="Times New Roman" w:cs="Times New Roman"/>
          <w:b/>
          <w:bCs/>
          <w:sz w:val="24"/>
          <w:szCs w:val="24"/>
        </w:rPr>
        <w:t xml:space="preserve">lokalne </w:t>
      </w:r>
      <w:r w:rsidR="005502C9" w:rsidRPr="005E7427">
        <w:rPr>
          <w:rFonts w:ascii="Times New Roman" w:hAnsi="Times New Roman" w:cs="Times New Roman"/>
          <w:b/>
          <w:bCs/>
          <w:sz w:val="24"/>
          <w:szCs w:val="24"/>
        </w:rPr>
        <w:t xml:space="preserve">samouprave </w:t>
      </w:r>
      <w:r w:rsidRPr="005E7427">
        <w:rPr>
          <w:rFonts w:ascii="Times New Roman" w:hAnsi="Times New Roman" w:cs="Times New Roman"/>
          <w:b/>
          <w:bCs/>
          <w:sz w:val="24"/>
          <w:szCs w:val="24"/>
        </w:rPr>
        <w:t>i</w:t>
      </w:r>
      <w:r w:rsidR="005502C9" w:rsidRPr="005E7427">
        <w:rPr>
          <w:rFonts w:ascii="Times New Roman" w:hAnsi="Times New Roman" w:cs="Times New Roman"/>
          <w:b/>
          <w:bCs/>
          <w:sz w:val="24"/>
          <w:szCs w:val="24"/>
        </w:rPr>
        <w:t xml:space="preserve"> jedinicama</w:t>
      </w:r>
      <w:r w:rsidRPr="005E7427">
        <w:rPr>
          <w:rFonts w:ascii="Times New Roman" w:hAnsi="Times New Roman" w:cs="Times New Roman"/>
          <w:b/>
          <w:bCs/>
          <w:sz w:val="24"/>
          <w:szCs w:val="24"/>
        </w:rPr>
        <w:t xml:space="preserve"> područne (regionalne) </w:t>
      </w:r>
      <w:r w:rsidR="006A6F95" w:rsidRPr="005E7427">
        <w:rPr>
          <w:rFonts w:ascii="Times New Roman" w:hAnsi="Times New Roman" w:cs="Times New Roman"/>
          <w:b/>
          <w:bCs/>
          <w:sz w:val="24"/>
          <w:szCs w:val="24"/>
        </w:rPr>
        <w:t>samouprave</w:t>
      </w:r>
      <w:r w:rsidR="00456E86" w:rsidRPr="005E7427">
        <w:rPr>
          <w:rFonts w:ascii="Times New Roman" w:hAnsi="Times New Roman" w:cs="Times New Roman"/>
          <w:b/>
          <w:bCs/>
          <w:sz w:val="24"/>
          <w:szCs w:val="24"/>
        </w:rPr>
        <w:t xml:space="preserve"> pristup financiranju koje</w:t>
      </w:r>
      <w:r w:rsidR="00C83B7C" w:rsidRPr="005E7427">
        <w:rPr>
          <w:rFonts w:ascii="Times New Roman" w:hAnsi="Times New Roman" w:cs="Times New Roman"/>
          <w:b/>
          <w:bCs/>
          <w:sz w:val="24"/>
          <w:szCs w:val="24"/>
        </w:rPr>
        <w:t>m</w:t>
      </w:r>
      <w:r w:rsidR="00456E86" w:rsidRPr="005E7427">
        <w:rPr>
          <w:rFonts w:ascii="Times New Roman" w:hAnsi="Times New Roman" w:cs="Times New Roman"/>
          <w:b/>
          <w:bCs/>
          <w:sz w:val="24"/>
          <w:szCs w:val="24"/>
        </w:rPr>
        <w:t xml:space="preserve"> prije nisu mogle </w:t>
      </w:r>
      <w:r w:rsidR="00C83B7C" w:rsidRPr="005E7427">
        <w:rPr>
          <w:rFonts w:ascii="Times New Roman" w:hAnsi="Times New Roman" w:cs="Times New Roman"/>
          <w:b/>
          <w:bCs/>
          <w:sz w:val="24"/>
          <w:szCs w:val="24"/>
        </w:rPr>
        <w:t>pristupiti</w:t>
      </w:r>
      <w:r w:rsidR="00456E86" w:rsidRPr="005E7427">
        <w:rPr>
          <w:rFonts w:ascii="Times New Roman" w:hAnsi="Times New Roman" w:cs="Times New Roman"/>
          <w:b/>
          <w:bCs/>
          <w:sz w:val="24"/>
          <w:szCs w:val="24"/>
        </w:rPr>
        <w:t>.</w:t>
      </w:r>
    </w:p>
    <w:p w14:paraId="46F8482E" w14:textId="6D501602" w:rsidR="00821613" w:rsidRPr="005E7427" w:rsidRDefault="00821613" w:rsidP="008303F0">
      <w:pPr>
        <w:jc w:val="both"/>
        <w:rPr>
          <w:rFonts w:ascii="Times New Roman" w:hAnsi="Times New Roman" w:cs="Times New Roman"/>
          <w:sz w:val="24"/>
          <w:szCs w:val="24"/>
        </w:rPr>
      </w:pPr>
      <w:r w:rsidRPr="005E7427">
        <w:rPr>
          <w:rFonts w:ascii="Times New Roman" w:hAnsi="Times New Roman" w:cs="Times New Roman"/>
          <w:sz w:val="24"/>
          <w:szCs w:val="24"/>
        </w:rPr>
        <w:t xml:space="preserve">Koncept bi bio </w:t>
      </w:r>
      <w:r w:rsidR="000675F5" w:rsidRPr="005E7427">
        <w:rPr>
          <w:rFonts w:ascii="Times New Roman" w:hAnsi="Times New Roman" w:cs="Times New Roman"/>
          <w:sz w:val="24"/>
          <w:szCs w:val="24"/>
        </w:rPr>
        <w:t xml:space="preserve">temeljen </w:t>
      </w:r>
      <w:r w:rsidRPr="005E7427">
        <w:rPr>
          <w:rFonts w:ascii="Times New Roman" w:hAnsi="Times New Roman" w:cs="Times New Roman"/>
          <w:sz w:val="24"/>
          <w:szCs w:val="24"/>
        </w:rPr>
        <w:t xml:space="preserve">na </w:t>
      </w:r>
      <w:r w:rsidR="00895F64" w:rsidRPr="005E7427">
        <w:rPr>
          <w:rFonts w:ascii="Times New Roman" w:hAnsi="Times New Roman" w:cs="Times New Roman"/>
          <w:sz w:val="24"/>
          <w:szCs w:val="24"/>
        </w:rPr>
        <w:t>jednom društvu (poput holding društva) koje izdaje vrijednosne papire na tržišt</w:t>
      </w:r>
      <w:r w:rsidR="007905EF" w:rsidRPr="005E7427">
        <w:rPr>
          <w:rFonts w:ascii="Times New Roman" w:hAnsi="Times New Roman" w:cs="Times New Roman"/>
          <w:sz w:val="24"/>
          <w:szCs w:val="24"/>
        </w:rPr>
        <w:t>u</w:t>
      </w:r>
      <w:r w:rsidR="00895F64" w:rsidRPr="005E7427">
        <w:rPr>
          <w:rFonts w:ascii="Times New Roman" w:hAnsi="Times New Roman" w:cs="Times New Roman"/>
          <w:sz w:val="24"/>
          <w:szCs w:val="24"/>
        </w:rPr>
        <w:t xml:space="preserve"> kapitala (uz posjedovanje</w:t>
      </w:r>
      <w:r w:rsidRPr="005E7427">
        <w:rPr>
          <w:rFonts w:ascii="Times New Roman" w:hAnsi="Times New Roman" w:cs="Times New Roman"/>
          <w:sz w:val="24"/>
          <w:szCs w:val="24"/>
        </w:rPr>
        <w:t xml:space="preserve"> relevantn</w:t>
      </w:r>
      <w:r w:rsidR="00895F64" w:rsidRPr="005E7427">
        <w:rPr>
          <w:rFonts w:ascii="Times New Roman" w:hAnsi="Times New Roman" w:cs="Times New Roman"/>
          <w:sz w:val="24"/>
          <w:szCs w:val="24"/>
        </w:rPr>
        <w:t>ih</w:t>
      </w:r>
      <w:r w:rsidRPr="005E7427">
        <w:rPr>
          <w:rFonts w:ascii="Times New Roman" w:hAnsi="Times New Roman" w:cs="Times New Roman"/>
          <w:sz w:val="24"/>
          <w:szCs w:val="24"/>
        </w:rPr>
        <w:t xml:space="preserve"> znanja, informacij</w:t>
      </w:r>
      <w:r w:rsidR="00895F64" w:rsidRPr="005E7427">
        <w:rPr>
          <w:rFonts w:ascii="Times New Roman" w:hAnsi="Times New Roman" w:cs="Times New Roman"/>
          <w:sz w:val="24"/>
          <w:szCs w:val="24"/>
        </w:rPr>
        <w:t>a</w:t>
      </w:r>
      <w:r w:rsidRPr="005E7427">
        <w:rPr>
          <w:rFonts w:ascii="Times New Roman" w:hAnsi="Times New Roman" w:cs="Times New Roman"/>
          <w:sz w:val="24"/>
          <w:szCs w:val="24"/>
        </w:rPr>
        <w:t xml:space="preserve"> te kreditn</w:t>
      </w:r>
      <w:r w:rsidR="00895F64" w:rsidRPr="005E7427">
        <w:rPr>
          <w:rFonts w:ascii="Times New Roman" w:hAnsi="Times New Roman" w:cs="Times New Roman"/>
          <w:sz w:val="24"/>
          <w:szCs w:val="24"/>
        </w:rPr>
        <w:t>og</w:t>
      </w:r>
      <w:r w:rsidRPr="005E7427">
        <w:rPr>
          <w:rFonts w:ascii="Times New Roman" w:hAnsi="Times New Roman" w:cs="Times New Roman"/>
          <w:sz w:val="24"/>
          <w:szCs w:val="24"/>
        </w:rPr>
        <w:t xml:space="preserve"> rejting</w:t>
      </w:r>
      <w:r w:rsidR="00895F64" w:rsidRPr="005E7427">
        <w:rPr>
          <w:rFonts w:ascii="Times New Roman" w:hAnsi="Times New Roman" w:cs="Times New Roman"/>
          <w:sz w:val="24"/>
          <w:szCs w:val="24"/>
        </w:rPr>
        <w:t>a</w:t>
      </w:r>
      <w:r w:rsidRPr="005E7427">
        <w:rPr>
          <w:rFonts w:ascii="Times New Roman" w:hAnsi="Times New Roman" w:cs="Times New Roman"/>
          <w:sz w:val="24"/>
          <w:szCs w:val="24"/>
        </w:rPr>
        <w:t xml:space="preserve">) i na taj način </w:t>
      </w:r>
      <w:r w:rsidR="007905EF" w:rsidRPr="005E7427">
        <w:rPr>
          <w:rFonts w:ascii="Times New Roman" w:hAnsi="Times New Roman" w:cs="Times New Roman"/>
          <w:sz w:val="24"/>
          <w:szCs w:val="24"/>
        </w:rPr>
        <w:t xml:space="preserve">bi se </w:t>
      </w:r>
      <w:r w:rsidRPr="005E7427">
        <w:rPr>
          <w:rFonts w:ascii="Times New Roman" w:hAnsi="Times New Roman" w:cs="Times New Roman"/>
          <w:sz w:val="24"/>
          <w:szCs w:val="24"/>
        </w:rPr>
        <w:t>osigura</w:t>
      </w:r>
      <w:r w:rsidR="007905EF" w:rsidRPr="005E7427">
        <w:rPr>
          <w:rFonts w:ascii="Times New Roman" w:hAnsi="Times New Roman" w:cs="Times New Roman"/>
          <w:sz w:val="24"/>
          <w:szCs w:val="24"/>
        </w:rPr>
        <w:t>lo</w:t>
      </w:r>
      <w:r w:rsidRPr="005E7427">
        <w:rPr>
          <w:rFonts w:ascii="Times New Roman" w:hAnsi="Times New Roman" w:cs="Times New Roman"/>
          <w:sz w:val="24"/>
          <w:szCs w:val="24"/>
        </w:rPr>
        <w:t xml:space="preserve"> financiranje </w:t>
      </w:r>
      <w:r w:rsidR="007905EF" w:rsidRPr="005E7427">
        <w:rPr>
          <w:rFonts w:ascii="Times New Roman" w:hAnsi="Times New Roman" w:cs="Times New Roman"/>
          <w:sz w:val="24"/>
          <w:szCs w:val="24"/>
        </w:rPr>
        <w:t xml:space="preserve">poglavito </w:t>
      </w:r>
      <w:r w:rsidRPr="005E7427">
        <w:rPr>
          <w:rFonts w:ascii="Times New Roman" w:hAnsi="Times New Roman" w:cs="Times New Roman"/>
          <w:sz w:val="24"/>
          <w:szCs w:val="24"/>
        </w:rPr>
        <w:t xml:space="preserve">za projekte </w:t>
      </w:r>
      <w:r w:rsidR="000A048A" w:rsidRPr="005E7427">
        <w:rPr>
          <w:rFonts w:ascii="Times New Roman" w:hAnsi="Times New Roman" w:cs="Times New Roman"/>
          <w:sz w:val="24"/>
          <w:szCs w:val="24"/>
        </w:rPr>
        <w:t xml:space="preserve">jedinica </w:t>
      </w:r>
      <w:r w:rsidRPr="005E7427">
        <w:rPr>
          <w:rFonts w:ascii="Times New Roman" w:hAnsi="Times New Roman" w:cs="Times New Roman"/>
          <w:sz w:val="24"/>
          <w:szCs w:val="24"/>
        </w:rPr>
        <w:t>lokaln</w:t>
      </w:r>
      <w:r w:rsidR="000A048A" w:rsidRPr="005E7427">
        <w:rPr>
          <w:rFonts w:ascii="Times New Roman" w:hAnsi="Times New Roman" w:cs="Times New Roman"/>
          <w:sz w:val="24"/>
          <w:szCs w:val="24"/>
        </w:rPr>
        <w:t>e</w:t>
      </w:r>
      <w:r w:rsidR="005502C9" w:rsidRPr="005E7427">
        <w:rPr>
          <w:rFonts w:ascii="Times New Roman" w:hAnsi="Times New Roman" w:cs="Times New Roman"/>
          <w:sz w:val="24"/>
          <w:szCs w:val="24"/>
        </w:rPr>
        <w:t xml:space="preserve"> samouprave</w:t>
      </w:r>
      <w:r w:rsidRPr="005E7427">
        <w:rPr>
          <w:rFonts w:ascii="Times New Roman" w:hAnsi="Times New Roman" w:cs="Times New Roman"/>
          <w:sz w:val="24"/>
          <w:szCs w:val="24"/>
        </w:rPr>
        <w:t xml:space="preserve"> </w:t>
      </w:r>
      <w:r w:rsidR="007905EF" w:rsidRPr="005E7427">
        <w:rPr>
          <w:rFonts w:ascii="Times New Roman" w:hAnsi="Times New Roman" w:cs="Times New Roman"/>
          <w:sz w:val="24"/>
          <w:szCs w:val="24"/>
        </w:rPr>
        <w:t xml:space="preserve">i </w:t>
      </w:r>
      <w:r w:rsidR="005502C9" w:rsidRPr="005E7427">
        <w:rPr>
          <w:rFonts w:ascii="Times New Roman" w:hAnsi="Times New Roman" w:cs="Times New Roman"/>
          <w:sz w:val="24"/>
          <w:szCs w:val="24"/>
        </w:rPr>
        <w:t xml:space="preserve">jedinica </w:t>
      </w:r>
      <w:r w:rsidR="007905EF" w:rsidRPr="005E7427">
        <w:rPr>
          <w:rFonts w:ascii="Times New Roman" w:hAnsi="Times New Roman" w:cs="Times New Roman"/>
          <w:sz w:val="24"/>
          <w:szCs w:val="24"/>
        </w:rPr>
        <w:t xml:space="preserve">područne (regionalne) </w:t>
      </w:r>
      <w:r w:rsidRPr="005E7427">
        <w:rPr>
          <w:rFonts w:ascii="Times New Roman" w:hAnsi="Times New Roman" w:cs="Times New Roman"/>
          <w:sz w:val="24"/>
          <w:szCs w:val="24"/>
        </w:rPr>
        <w:t>samouprav</w:t>
      </w:r>
      <w:r w:rsidR="000A048A" w:rsidRPr="005E7427">
        <w:rPr>
          <w:rFonts w:ascii="Times New Roman" w:hAnsi="Times New Roman" w:cs="Times New Roman"/>
          <w:sz w:val="24"/>
          <w:szCs w:val="24"/>
        </w:rPr>
        <w:t>e.</w:t>
      </w:r>
    </w:p>
    <w:p w14:paraId="346934AD" w14:textId="4970E8EB" w:rsidR="00613D86" w:rsidRPr="005E7427" w:rsidRDefault="00613D86" w:rsidP="008303F0">
      <w:pPr>
        <w:jc w:val="both"/>
        <w:rPr>
          <w:rFonts w:ascii="Times New Roman" w:hAnsi="Times New Roman" w:cs="Times New Roman"/>
          <w:sz w:val="24"/>
          <w:szCs w:val="24"/>
        </w:rPr>
      </w:pPr>
      <w:r w:rsidRPr="005E7427">
        <w:rPr>
          <w:rFonts w:ascii="Times New Roman" w:hAnsi="Times New Roman" w:cs="Times New Roman"/>
          <w:sz w:val="24"/>
          <w:szCs w:val="24"/>
        </w:rPr>
        <w:t>U pogledu razvoja novih investicijskih instrumenata i načina financiranja, predviđena je analiza zakonskih i regulatornih odredbi vezano uz mogućnost izdavanja kolateraliziranih dužničkih instrumenata.</w:t>
      </w:r>
      <w:r w:rsidR="004839C8" w:rsidRPr="005E7427">
        <w:rPr>
          <w:rFonts w:ascii="Times New Roman" w:hAnsi="Times New Roman" w:cs="Times New Roman"/>
          <w:sz w:val="24"/>
          <w:szCs w:val="24"/>
        </w:rPr>
        <w:t xml:space="preserve"> Dodatno će se razmotriti i uključivanje robnih izvedenica s obzirom da mogu doprinijeti</w:t>
      </w:r>
      <w:r w:rsidR="00572571" w:rsidRPr="005E7427">
        <w:rPr>
          <w:rFonts w:ascii="Times New Roman" w:hAnsi="Times New Roman" w:cs="Times New Roman"/>
          <w:sz w:val="24"/>
          <w:szCs w:val="24"/>
        </w:rPr>
        <w:t xml:space="preserve"> diversifikaciji portfelja ulagatelja,</w:t>
      </w:r>
      <w:r w:rsidR="004839C8" w:rsidRPr="005E7427">
        <w:rPr>
          <w:rFonts w:ascii="Times New Roman" w:hAnsi="Times New Roman" w:cs="Times New Roman"/>
          <w:sz w:val="24"/>
          <w:szCs w:val="24"/>
        </w:rPr>
        <w:t xml:space="preserve"> </w:t>
      </w:r>
      <w:r w:rsidR="00572571" w:rsidRPr="005E7427">
        <w:rPr>
          <w:rFonts w:ascii="Times New Roman" w:hAnsi="Times New Roman" w:cs="Times New Roman"/>
          <w:sz w:val="24"/>
          <w:szCs w:val="24"/>
        </w:rPr>
        <w:t xml:space="preserve">povećanju likvidnosti i transparentnosti </w:t>
      </w:r>
      <w:r w:rsidR="004839C8" w:rsidRPr="005E7427">
        <w:rPr>
          <w:rFonts w:ascii="Times New Roman" w:hAnsi="Times New Roman" w:cs="Times New Roman"/>
          <w:sz w:val="24"/>
          <w:szCs w:val="24"/>
        </w:rPr>
        <w:t>tržišta kapitala.</w:t>
      </w:r>
    </w:p>
    <w:p w14:paraId="13CB9A55" w14:textId="49E264D6" w:rsidR="00613D86" w:rsidRPr="008828C4" w:rsidRDefault="00456E86" w:rsidP="009D6925">
      <w:pPr>
        <w:jc w:val="both"/>
        <w:rPr>
          <w:rFonts w:ascii="Times New Roman" w:hAnsi="Times New Roman" w:cs="Times New Roman"/>
          <w:b/>
          <w:bCs/>
          <w:sz w:val="24"/>
          <w:szCs w:val="24"/>
        </w:rPr>
      </w:pPr>
      <w:r w:rsidRPr="005E7427">
        <w:rPr>
          <w:rFonts w:ascii="Times New Roman" w:hAnsi="Times New Roman" w:cs="Times New Roman"/>
          <w:b/>
          <w:bCs/>
          <w:sz w:val="24"/>
          <w:szCs w:val="24"/>
        </w:rPr>
        <w:t xml:space="preserve">Nadalje, </w:t>
      </w:r>
      <w:r w:rsidR="009D6925" w:rsidRPr="005E7427">
        <w:rPr>
          <w:rFonts w:ascii="Times New Roman" w:hAnsi="Times New Roman" w:cs="Times New Roman"/>
          <w:b/>
          <w:bCs/>
          <w:sz w:val="24"/>
          <w:szCs w:val="24"/>
        </w:rPr>
        <w:t>okolišni, društveni i upravljački (eng</w:t>
      </w:r>
      <w:r w:rsidR="0088332C" w:rsidRPr="005E7427">
        <w:rPr>
          <w:rFonts w:ascii="Times New Roman" w:hAnsi="Times New Roman" w:cs="Times New Roman"/>
          <w:b/>
          <w:bCs/>
          <w:sz w:val="24"/>
          <w:szCs w:val="24"/>
        </w:rPr>
        <w:t>l</w:t>
      </w:r>
      <w:r w:rsidR="009D6925" w:rsidRPr="005E7427">
        <w:rPr>
          <w:rFonts w:ascii="Times New Roman" w:hAnsi="Times New Roman" w:cs="Times New Roman"/>
          <w:b/>
          <w:bCs/>
          <w:sz w:val="24"/>
          <w:szCs w:val="24"/>
        </w:rPr>
        <w:t xml:space="preserve">. Environmental, Social, and Governance, u daljnjem tekstu: </w:t>
      </w:r>
      <w:r w:rsidRPr="005E7427">
        <w:rPr>
          <w:rFonts w:ascii="Times New Roman" w:hAnsi="Times New Roman" w:cs="Times New Roman"/>
          <w:b/>
          <w:bCs/>
          <w:sz w:val="24"/>
          <w:szCs w:val="24"/>
        </w:rPr>
        <w:t>ESG</w:t>
      </w:r>
      <w:r w:rsidR="009D6925" w:rsidRPr="005E7427">
        <w:rPr>
          <w:rFonts w:ascii="Times New Roman" w:hAnsi="Times New Roman" w:cs="Times New Roman"/>
          <w:b/>
          <w:bCs/>
          <w:sz w:val="24"/>
          <w:szCs w:val="24"/>
        </w:rPr>
        <w:t>)</w:t>
      </w:r>
      <w:r w:rsidRPr="005E7427">
        <w:rPr>
          <w:rFonts w:ascii="Times New Roman" w:hAnsi="Times New Roman" w:cs="Times New Roman"/>
          <w:b/>
          <w:bCs/>
          <w:sz w:val="24"/>
          <w:szCs w:val="24"/>
        </w:rPr>
        <w:t xml:space="preserve"> instrumenti</w:t>
      </w:r>
      <w:r w:rsidR="00880EB2" w:rsidRPr="005E7427">
        <w:rPr>
          <w:rFonts w:ascii="Times New Roman" w:hAnsi="Times New Roman" w:cs="Times New Roman"/>
          <w:b/>
          <w:bCs/>
          <w:sz w:val="24"/>
          <w:szCs w:val="24"/>
        </w:rPr>
        <w:t xml:space="preserve"> </w:t>
      </w:r>
      <w:r w:rsidR="000A048A" w:rsidRPr="005E7427">
        <w:rPr>
          <w:rFonts w:ascii="Times New Roman" w:hAnsi="Times New Roman" w:cs="Times New Roman"/>
          <w:b/>
          <w:bCs/>
          <w:sz w:val="24"/>
          <w:szCs w:val="24"/>
        </w:rPr>
        <w:t>stekli su važnost</w:t>
      </w:r>
      <w:r w:rsidRPr="005E7427">
        <w:rPr>
          <w:rFonts w:ascii="Times New Roman" w:hAnsi="Times New Roman" w:cs="Times New Roman"/>
          <w:b/>
          <w:bCs/>
          <w:sz w:val="24"/>
          <w:szCs w:val="24"/>
        </w:rPr>
        <w:t xml:space="preserve"> na globalnim tržištima kapitala, odražavajući rastuću potražnju za održivim i odgovornim investicijskim opcijama te </w:t>
      </w:r>
      <w:r w:rsidR="005E3CA0" w:rsidRPr="005E7427">
        <w:rPr>
          <w:rFonts w:ascii="Times New Roman" w:hAnsi="Times New Roman" w:cs="Times New Roman"/>
          <w:b/>
          <w:bCs/>
          <w:sz w:val="24"/>
          <w:szCs w:val="24"/>
        </w:rPr>
        <w:t>velik</w:t>
      </w:r>
      <w:r w:rsidR="000675F5" w:rsidRPr="005E7427">
        <w:rPr>
          <w:rFonts w:ascii="Times New Roman" w:hAnsi="Times New Roman" w:cs="Times New Roman"/>
          <w:b/>
          <w:bCs/>
          <w:sz w:val="24"/>
          <w:szCs w:val="24"/>
        </w:rPr>
        <w:t>u</w:t>
      </w:r>
      <w:r w:rsidRPr="005E7427">
        <w:rPr>
          <w:rFonts w:ascii="Times New Roman" w:hAnsi="Times New Roman" w:cs="Times New Roman"/>
          <w:b/>
          <w:bCs/>
          <w:sz w:val="24"/>
          <w:szCs w:val="24"/>
        </w:rPr>
        <w:t xml:space="preserve"> potreb</w:t>
      </w:r>
      <w:r w:rsidR="000675F5" w:rsidRPr="005E7427">
        <w:rPr>
          <w:rFonts w:ascii="Times New Roman" w:hAnsi="Times New Roman" w:cs="Times New Roman"/>
          <w:b/>
          <w:bCs/>
          <w:sz w:val="24"/>
          <w:szCs w:val="24"/>
        </w:rPr>
        <w:t>u</w:t>
      </w:r>
      <w:r w:rsidRPr="005E7427">
        <w:rPr>
          <w:rFonts w:ascii="Times New Roman" w:hAnsi="Times New Roman" w:cs="Times New Roman"/>
          <w:b/>
          <w:bCs/>
          <w:sz w:val="24"/>
          <w:szCs w:val="24"/>
        </w:rPr>
        <w:t xml:space="preserve"> za financiranjem </w:t>
      </w:r>
      <w:r w:rsidR="000675F5" w:rsidRPr="005E7427">
        <w:rPr>
          <w:rFonts w:ascii="Times New Roman" w:hAnsi="Times New Roman" w:cs="Times New Roman"/>
          <w:b/>
          <w:bCs/>
          <w:sz w:val="24"/>
          <w:szCs w:val="24"/>
        </w:rPr>
        <w:t xml:space="preserve">postizanja </w:t>
      </w:r>
      <w:r w:rsidR="00821613" w:rsidRPr="005E7427">
        <w:rPr>
          <w:rFonts w:ascii="Times New Roman" w:hAnsi="Times New Roman" w:cs="Times New Roman"/>
          <w:b/>
          <w:bCs/>
          <w:sz w:val="24"/>
          <w:szCs w:val="24"/>
        </w:rPr>
        <w:t>cilj</w:t>
      </w:r>
      <w:r w:rsidR="000675F5" w:rsidRPr="005E7427">
        <w:rPr>
          <w:rFonts w:ascii="Times New Roman" w:hAnsi="Times New Roman" w:cs="Times New Roman"/>
          <w:b/>
          <w:bCs/>
          <w:sz w:val="24"/>
          <w:szCs w:val="24"/>
        </w:rPr>
        <w:t>eva</w:t>
      </w:r>
      <w:r w:rsidRPr="005E7427">
        <w:rPr>
          <w:rFonts w:ascii="Times New Roman" w:hAnsi="Times New Roman" w:cs="Times New Roman"/>
          <w:b/>
          <w:bCs/>
          <w:sz w:val="24"/>
          <w:szCs w:val="24"/>
        </w:rPr>
        <w:t xml:space="preserve"> zelene</w:t>
      </w:r>
      <w:r w:rsidRPr="008828C4">
        <w:rPr>
          <w:rFonts w:ascii="Times New Roman" w:hAnsi="Times New Roman" w:cs="Times New Roman"/>
          <w:b/>
          <w:bCs/>
          <w:sz w:val="24"/>
          <w:szCs w:val="24"/>
        </w:rPr>
        <w:t xml:space="preserve"> tranzicije</w:t>
      </w:r>
      <w:r w:rsidR="00821613" w:rsidRPr="008828C4">
        <w:rPr>
          <w:rFonts w:ascii="Times New Roman" w:hAnsi="Times New Roman" w:cs="Times New Roman"/>
          <w:b/>
          <w:bCs/>
          <w:sz w:val="24"/>
          <w:szCs w:val="24"/>
        </w:rPr>
        <w:t xml:space="preserve"> na koju se obvezala i Europ</w:t>
      </w:r>
      <w:r w:rsidR="00F66D6A" w:rsidRPr="008828C4">
        <w:rPr>
          <w:rFonts w:ascii="Times New Roman" w:hAnsi="Times New Roman" w:cs="Times New Roman"/>
          <w:b/>
          <w:bCs/>
          <w:sz w:val="24"/>
          <w:szCs w:val="24"/>
        </w:rPr>
        <w:t>ska unija</w:t>
      </w:r>
      <w:r w:rsidRPr="008828C4">
        <w:rPr>
          <w:rFonts w:ascii="Times New Roman" w:hAnsi="Times New Roman" w:cs="Times New Roman"/>
          <w:b/>
          <w:bCs/>
          <w:sz w:val="24"/>
          <w:szCs w:val="24"/>
        </w:rPr>
        <w:t xml:space="preserve">. </w:t>
      </w:r>
      <w:r w:rsidR="00FE2FFF" w:rsidRPr="008828C4">
        <w:rPr>
          <w:rFonts w:ascii="Times New Roman" w:hAnsi="Times New Roman" w:cs="Times New Roman"/>
          <w:b/>
          <w:bCs/>
          <w:sz w:val="24"/>
          <w:szCs w:val="24"/>
        </w:rPr>
        <w:t>P</w:t>
      </w:r>
      <w:r w:rsidRPr="008828C4">
        <w:rPr>
          <w:rFonts w:ascii="Times New Roman" w:hAnsi="Times New Roman" w:cs="Times New Roman"/>
          <w:b/>
          <w:bCs/>
          <w:sz w:val="24"/>
          <w:szCs w:val="24"/>
        </w:rPr>
        <w:t xml:space="preserve">ružanjem dodatne, </w:t>
      </w:r>
      <w:r w:rsidR="0073423F" w:rsidRPr="008828C4">
        <w:rPr>
          <w:rFonts w:ascii="Times New Roman" w:hAnsi="Times New Roman" w:cs="Times New Roman"/>
          <w:b/>
          <w:bCs/>
          <w:sz w:val="24"/>
          <w:szCs w:val="24"/>
        </w:rPr>
        <w:t>ciljane</w:t>
      </w:r>
      <w:r w:rsidRPr="008828C4">
        <w:rPr>
          <w:rFonts w:ascii="Times New Roman" w:hAnsi="Times New Roman" w:cs="Times New Roman"/>
          <w:b/>
          <w:bCs/>
          <w:sz w:val="24"/>
          <w:szCs w:val="24"/>
        </w:rPr>
        <w:t xml:space="preserve"> podrške </w:t>
      </w:r>
      <w:r w:rsidR="005E3CA0" w:rsidRPr="008828C4">
        <w:rPr>
          <w:rFonts w:ascii="Times New Roman" w:hAnsi="Times New Roman" w:cs="Times New Roman"/>
          <w:b/>
          <w:bCs/>
          <w:sz w:val="24"/>
          <w:szCs w:val="24"/>
        </w:rPr>
        <w:t>trgovačkim društvima</w:t>
      </w:r>
      <w:r w:rsidRPr="008828C4">
        <w:rPr>
          <w:rFonts w:ascii="Times New Roman" w:hAnsi="Times New Roman" w:cs="Times New Roman"/>
          <w:b/>
          <w:bCs/>
          <w:sz w:val="24"/>
          <w:szCs w:val="24"/>
        </w:rPr>
        <w:t xml:space="preserve"> </w:t>
      </w:r>
      <w:r w:rsidR="000675F5">
        <w:rPr>
          <w:rFonts w:ascii="Times New Roman" w:hAnsi="Times New Roman" w:cs="Times New Roman"/>
          <w:b/>
          <w:bCs/>
          <w:sz w:val="24"/>
          <w:szCs w:val="24"/>
        </w:rPr>
        <w:t xml:space="preserve">vezano kako za </w:t>
      </w:r>
      <w:r w:rsidRPr="008828C4">
        <w:rPr>
          <w:rFonts w:ascii="Times New Roman" w:hAnsi="Times New Roman" w:cs="Times New Roman"/>
          <w:b/>
          <w:bCs/>
          <w:sz w:val="24"/>
          <w:szCs w:val="24"/>
        </w:rPr>
        <w:t>izvješt</w:t>
      </w:r>
      <w:r w:rsidR="000675F5">
        <w:rPr>
          <w:rFonts w:ascii="Times New Roman" w:hAnsi="Times New Roman" w:cs="Times New Roman"/>
          <w:b/>
          <w:bCs/>
          <w:sz w:val="24"/>
          <w:szCs w:val="24"/>
        </w:rPr>
        <w:t xml:space="preserve">avanje </w:t>
      </w:r>
      <w:r w:rsidR="005E3CA0" w:rsidRPr="008828C4">
        <w:rPr>
          <w:rFonts w:ascii="Times New Roman" w:hAnsi="Times New Roman" w:cs="Times New Roman"/>
          <w:b/>
          <w:bCs/>
          <w:sz w:val="24"/>
          <w:szCs w:val="24"/>
        </w:rPr>
        <w:t>o održivosti</w:t>
      </w:r>
      <w:r w:rsidR="000675F5">
        <w:rPr>
          <w:rFonts w:ascii="Times New Roman" w:hAnsi="Times New Roman" w:cs="Times New Roman"/>
          <w:b/>
          <w:bCs/>
          <w:sz w:val="24"/>
          <w:szCs w:val="24"/>
        </w:rPr>
        <w:t xml:space="preserve">, tako i </w:t>
      </w:r>
      <w:r w:rsidR="000675F5">
        <w:rPr>
          <w:rFonts w:ascii="Times New Roman" w:hAnsi="Times New Roman" w:cs="Times New Roman"/>
          <w:b/>
          <w:bCs/>
          <w:sz w:val="24"/>
          <w:szCs w:val="24"/>
        </w:rPr>
        <w:lastRenderedPageBreak/>
        <w:t>za</w:t>
      </w:r>
      <w:r w:rsidRPr="008828C4">
        <w:rPr>
          <w:rFonts w:ascii="Times New Roman" w:hAnsi="Times New Roman" w:cs="Times New Roman"/>
          <w:b/>
          <w:bCs/>
          <w:sz w:val="24"/>
          <w:szCs w:val="24"/>
        </w:rPr>
        <w:t xml:space="preserve"> izgradnju kapaciteta </w:t>
      </w:r>
      <w:r w:rsidR="000675F5">
        <w:rPr>
          <w:rFonts w:ascii="Times New Roman" w:hAnsi="Times New Roman" w:cs="Times New Roman"/>
          <w:b/>
          <w:bCs/>
          <w:sz w:val="24"/>
          <w:szCs w:val="24"/>
        </w:rPr>
        <w:t>nužnih za</w:t>
      </w:r>
      <w:r w:rsidR="000675F5" w:rsidRPr="008828C4">
        <w:rPr>
          <w:rFonts w:ascii="Times New Roman" w:hAnsi="Times New Roman" w:cs="Times New Roman"/>
          <w:b/>
          <w:bCs/>
          <w:sz w:val="24"/>
          <w:szCs w:val="24"/>
        </w:rPr>
        <w:t xml:space="preserve"> </w:t>
      </w:r>
      <w:r w:rsidRPr="008828C4">
        <w:rPr>
          <w:rFonts w:ascii="Times New Roman" w:hAnsi="Times New Roman" w:cs="Times New Roman"/>
          <w:b/>
          <w:bCs/>
          <w:sz w:val="24"/>
          <w:szCs w:val="24"/>
        </w:rPr>
        <w:t xml:space="preserve">izdavanje održivih/ESG instrumenata, </w:t>
      </w:r>
      <w:r w:rsidR="00841BC7" w:rsidRPr="008828C4">
        <w:rPr>
          <w:rFonts w:ascii="Times New Roman" w:hAnsi="Times New Roman" w:cs="Times New Roman"/>
          <w:b/>
          <w:bCs/>
          <w:sz w:val="24"/>
          <w:szCs w:val="24"/>
        </w:rPr>
        <w:t>Republika Hrvatska</w:t>
      </w:r>
      <w:r w:rsidRPr="008828C4">
        <w:rPr>
          <w:rFonts w:ascii="Times New Roman" w:hAnsi="Times New Roman" w:cs="Times New Roman"/>
          <w:b/>
          <w:bCs/>
          <w:sz w:val="24"/>
          <w:szCs w:val="24"/>
        </w:rPr>
        <w:t xml:space="preserve"> može privući grupu </w:t>
      </w:r>
      <w:r w:rsidR="00FE2FFF" w:rsidRPr="008828C4">
        <w:rPr>
          <w:rFonts w:ascii="Times New Roman" w:hAnsi="Times New Roman" w:cs="Times New Roman"/>
          <w:b/>
          <w:bCs/>
          <w:sz w:val="24"/>
          <w:szCs w:val="24"/>
        </w:rPr>
        <w:t>ulaga</w:t>
      </w:r>
      <w:r w:rsidR="00B33334">
        <w:rPr>
          <w:rFonts w:ascii="Times New Roman" w:hAnsi="Times New Roman" w:cs="Times New Roman"/>
          <w:b/>
          <w:bCs/>
          <w:sz w:val="24"/>
          <w:szCs w:val="24"/>
        </w:rPr>
        <w:t>telja</w:t>
      </w:r>
      <w:r w:rsidRPr="008828C4">
        <w:rPr>
          <w:rFonts w:ascii="Times New Roman" w:hAnsi="Times New Roman" w:cs="Times New Roman"/>
          <w:b/>
          <w:bCs/>
          <w:sz w:val="24"/>
          <w:szCs w:val="24"/>
        </w:rPr>
        <w:t xml:space="preserve"> koji su </w:t>
      </w:r>
      <w:r w:rsidR="00172F1E">
        <w:rPr>
          <w:rFonts w:ascii="Times New Roman" w:hAnsi="Times New Roman" w:cs="Times New Roman"/>
          <w:b/>
          <w:bCs/>
          <w:sz w:val="24"/>
          <w:szCs w:val="24"/>
        </w:rPr>
        <w:t xml:space="preserve">usmjereni </w:t>
      </w:r>
      <w:r w:rsidRPr="008828C4">
        <w:rPr>
          <w:rFonts w:ascii="Times New Roman" w:hAnsi="Times New Roman" w:cs="Times New Roman"/>
          <w:b/>
          <w:bCs/>
          <w:sz w:val="24"/>
          <w:szCs w:val="24"/>
        </w:rPr>
        <w:t>na održive investicijske prilike, s okvirima koji su već uspostavljeni kroz dobro poznat</w:t>
      </w:r>
      <w:r w:rsidR="004E5D2C" w:rsidRPr="008828C4">
        <w:rPr>
          <w:rFonts w:ascii="Times New Roman" w:hAnsi="Times New Roman" w:cs="Times New Roman"/>
          <w:b/>
          <w:bCs/>
          <w:sz w:val="24"/>
          <w:szCs w:val="24"/>
        </w:rPr>
        <w:t>a</w:t>
      </w:r>
      <w:r w:rsidRPr="008828C4">
        <w:rPr>
          <w:rFonts w:ascii="Times New Roman" w:hAnsi="Times New Roman" w:cs="Times New Roman"/>
          <w:b/>
          <w:bCs/>
          <w:sz w:val="24"/>
          <w:szCs w:val="24"/>
        </w:rPr>
        <w:t xml:space="preserve"> </w:t>
      </w:r>
      <w:r w:rsidR="004E5D2C" w:rsidRPr="008828C4">
        <w:rPr>
          <w:rFonts w:ascii="Times New Roman" w:hAnsi="Times New Roman" w:cs="Times New Roman"/>
          <w:b/>
          <w:bCs/>
          <w:sz w:val="24"/>
          <w:szCs w:val="24"/>
        </w:rPr>
        <w:t xml:space="preserve">načela Međunarodne udruge tržišta kapitala </w:t>
      </w:r>
      <w:r w:rsidRPr="008828C4">
        <w:rPr>
          <w:rFonts w:ascii="Times New Roman" w:hAnsi="Times New Roman" w:cs="Times New Roman"/>
          <w:b/>
          <w:bCs/>
          <w:sz w:val="24"/>
          <w:szCs w:val="24"/>
        </w:rPr>
        <w:t>i okvir</w:t>
      </w:r>
      <w:r w:rsidR="004E5D2C" w:rsidRPr="008828C4">
        <w:rPr>
          <w:rFonts w:ascii="Times New Roman" w:hAnsi="Times New Roman" w:cs="Times New Roman"/>
          <w:b/>
          <w:bCs/>
          <w:sz w:val="24"/>
          <w:szCs w:val="24"/>
        </w:rPr>
        <w:t>a Europske unije</w:t>
      </w:r>
      <w:r w:rsidRPr="008828C4">
        <w:rPr>
          <w:rFonts w:ascii="Times New Roman" w:hAnsi="Times New Roman" w:cs="Times New Roman"/>
          <w:b/>
          <w:bCs/>
          <w:sz w:val="24"/>
          <w:szCs w:val="24"/>
        </w:rPr>
        <w:t xml:space="preserve"> za </w:t>
      </w:r>
      <w:r w:rsidR="004E5D2C" w:rsidRPr="008828C4">
        <w:rPr>
          <w:rFonts w:ascii="Times New Roman" w:hAnsi="Times New Roman" w:cs="Times New Roman"/>
          <w:b/>
          <w:bCs/>
          <w:sz w:val="24"/>
          <w:szCs w:val="24"/>
        </w:rPr>
        <w:t xml:space="preserve">zelene </w:t>
      </w:r>
      <w:r w:rsidRPr="008828C4">
        <w:rPr>
          <w:rFonts w:ascii="Times New Roman" w:hAnsi="Times New Roman" w:cs="Times New Roman"/>
          <w:b/>
          <w:bCs/>
          <w:sz w:val="24"/>
          <w:szCs w:val="24"/>
        </w:rPr>
        <w:t>obveznice.</w:t>
      </w:r>
      <w:r w:rsidR="00613D86">
        <w:rPr>
          <w:rFonts w:ascii="Times New Roman" w:hAnsi="Times New Roman" w:cs="Times New Roman"/>
          <w:b/>
          <w:bCs/>
          <w:sz w:val="24"/>
          <w:szCs w:val="24"/>
        </w:rPr>
        <w:t xml:space="preserve"> </w:t>
      </w:r>
    </w:p>
    <w:p w14:paraId="43D2CCE5" w14:textId="2C8BA94E" w:rsidR="00273038" w:rsidRDefault="00895F64" w:rsidP="008303F0">
      <w:pPr>
        <w:jc w:val="both"/>
        <w:rPr>
          <w:rFonts w:ascii="Times New Roman" w:hAnsi="Times New Roman" w:cs="Times New Roman"/>
          <w:sz w:val="24"/>
          <w:szCs w:val="24"/>
        </w:rPr>
      </w:pPr>
      <w:r>
        <w:rPr>
          <w:rFonts w:ascii="Times New Roman" w:hAnsi="Times New Roman" w:cs="Times New Roman"/>
          <w:sz w:val="24"/>
          <w:szCs w:val="24"/>
        </w:rPr>
        <w:t>U veljači 2025.</w:t>
      </w:r>
      <w:r w:rsidR="005515F3" w:rsidRPr="008828C4">
        <w:rPr>
          <w:rFonts w:ascii="Times New Roman" w:hAnsi="Times New Roman" w:cs="Times New Roman"/>
          <w:sz w:val="24"/>
          <w:szCs w:val="24"/>
        </w:rPr>
        <w:t xml:space="preserve">, na Zagrebačkoj burzi </w:t>
      </w:r>
      <w:r w:rsidR="000675F5" w:rsidRPr="008828C4">
        <w:rPr>
          <w:rFonts w:ascii="Times New Roman" w:hAnsi="Times New Roman" w:cs="Times New Roman"/>
          <w:sz w:val="24"/>
          <w:szCs w:val="24"/>
        </w:rPr>
        <w:t>je dostupno pet ETF</w:t>
      </w:r>
      <w:r w:rsidR="000675F5">
        <w:rPr>
          <w:rFonts w:ascii="Times New Roman" w:hAnsi="Times New Roman" w:cs="Times New Roman"/>
          <w:sz w:val="24"/>
          <w:szCs w:val="24"/>
        </w:rPr>
        <w:t xml:space="preserve"> </w:t>
      </w:r>
      <w:r w:rsidR="000675F5" w:rsidRPr="008828C4">
        <w:rPr>
          <w:rFonts w:ascii="Times New Roman" w:hAnsi="Times New Roman" w:cs="Times New Roman"/>
          <w:sz w:val="24"/>
          <w:szCs w:val="24"/>
        </w:rPr>
        <w:t xml:space="preserve">fondova </w:t>
      </w:r>
      <w:r w:rsidR="005515F3" w:rsidRPr="008828C4">
        <w:rPr>
          <w:rFonts w:ascii="Times New Roman" w:hAnsi="Times New Roman" w:cs="Times New Roman"/>
          <w:sz w:val="24"/>
          <w:szCs w:val="24"/>
        </w:rPr>
        <w:t xml:space="preserve">koji </w:t>
      </w:r>
      <w:r>
        <w:rPr>
          <w:rFonts w:ascii="Times New Roman" w:hAnsi="Times New Roman" w:cs="Times New Roman"/>
          <w:sz w:val="24"/>
          <w:szCs w:val="24"/>
        </w:rPr>
        <w:t>su činili 7% ukupne tržišne aktivnosti u 2024.</w:t>
      </w:r>
      <w:r w:rsidR="005515F3" w:rsidRPr="008828C4">
        <w:rPr>
          <w:rFonts w:ascii="Times New Roman" w:hAnsi="Times New Roman" w:cs="Times New Roman"/>
          <w:sz w:val="24"/>
          <w:szCs w:val="24"/>
        </w:rPr>
        <w:t xml:space="preserve"> s pozitivnim trendom rasta. Kako bi se iskoristio ovaj zamah, </w:t>
      </w:r>
      <w:r w:rsidR="000675F5">
        <w:rPr>
          <w:rFonts w:ascii="Times New Roman" w:hAnsi="Times New Roman" w:cs="Times New Roman"/>
          <w:sz w:val="24"/>
          <w:szCs w:val="24"/>
        </w:rPr>
        <w:t>potrebno je dodatno</w:t>
      </w:r>
      <w:r w:rsidR="00894BFD" w:rsidRPr="008828C4">
        <w:rPr>
          <w:rFonts w:ascii="Times New Roman" w:hAnsi="Times New Roman" w:cs="Times New Roman"/>
          <w:sz w:val="24"/>
          <w:szCs w:val="24"/>
        </w:rPr>
        <w:t xml:space="preserve"> </w:t>
      </w:r>
      <w:r w:rsidR="005515F3" w:rsidRPr="008828C4">
        <w:rPr>
          <w:rFonts w:ascii="Times New Roman" w:hAnsi="Times New Roman" w:cs="Times New Roman"/>
          <w:sz w:val="24"/>
          <w:szCs w:val="24"/>
        </w:rPr>
        <w:t>razmotriti poticanje ili ohrabriva</w:t>
      </w:r>
      <w:r w:rsidR="000675F5">
        <w:rPr>
          <w:rFonts w:ascii="Times New Roman" w:hAnsi="Times New Roman" w:cs="Times New Roman"/>
          <w:sz w:val="24"/>
          <w:szCs w:val="24"/>
        </w:rPr>
        <w:t>n</w:t>
      </w:r>
      <w:r w:rsidR="005515F3" w:rsidRPr="008828C4">
        <w:rPr>
          <w:rFonts w:ascii="Times New Roman" w:hAnsi="Times New Roman" w:cs="Times New Roman"/>
          <w:sz w:val="24"/>
          <w:szCs w:val="24"/>
        </w:rPr>
        <w:t>je tržiš</w:t>
      </w:r>
      <w:r w:rsidR="00894BFD" w:rsidRPr="008828C4">
        <w:rPr>
          <w:rFonts w:ascii="Times New Roman" w:hAnsi="Times New Roman" w:cs="Times New Roman"/>
          <w:sz w:val="24"/>
          <w:szCs w:val="24"/>
        </w:rPr>
        <w:t>nih sudionika</w:t>
      </w:r>
      <w:r w:rsidR="005515F3" w:rsidRPr="008828C4">
        <w:rPr>
          <w:rFonts w:ascii="Times New Roman" w:hAnsi="Times New Roman" w:cs="Times New Roman"/>
          <w:sz w:val="24"/>
          <w:szCs w:val="24"/>
        </w:rPr>
        <w:t xml:space="preserve"> da kreiraju </w:t>
      </w:r>
      <w:r w:rsidR="00F263C6" w:rsidRPr="008828C4">
        <w:rPr>
          <w:rFonts w:ascii="Times New Roman" w:hAnsi="Times New Roman" w:cs="Times New Roman"/>
          <w:sz w:val="24"/>
          <w:szCs w:val="24"/>
        </w:rPr>
        <w:t>dodatne</w:t>
      </w:r>
      <w:r w:rsidR="00210D41" w:rsidRPr="008828C4">
        <w:rPr>
          <w:rFonts w:ascii="Times New Roman" w:hAnsi="Times New Roman" w:cs="Times New Roman"/>
          <w:sz w:val="24"/>
          <w:szCs w:val="24"/>
        </w:rPr>
        <w:t xml:space="preserve"> </w:t>
      </w:r>
      <w:r w:rsidR="005515F3" w:rsidRPr="008828C4">
        <w:rPr>
          <w:rFonts w:ascii="Times New Roman" w:hAnsi="Times New Roman" w:cs="Times New Roman"/>
          <w:sz w:val="24"/>
          <w:szCs w:val="24"/>
        </w:rPr>
        <w:t xml:space="preserve">ETF-ove </w:t>
      </w:r>
      <w:r w:rsidR="00210D41" w:rsidRPr="008828C4">
        <w:rPr>
          <w:rFonts w:ascii="Times New Roman" w:hAnsi="Times New Roman" w:cs="Times New Roman"/>
          <w:sz w:val="24"/>
          <w:szCs w:val="24"/>
        </w:rPr>
        <w:t>bazirane na domaćim vrijednosnim papirima</w:t>
      </w:r>
      <w:r w:rsidR="005515F3" w:rsidRPr="008828C4">
        <w:rPr>
          <w:rFonts w:ascii="Times New Roman" w:hAnsi="Times New Roman" w:cs="Times New Roman"/>
          <w:sz w:val="24"/>
          <w:szCs w:val="24"/>
        </w:rPr>
        <w:t xml:space="preserve">, osobito u sektorima </w:t>
      </w:r>
      <w:r w:rsidR="006476DF">
        <w:rPr>
          <w:rFonts w:ascii="Times New Roman" w:hAnsi="Times New Roman" w:cs="Times New Roman"/>
          <w:sz w:val="24"/>
          <w:szCs w:val="24"/>
        </w:rPr>
        <w:t xml:space="preserve">koji su </w:t>
      </w:r>
      <w:r w:rsidR="00FE2FFF" w:rsidRPr="008828C4">
        <w:rPr>
          <w:rFonts w:ascii="Times New Roman" w:hAnsi="Times New Roman" w:cs="Times New Roman"/>
          <w:sz w:val="24"/>
          <w:szCs w:val="24"/>
        </w:rPr>
        <w:t>atraktivnim ulaga</w:t>
      </w:r>
      <w:r w:rsidR="00B33334">
        <w:rPr>
          <w:rFonts w:ascii="Times New Roman" w:hAnsi="Times New Roman" w:cs="Times New Roman"/>
          <w:sz w:val="24"/>
          <w:szCs w:val="24"/>
        </w:rPr>
        <w:t>teljima</w:t>
      </w:r>
      <w:r w:rsidR="005515F3" w:rsidRPr="008828C4">
        <w:rPr>
          <w:rFonts w:ascii="Times New Roman" w:hAnsi="Times New Roman" w:cs="Times New Roman"/>
          <w:sz w:val="24"/>
          <w:szCs w:val="24"/>
        </w:rPr>
        <w:t xml:space="preserve">, kao što su turizam i </w:t>
      </w:r>
      <w:r w:rsidR="00210D41" w:rsidRPr="008828C4">
        <w:rPr>
          <w:rFonts w:ascii="Times New Roman" w:hAnsi="Times New Roman" w:cs="Times New Roman"/>
          <w:sz w:val="24"/>
          <w:szCs w:val="24"/>
        </w:rPr>
        <w:t>IT</w:t>
      </w:r>
      <w:r w:rsidR="005515F3" w:rsidRPr="008828C4">
        <w:rPr>
          <w:rFonts w:ascii="Times New Roman" w:hAnsi="Times New Roman" w:cs="Times New Roman"/>
          <w:sz w:val="24"/>
          <w:szCs w:val="24"/>
        </w:rPr>
        <w:t xml:space="preserve">. Osim toga, sektorski </w:t>
      </w:r>
      <w:r w:rsidR="00172F1E">
        <w:rPr>
          <w:rFonts w:ascii="Times New Roman" w:hAnsi="Times New Roman" w:cs="Times New Roman"/>
          <w:sz w:val="24"/>
          <w:szCs w:val="24"/>
        </w:rPr>
        <w:t>usmjereni</w:t>
      </w:r>
      <w:r w:rsidR="00172F1E" w:rsidRPr="008828C4">
        <w:rPr>
          <w:rFonts w:ascii="Times New Roman" w:hAnsi="Times New Roman" w:cs="Times New Roman"/>
          <w:sz w:val="24"/>
          <w:szCs w:val="24"/>
        </w:rPr>
        <w:t xml:space="preserve"> </w:t>
      </w:r>
      <w:r w:rsidR="005515F3" w:rsidRPr="008828C4">
        <w:rPr>
          <w:rFonts w:ascii="Times New Roman" w:hAnsi="Times New Roman" w:cs="Times New Roman"/>
          <w:sz w:val="24"/>
          <w:szCs w:val="24"/>
        </w:rPr>
        <w:t xml:space="preserve">fondovi mogli bi se </w:t>
      </w:r>
      <w:r>
        <w:rPr>
          <w:rFonts w:ascii="Times New Roman" w:hAnsi="Times New Roman" w:cs="Times New Roman"/>
          <w:sz w:val="24"/>
          <w:szCs w:val="24"/>
        </w:rPr>
        <w:t xml:space="preserve">koristiti u svrhu </w:t>
      </w:r>
      <w:r w:rsidR="005515F3" w:rsidRPr="008828C4">
        <w:rPr>
          <w:rFonts w:ascii="Times New Roman" w:hAnsi="Times New Roman" w:cs="Times New Roman"/>
          <w:sz w:val="24"/>
          <w:szCs w:val="24"/>
        </w:rPr>
        <w:t>strateški</w:t>
      </w:r>
      <w:r>
        <w:rPr>
          <w:rFonts w:ascii="Times New Roman" w:hAnsi="Times New Roman" w:cs="Times New Roman"/>
          <w:sz w:val="24"/>
          <w:szCs w:val="24"/>
        </w:rPr>
        <w:t>h</w:t>
      </w:r>
      <w:r w:rsidR="005515F3" w:rsidRPr="008828C4">
        <w:rPr>
          <w:rFonts w:ascii="Times New Roman" w:hAnsi="Times New Roman" w:cs="Times New Roman"/>
          <w:sz w:val="24"/>
          <w:szCs w:val="24"/>
        </w:rPr>
        <w:t xml:space="preserve"> </w:t>
      </w:r>
      <w:r w:rsidR="00D772E7" w:rsidRPr="008828C4">
        <w:rPr>
          <w:rFonts w:ascii="Times New Roman" w:hAnsi="Times New Roman" w:cs="Times New Roman"/>
          <w:sz w:val="24"/>
          <w:szCs w:val="24"/>
        </w:rPr>
        <w:t>i planski</w:t>
      </w:r>
      <w:r>
        <w:rPr>
          <w:rFonts w:ascii="Times New Roman" w:hAnsi="Times New Roman" w:cs="Times New Roman"/>
          <w:sz w:val="24"/>
          <w:szCs w:val="24"/>
        </w:rPr>
        <w:t>h</w:t>
      </w:r>
      <w:r w:rsidR="00D772E7" w:rsidRPr="008828C4">
        <w:rPr>
          <w:rFonts w:ascii="Times New Roman" w:hAnsi="Times New Roman" w:cs="Times New Roman"/>
          <w:sz w:val="24"/>
          <w:szCs w:val="24"/>
        </w:rPr>
        <w:t xml:space="preserve"> </w:t>
      </w:r>
      <w:r w:rsidR="005515F3" w:rsidRPr="008828C4">
        <w:rPr>
          <w:rFonts w:ascii="Times New Roman" w:hAnsi="Times New Roman" w:cs="Times New Roman"/>
          <w:sz w:val="24"/>
          <w:szCs w:val="24"/>
        </w:rPr>
        <w:t>razvoj</w:t>
      </w:r>
      <w:r>
        <w:rPr>
          <w:rFonts w:ascii="Times New Roman" w:hAnsi="Times New Roman" w:cs="Times New Roman"/>
          <w:sz w:val="24"/>
          <w:szCs w:val="24"/>
        </w:rPr>
        <w:t>a</w:t>
      </w:r>
      <w:r w:rsidR="005515F3" w:rsidRPr="008828C4">
        <w:rPr>
          <w:rFonts w:ascii="Times New Roman" w:hAnsi="Times New Roman" w:cs="Times New Roman"/>
          <w:sz w:val="24"/>
          <w:szCs w:val="24"/>
        </w:rPr>
        <w:t xml:space="preserve"> određenih sektora</w:t>
      </w:r>
      <w:r w:rsidR="00D772E7" w:rsidRPr="008828C4">
        <w:rPr>
          <w:rFonts w:ascii="Times New Roman" w:hAnsi="Times New Roman" w:cs="Times New Roman"/>
          <w:sz w:val="24"/>
          <w:szCs w:val="24"/>
        </w:rPr>
        <w:t xml:space="preserve"> poput </w:t>
      </w:r>
      <w:r w:rsidR="005515F3" w:rsidRPr="008828C4">
        <w:rPr>
          <w:rFonts w:ascii="Times New Roman" w:hAnsi="Times New Roman" w:cs="Times New Roman"/>
          <w:sz w:val="24"/>
          <w:szCs w:val="24"/>
        </w:rPr>
        <w:t>turizma.</w:t>
      </w:r>
    </w:p>
    <w:p w14:paraId="04EAEBF5" w14:textId="77777777" w:rsidR="00613D86" w:rsidRPr="008828C4" w:rsidRDefault="00613D86" w:rsidP="008303F0">
      <w:pPr>
        <w:jc w:val="both"/>
        <w:rPr>
          <w:rFonts w:ascii="Times New Roman" w:hAnsi="Times New Roman" w:cs="Times New Roman"/>
          <w:sz w:val="24"/>
          <w:szCs w:val="24"/>
        </w:rPr>
      </w:pPr>
    </w:p>
    <w:p w14:paraId="3925F952" w14:textId="77777777" w:rsidR="00273038" w:rsidRPr="008828C4" w:rsidRDefault="00273038">
      <w:pPr>
        <w:rPr>
          <w:rFonts w:ascii="Times New Roman" w:hAnsi="Times New Roman" w:cs="Times New Roman"/>
          <w:sz w:val="24"/>
          <w:szCs w:val="24"/>
        </w:rPr>
      </w:pPr>
      <w:r w:rsidRPr="008828C4">
        <w:rPr>
          <w:rFonts w:ascii="Times New Roman" w:hAnsi="Times New Roman" w:cs="Times New Roman"/>
          <w:sz w:val="24"/>
          <w:szCs w:val="24"/>
        </w:rPr>
        <w:br w:type="page"/>
      </w:r>
    </w:p>
    <w:p w14:paraId="4C6D6286" w14:textId="0A2FA657" w:rsidR="005515F3" w:rsidRPr="008828C4" w:rsidRDefault="00BA62C1" w:rsidP="005F0396">
      <w:pPr>
        <w:pStyle w:val="Heading2"/>
        <w:numPr>
          <w:ilvl w:val="0"/>
          <w:numId w:val="0"/>
        </w:numPr>
        <w:jc w:val="both"/>
        <w:rPr>
          <w:rFonts w:ascii="Times New Roman" w:hAnsi="Times New Roman" w:cs="Times New Roman"/>
          <w:sz w:val="24"/>
          <w:szCs w:val="24"/>
          <w:lang w:val="hr-HR"/>
        </w:rPr>
      </w:pPr>
      <w:bookmarkStart w:id="66" w:name="_Toc191640938"/>
      <w:r>
        <w:rPr>
          <w:rFonts w:ascii="Times New Roman" w:hAnsi="Times New Roman" w:cs="Times New Roman"/>
          <w:sz w:val="24"/>
          <w:szCs w:val="24"/>
          <w:lang w:val="hr-HR"/>
        </w:rPr>
        <w:lastRenderedPageBreak/>
        <w:t xml:space="preserve">4. </w:t>
      </w:r>
      <w:r w:rsidR="00273038" w:rsidRPr="008828C4">
        <w:rPr>
          <w:rFonts w:ascii="Times New Roman" w:hAnsi="Times New Roman" w:cs="Times New Roman"/>
          <w:sz w:val="24"/>
          <w:szCs w:val="24"/>
          <w:lang w:val="hr-HR"/>
        </w:rPr>
        <w:t>Zaključak</w:t>
      </w:r>
      <w:bookmarkEnd w:id="66"/>
    </w:p>
    <w:p w14:paraId="6CD05107" w14:textId="45681DC6" w:rsidR="00135D62" w:rsidRPr="008828C4" w:rsidRDefault="000F52EA"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Zaključno, </w:t>
      </w:r>
      <w:r w:rsidR="002B669A">
        <w:rPr>
          <w:rFonts w:ascii="Times New Roman" w:hAnsi="Times New Roman" w:cs="Times New Roman"/>
          <w:sz w:val="24"/>
          <w:szCs w:val="24"/>
        </w:rPr>
        <w:t>prethodno opisanih</w:t>
      </w:r>
      <w:r w:rsidR="002B669A"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pet strateških </w:t>
      </w:r>
      <w:r w:rsidR="00E20102">
        <w:rPr>
          <w:rFonts w:ascii="Times New Roman" w:hAnsi="Times New Roman" w:cs="Times New Roman"/>
          <w:sz w:val="24"/>
          <w:szCs w:val="24"/>
        </w:rPr>
        <w:t>smjerova</w:t>
      </w:r>
      <w:r w:rsidR="00E20102"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međusobno </w:t>
      </w:r>
      <w:r w:rsidR="00DC7F59" w:rsidRPr="008828C4">
        <w:rPr>
          <w:rFonts w:ascii="Times New Roman" w:hAnsi="Times New Roman" w:cs="Times New Roman"/>
          <w:sz w:val="24"/>
          <w:szCs w:val="24"/>
        </w:rPr>
        <w:t>je</w:t>
      </w:r>
      <w:r w:rsidRPr="008828C4">
        <w:rPr>
          <w:rFonts w:ascii="Times New Roman" w:hAnsi="Times New Roman" w:cs="Times New Roman"/>
          <w:sz w:val="24"/>
          <w:szCs w:val="24"/>
        </w:rPr>
        <w:t xml:space="preserve"> povezan</w:t>
      </w:r>
      <w:r w:rsidR="00DC7F59" w:rsidRPr="008828C4">
        <w:rPr>
          <w:rFonts w:ascii="Times New Roman" w:hAnsi="Times New Roman" w:cs="Times New Roman"/>
          <w:sz w:val="24"/>
          <w:szCs w:val="24"/>
        </w:rPr>
        <w:t>o</w:t>
      </w:r>
      <w:r w:rsidRPr="008828C4">
        <w:rPr>
          <w:rFonts w:ascii="Times New Roman" w:hAnsi="Times New Roman" w:cs="Times New Roman"/>
          <w:sz w:val="24"/>
          <w:szCs w:val="24"/>
        </w:rPr>
        <w:t xml:space="preserve">, a kako bi hrvatsko tržište kapitala postiglo očekivani pozitivan </w:t>
      </w:r>
      <w:r w:rsidR="00743143" w:rsidRPr="008828C4">
        <w:rPr>
          <w:rFonts w:ascii="Times New Roman" w:hAnsi="Times New Roman" w:cs="Times New Roman"/>
          <w:sz w:val="24"/>
          <w:szCs w:val="24"/>
        </w:rPr>
        <w:t>učinak</w:t>
      </w:r>
      <w:r w:rsidRPr="008828C4">
        <w:rPr>
          <w:rFonts w:ascii="Times New Roman" w:hAnsi="Times New Roman" w:cs="Times New Roman"/>
          <w:sz w:val="24"/>
          <w:szCs w:val="24"/>
        </w:rPr>
        <w:t xml:space="preserve">, </w:t>
      </w:r>
      <w:r w:rsidR="00895F64">
        <w:rPr>
          <w:rFonts w:ascii="Times New Roman" w:hAnsi="Times New Roman" w:cs="Times New Roman"/>
          <w:sz w:val="24"/>
          <w:szCs w:val="24"/>
        </w:rPr>
        <w:t xml:space="preserve">potrebno im je pristupiti </w:t>
      </w:r>
      <w:r w:rsidRPr="008828C4">
        <w:rPr>
          <w:rFonts w:ascii="Times New Roman" w:hAnsi="Times New Roman" w:cs="Times New Roman"/>
          <w:sz w:val="24"/>
          <w:szCs w:val="24"/>
        </w:rPr>
        <w:t xml:space="preserve">s jasnom koordinacijom i </w:t>
      </w:r>
      <w:r w:rsidR="00210D41" w:rsidRPr="008828C4">
        <w:rPr>
          <w:rFonts w:ascii="Times New Roman" w:hAnsi="Times New Roman" w:cs="Times New Roman"/>
          <w:sz w:val="24"/>
          <w:szCs w:val="24"/>
        </w:rPr>
        <w:t>kohezijom</w:t>
      </w:r>
      <w:r w:rsidRPr="008828C4">
        <w:rPr>
          <w:rFonts w:ascii="Times New Roman" w:hAnsi="Times New Roman" w:cs="Times New Roman"/>
          <w:sz w:val="24"/>
          <w:szCs w:val="24"/>
        </w:rPr>
        <w:t xml:space="preserve">. Na primjer, značajne koristi </w:t>
      </w:r>
      <w:r w:rsidR="002B669A">
        <w:rPr>
          <w:rFonts w:ascii="Times New Roman" w:hAnsi="Times New Roman" w:cs="Times New Roman"/>
          <w:sz w:val="24"/>
          <w:szCs w:val="24"/>
        </w:rPr>
        <w:t xml:space="preserve">se mogu postići </w:t>
      </w:r>
      <w:r w:rsidRPr="008828C4">
        <w:rPr>
          <w:rFonts w:ascii="Times New Roman" w:hAnsi="Times New Roman" w:cs="Times New Roman"/>
          <w:sz w:val="24"/>
          <w:szCs w:val="24"/>
        </w:rPr>
        <w:t xml:space="preserve">kroz digitalizaciju hrvatskog tržišta kapitala i uspostavljanje </w:t>
      </w:r>
      <w:r w:rsidR="00A03A9A" w:rsidRPr="008828C4">
        <w:rPr>
          <w:rFonts w:ascii="Times New Roman" w:hAnsi="Times New Roman" w:cs="Times New Roman"/>
          <w:sz w:val="24"/>
          <w:szCs w:val="24"/>
        </w:rPr>
        <w:t>jedinstvene informacijske i digitalne platforme</w:t>
      </w:r>
      <w:r w:rsidRPr="008828C4">
        <w:rPr>
          <w:rFonts w:ascii="Times New Roman" w:hAnsi="Times New Roman" w:cs="Times New Roman"/>
          <w:sz w:val="24"/>
          <w:szCs w:val="24"/>
        </w:rPr>
        <w:t xml:space="preserve">, dok bi istraživanje </w:t>
      </w:r>
      <w:r w:rsidR="00743143" w:rsidRPr="008828C4">
        <w:rPr>
          <w:rFonts w:ascii="Times New Roman" w:hAnsi="Times New Roman" w:cs="Times New Roman"/>
          <w:sz w:val="24"/>
          <w:szCs w:val="24"/>
        </w:rPr>
        <w:t>mogućnosti</w:t>
      </w:r>
      <w:r w:rsidRPr="008828C4">
        <w:rPr>
          <w:rFonts w:ascii="Times New Roman" w:hAnsi="Times New Roman" w:cs="Times New Roman"/>
          <w:sz w:val="24"/>
          <w:szCs w:val="24"/>
        </w:rPr>
        <w:t xml:space="preserve"> uvođenj</w:t>
      </w:r>
      <w:r w:rsidR="00743143" w:rsidRPr="008828C4">
        <w:rPr>
          <w:rFonts w:ascii="Times New Roman" w:hAnsi="Times New Roman" w:cs="Times New Roman"/>
          <w:sz w:val="24"/>
          <w:szCs w:val="24"/>
        </w:rPr>
        <w:t>a</w:t>
      </w:r>
      <w:r w:rsidRPr="008828C4">
        <w:rPr>
          <w:rFonts w:ascii="Times New Roman" w:hAnsi="Times New Roman" w:cs="Times New Roman"/>
          <w:sz w:val="24"/>
          <w:szCs w:val="24"/>
        </w:rPr>
        <w:t xml:space="preserve"> investicijskih računa moglo postići optimalne rezultate samo kroz dosljedn</w:t>
      </w:r>
      <w:r w:rsidR="00743143" w:rsidRPr="008828C4">
        <w:rPr>
          <w:rFonts w:ascii="Times New Roman" w:hAnsi="Times New Roman" w:cs="Times New Roman"/>
          <w:sz w:val="24"/>
          <w:szCs w:val="24"/>
        </w:rPr>
        <w:t xml:space="preserve">a ulaganja </w:t>
      </w:r>
      <w:r w:rsidRPr="008828C4">
        <w:rPr>
          <w:rFonts w:ascii="Times New Roman" w:hAnsi="Times New Roman" w:cs="Times New Roman"/>
          <w:sz w:val="24"/>
          <w:szCs w:val="24"/>
        </w:rPr>
        <w:t xml:space="preserve">u poboljšanje financijske pismenosti, poticanje investicijske kulture i implementaciju pojednostavljenih kampanja za </w:t>
      </w:r>
      <w:r w:rsidR="00D772E7" w:rsidRPr="008828C4">
        <w:rPr>
          <w:rFonts w:ascii="Times New Roman" w:hAnsi="Times New Roman" w:cs="Times New Roman"/>
          <w:sz w:val="24"/>
          <w:szCs w:val="24"/>
        </w:rPr>
        <w:t>ulaga</w:t>
      </w:r>
      <w:r w:rsidR="00B33334">
        <w:rPr>
          <w:rFonts w:ascii="Times New Roman" w:hAnsi="Times New Roman" w:cs="Times New Roman"/>
          <w:sz w:val="24"/>
          <w:szCs w:val="24"/>
        </w:rPr>
        <w:t>telje</w:t>
      </w:r>
      <w:r w:rsidRPr="008828C4">
        <w:rPr>
          <w:rFonts w:ascii="Times New Roman" w:hAnsi="Times New Roman" w:cs="Times New Roman"/>
          <w:sz w:val="24"/>
          <w:szCs w:val="24"/>
        </w:rPr>
        <w:t xml:space="preserve">, uz </w:t>
      </w:r>
      <w:r w:rsidR="00B6372C" w:rsidRPr="008828C4">
        <w:rPr>
          <w:rFonts w:ascii="Times New Roman" w:hAnsi="Times New Roman" w:cs="Times New Roman"/>
          <w:sz w:val="24"/>
          <w:szCs w:val="24"/>
        </w:rPr>
        <w:t>istovremenu ponudu</w:t>
      </w:r>
      <w:r w:rsidRPr="008828C4">
        <w:rPr>
          <w:rFonts w:ascii="Times New Roman" w:hAnsi="Times New Roman" w:cs="Times New Roman"/>
          <w:sz w:val="24"/>
          <w:szCs w:val="24"/>
        </w:rPr>
        <w:t xml:space="preserve"> atraktivnih instrumenata. Osim toga, </w:t>
      </w:r>
      <w:r w:rsidR="00743143" w:rsidRPr="008828C4">
        <w:rPr>
          <w:rFonts w:ascii="Times New Roman" w:hAnsi="Times New Roman" w:cs="Times New Roman"/>
          <w:sz w:val="24"/>
          <w:szCs w:val="24"/>
        </w:rPr>
        <w:t xml:space="preserve">potrebno je provoditi </w:t>
      </w:r>
      <w:r w:rsidRPr="008828C4">
        <w:rPr>
          <w:rFonts w:ascii="Times New Roman" w:hAnsi="Times New Roman" w:cs="Times New Roman"/>
          <w:sz w:val="24"/>
          <w:szCs w:val="24"/>
        </w:rPr>
        <w:t xml:space="preserve">redovite procjene kako bi se osiguralo da pravni okvir ne ometa rast tržišta i </w:t>
      </w:r>
      <w:r w:rsidR="00743143" w:rsidRPr="008828C4">
        <w:rPr>
          <w:rFonts w:ascii="Times New Roman" w:hAnsi="Times New Roman" w:cs="Times New Roman"/>
          <w:sz w:val="24"/>
          <w:szCs w:val="24"/>
        </w:rPr>
        <w:t>da je usklađen</w:t>
      </w:r>
      <w:r w:rsidRPr="008828C4">
        <w:rPr>
          <w:rFonts w:ascii="Times New Roman" w:hAnsi="Times New Roman" w:cs="Times New Roman"/>
          <w:sz w:val="24"/>
          <w:szCs w:val="24"/>
        </w:rPr>
        <w:t xml:space="preserve"> sa standardima </w:t>
      </w:r>
      <w:r w:rsidR="00172F1E" w:rsidRPr="008828C4">
        <w:rPr>
          <w:rFonts w:ascii="Times New Roman" w:hAnsi="Times New Roman" w:cs="Times New Roman"/>
          <w:sz w:val="24"/>
          <w:szCs w:val="24"/>
        </w:rPr>
        <w:t>E</w:t>
      </w:r>
      <w:r w:rsidR="00172F1E">
        <w:rPr>
          <w:rFonts w:ascii="Times New Roman" w:hAnsi="Times New Roman" w:cs="Times New Roman"/>
          <w:sz w:val="24"/>
          <w:szCs w:val="24"/>
        </w:rPr>
        <w:t>uropske unije</w:t>
      </w:r>
      <w:r w:rsidRPr="008828C4">
        <w:rPr>
          <w:rFonts w:ascii="Times New Roman" w:hAnsi="Times New Roman" w:cs="Times New Roman"/>
          <w:sz w:val="24"/>
          <w:szCs w:val="24"/>
        </w:rPr>
        <w:t>.</w:t>
      </w:r>
    </w:p>
    <w:p w14:paraId="492C6409" w14:textId="77777777" w:rsidR="003F66CA" w:rsidRPr="008828C4" w:rsidRDefault="003F66CA" w:rsidP="008303F0">
      <w:pPr>
        <w:jc w:val="both"/>
        <w:rPr>
          <w:rFonts w:ascii="Times New Roman" w:hAnsi="Times New Roman" w:cs="Times New Roman"/>
          <w:sz w:val="24"/>
          <w:szCs w:val="24"/>
        </w:rPr>
      </w:pPr>
    </w:p>
    <w:p w14:paraId="2CA545F3" w14:textId="77777777" w:rsidR="00135D62" w:rsidRPr="008828C4" w:rsidRDefault="00135D62" w:rsidP="008303F0">
      <w:pPr>
        <w:jc w:val="both"/>
        <w:rPr>
          <w:rFonts w:ascii="Times New Roman" w:hAnsi="Times New Roman" w:cs="Times New Roman"/>
          <w:sz w:val="24"/>
          <w:szCs w:val="24"/>
        </w:rPr>
      </w:pPr>
    </w:p>
    <w:p w14:paraId="777B97C8" w14:textId="77777777" w:rsidR="00135D62" w:rsidRPr="008828C4" w:rsidRDefault="00135D62" w:rsidP="00943B07">
      <w:pPr>
        <w:rPr>
          <w:rFonts w:ascii="Times New Roman" w:hAnsi="Times New Roman" w:cs="Times New Roman"/>
          <w:sz w:val="24"/>
          <w:szCs w:val="24"/>
        </w:rPr>
      </w:pPr>
    </w:p>
    <w:p w14:paraId="40311491" w14:textId="74CDE66B" w:rsidR="00161EE5" w:rsidRPr="008828C4" w:rsidRDefault="00161EE5" w:rsidP="008303F0">
      <w:pPr>
        <w:jc w:val="both"/>
        <w:rPr>
          <w:rFonts w:ascii="Times New Roman" w:eastAsiaTheme="majorEastAsia" w:hAnsi="Times New Roman" w:cs="Times New Roman"/>
          <w:b/>
          <w:color w:val="000000" w:themeColor="text1"/>
          <w:sz w:val="24"/>
          <w:szCs w:val="24"/>
        </w:rPr>
      </w:pPr>
      <w:r w:rsidRPr="008828C4">
        <w:rPr>
          <w:rFonts w:ascii="Times New Roman" w:hAnsi="Times New Roman" w:cs="Times New Roman"/>
          <w:sz w:val="24"/>
          <w:szCs w:val="24"/>
        </w:rPr>
        <w:br w:type="page"/>
      </w:r>
    </w:p>
    <w:p w14:paraId="35540E67" w14:textId="4A7E3F78" w:rsidR="00D8662F" w:rsidRPr="008828C4" w:rsidRDefault="00BA62C1" w:rsidP="005F0396">
      <w:pPr>
        <w:pStyle w:val="Heading1"/>
        <w:numPr>
          <w:ilvl w:val="0"/>
          <w:numId w:val="0"/>
        </w:numPr>
        <w:jc w:val="both"/>
        <w:rPr>
          <w:rFonts w:ascii="Times New Roman" w:hAnsi="Times New Roman" w:cs="Times New Roman"/>
          <w:sz w:val="24"/>
          <w:szCs w:val="24"/>
          <w:lang w:val="hr-HR"/>
        </w:rPr>
      </w:pPr>
      <w:bookmarkStart w:id="67" w:name="_Toc181273541"/>
      <w:bookmarkStart w:id="68" w:name="_Toc181294086"/>
      <w:bookmarkStart w:id="69" w:name="_Toc181273542"/>
      <w:bookmarkStart w:id="70" w:name="_Toc181294087"/>
      <w:bookmarkStart w:id="71" w:name="_Toc181273543"/>
      <w:bookmarkStart w:id="72" w:name="_Toc181294088"/>
      <w:bookmarkStart w:id="73" w:name="_Toc181273544"/>
      <w:bookmarkStart w:id="74" w:name="_Toc181294089"/>
      <w:bookmarkStart w:id="75" w:name="_Toc181273545"/>
      <w:bookmarkStart w:id="76" w:name="_Toc181294090"/>
      <w:bookmarkStart w:id="77" w:name="_Toc181273546"/>
      <w:bookmarkStart w:id="78" w:name="_Toc181294091"/>
      <w:bookmarkStart w:id="79" w:name="_Toc181273547"/>
      <w:bookmarkStart w:id="80" w:name="_Toc181294092"/>
      <w:bookmarkStart w:id="81" w:name="_Toc181273548"/>
      <w:bookmarkStart w:id="82" w:name="_Toc181294093"/>
      <w:bookmarkStart w:id="83" w:name="_Toc181273549"/>
      <w:bookmarkStart w:id="84" w:name="_Toc181294094"/>
      <w:bookmarkStart w:id="85" w:name="_Toc181273550"/>
      <w:bookmarkStart w:id="86" w:name="_Toc181294095"/>
      <w:bookmarkStart w:id="87" w:name="_Toc181273551"/>
      <w:bookmarkStart w:id="88" w:name="_Toc181294096"/>
      <w:bookmarkStart w:id="89" w:name="_Toc181273552"/>
      <w:bookmarkStart w:id="90" w:name="_Toc181294097"/>
      <w:bookmarkStart w:id="91" w:name="_Toc181273553"/>
      <w:bookmarkStart w:id="92" w:name="_Toc181294098"/>
      <w:bookmarkStart w:id="93" w:name="_Toc181273554"/>
      <w:bookmarkStart w:id="94" w:name="_Toc181294099"/>
      <w:bookmarkStart w:id="95" w:name="_Toc181273555"/>
      <w:bookmarkStart w:id="96" w:name="_Toc181294100"/>
      <w:bookmarkStart w:id="97" w:name="_Toc181273556"/>
      <w:bookmarkStart w:id="98" w:name="_Toc181294101"/>
      <w:bookmarkStart w:id="99" w:name="_Toc181273557"/>
      <w:bookmarkStart w:id="100" w:name="_Toc181294102"/>
      <w:bookmarkStart w:id="101" w:name="_Toc181273558"/>
      <w:bookmarkStart w:id="102" w:name="_Toc181294103"/>
      <w:bookmarkStart w:id="103" w:name="_Toc181273559"/>
      <w:bookmarkStart w:id="104" w:name="_Toc181294104"/>
      <w:bookmarkStart w:id="105" w:name="_Toc181273560"/>
      <w:bookmarkStart w:id="106" w:name="_Toc181294105"/>
      <w:bookmarkStart w:id="107" w:name="_Toc181273561"/>
      <w:bookmarkStart w:id="108" w:name="_Toc181294106"/>
      <w:bookmarkStart w:id="109" w:name="_Toc181273562"/>
      <w:bookmarkStart w:id="110" w:name="_Toc181294107"/>
      <w:bookmarkStart w:id="111" w:name="_Toc181273563"/>
      <w:bookmarkStart w:id="112" w:name="_Toc181294108"/>
      <w:bookmarkStart w:id="113" w:name="_Toc181273564"/>
      <w:bookmarkStart w:id="114" w:name="_Toc181294109"/>
      <w:bookmarkStart w:id="115" w:name="_Toc181273565"/>
      <w:bookmarkStart w:id="116" w:name="_Toc181294110"/>
      <w:bookmarkStart w:id="117" w:name="_Toc181272765"/>
      <w:bookmarkStart w:id="118" w:name="_Toc181272942"/>
      <w:bookmarkStart w:id="119" w:name="_Toc181273001"/>
      <w:bookmarkStart w:id="120" w:name="_Toc181273062"/>
      <w:bookmarkStart w:id="121" w:name="_Toc181273123"/>
      <w:bookmarkStart w:id="122" w:name="_Toc181273184"/>
      <w:bookmarkStart w:id="123" w:name="_Toc181273246"/>
      <w:bookmarkStart w:id="124" w:name="_Toc181273306"/>
      <w:bookmarkStart w:id="125" w:name="_Toc181273366"/>
      <w:bookmarkStart w:id="126" w:name="_Toc181273425"/>
      <w:bookmarkStart w:id="127" w:name="_Toc181273483"/>
      <w:bookmarkStart w:id="128" w:name="_Toc181273566"/>
      <w:bookmarkStart w:id="129" w:name="_Toc181294111"/>
      <w:bookmarkStart w:id="130" w:name="_Toc181272766"/>
      <w:bookmarkStart w:id="131" w:name="_Toc181272943"/>
      <w:bookmarkStart w:id="132" w:name="_Toc181273002"/>
      <w:bookmarkStart w:id="133" w:name="_Toc181273063"/>
      <w:bookmarkStart w:id="134" w:name="_Toc181273124"/>
      <w:bookmarkStart w:id="135" w:name="_Toc181273185"/>
      <w:bookmarkStart w:id="136" w:name="_Toc181273247"/>
      <w:bookmarkStart w:id="137" w:name="_Toc181273307"/>
      <w:bookmarkStart w:id="138" w:name="_Toc181273367"/>
      <w:bookmarkStart w:id="139" w:name="_Toc181273426"/>
      <w:bookmarkStart w:id="140" w:name="_Toc181273484"/>
      <w:bookmarkStart w:id="141" w:name="_Toc181273567"/>
      <w:bookmarkStart w:id="142" w:name="_Toc181294112"/>
      <w:bookmarkStart w:id="143" w:name="_Toc181272767"/>
      <w:bookmarkStart w:id="144" w:name="_Toc181272944"/>
      <w:bookmarkStart w:id="145" w:name="_Toc181273003"/>
      <w:bookmarkStart w:id="146" w:name="_Toc181273064"/>
      <w:bookmarkStart w:id="147" w:name="_Toc181273125"/>
      <w:bookmarkStart w:id="148" w:name="_Toc181273186"/>
      <w:bookmarkStart w:id="149" w:name="_Toc181273248"/>
      <w:bookmarkStart w:id="150" w:name="_Toc181273308"/>
      <w:bookmarkStart w:id="151" w:name="_Toc181273368"/>
      <w:bookmarkStart w:id="152" w:name="_Toc181273427"/>
      <w:bookmarkStart w:id="153" w:name="_Toc181273485"/>
      <w:bookmarkStart w:id="154" w:name="_Toc181273568"/>
      <w:bookmarkStart w:id="155" w:name="_Toc181294113"/>
      <w:bookmarkStart w:id="156" w:name="_Toc184201709"/>
      <w:bookmarkStart w:id="157" w:name="_Toc19164093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ascii="Times New Roman" w:hAnsi="Times New Roman" w:cs="Times New Roman"/>
          <w:sz w:val="24"/>
          <w:szCs w:val="24"/>
          <w:lang w:val="hr-HR"/>
        </w:rPr>
        <w:lastRenderedPageBreak/>
        <w:t xml:space="preserve">5. </w:t>
      </w:r>
      <w:r w:rsidR="005507C9" w:rsidRPr="008828C4">
        <w:rPr>
          <w:rFonts w:ascii="Times New Roman" w:hAnsi="Times New Roman" w:cs="Times New Roman"/>
          <w:sz w:val="24"/>
          <w:szCs w:val="24"/>
          <w:lang w:val="hr-HR"/>
        </w:rPr>
        <w:t xml:space="preserve">Pregled strateških </w:t>
      </w:r>
      <w:r w:rsidR="00E20102">
        <w:rPr>
          <w:rFonts w:ascii="Times New Roman" w:hAnsi="Times New Roman" w:cs="Times New Roman"/>
          <w:sz w:val="24"/>
          <w:szCs w:val="24"/>
          <w:lang w:val="hr-HR"/>
        </w:rPr>
        <w:t>smjerova</w:t>
      </w:r>
      <w:r w:rsidR="00E20102" w:rsidRPr="008828C4">
        <w:rPr>
          <w:rFonts w:ascii="Times New Roman" w:hAnsi="Times New Roman" w:cs="Times New Roman"/>
          <w:sz w:val="24"/>
          <w:szCs w:val="24"/>
          <w:lang w:val="hr-HR"/>
        </w:rPr>
        <w:t xml:space="preserve"> </w:t>
      </w:r>
      <w:r w:rsidR="005507C9" w:rsidRPr="008828C4">
        <w:rPr>
          <w:rFonts w:ascii="Times New Roman" w:hAnsi="Times New Roman" w:cs="Times New Roman"/>
          <w:sz w:val="24"/>
          <w:szCs w:val="24"/>
          <w:lang w:val="hr-HR"/>
        </w:rPr>
        <w:t>i inicijativa s Ganttovim dijagramom</w:t>
      </w:r>
      <w:bookmarkEnd w:id="156"/>
      <w:bookmarkEnd w:id="157"/>
    </w:p>
    <w:p w14:paraId="6F69828B" w14:textId="2FF9FEBA" w:rsidR="00745A08" w:rsidRPr="007302DC" w:rsidRDefault="00745A08"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Ganttov dijagram u nastavku prikazuje ključne inicijative prema grupama strateških </w:t>
      </w:r>
      <w:r w:rsidR="00E20102">
        <w:rPr>
          <w:rFonts w:ascii="Times New Roman" w:hAnsi="Times New Roman" w:cs="Times New Roman"/>
          <w:sz w:val="24"/>
          <w:szCs w:val="24"/>
        </w:rPr>
        <w:t>smjerova</w:t>
      </w:r>
      <w:r w:rsidRPr="008828C4">
        <w:rPr>
          <w:rFonts w:ascii="Times New Roman" w:hAnsi="Times New Roman" w:cs="Times New Roman"/>
          <w:sz w:val="24"/>
          <w:szCs w:val="24"/>
        </w:rPr>
        <w:t xml:space="preserve">, kao i </w:t>
      </w:r>
      <w:r w:rsidR="00BE53BC" w:rsidRPr="008828C4">
        <w:rPr>
          <w:rFonts w:ascii="Times New Roman" w:hAnsi="Times New Roman" w:cs="Times New Roman"/>
          <w:sz w:val="24"/>
          <w:szCs w:val="24"/>
        </w:rPr>
        <w:t xml:space="preserve">vremenski okvir </w:t>
      </w:r>
      <w:r w:rsidR="000675F5">
        <w:rPr>
          <w:rFonts w:ascii="Times New Roman" w:hAnsi="Times New Roman" w:cs="Times New Roman"/>
          <w:sz w:val="24"/>
          <w:szCs w:val="24"/>
        </w:rPr>
        <w:t xml:space="preserve">za provedbu te </w:t>
      </w:r>
      <w:r w:rsidRPr="008828C4">
        <w:rPr>
          <w:rFonts w:ascii="Times New Roman" w:hAnsi="Times New Roman" w:cs="Times New Roman"/>
          <w:sz w:val="24"/>
          <w:szCs w:val="24"/>
        </w:rPr>
        <w:t>priori</w:t>
      </w:r>
      <w:r w:rsidR="00EF15D9">
        <w:rPr>
          <w:rFonts w:ascii="Times New Roman" w:hAnsi="Times New Roman" w:cs="Times New Roman"/>
          <w:sz w:val="24"/>
          <w:szCs w:val="24"/>
        </w:rPr>
        <w:t>tizaciju.</w:t>
      </w:r>
      <w:r w:rsidRPr="008828C4">
        <w:rPr>
          <w:rFonts w:ascii="Times New Roman" w:hAnsi="Times New Roman" w:cs="Times New Roman"/>
          <w:sz w:val="24"/>
          <w:szCs w:val="24"/>
        </w:rPr>
        <w:t xml:space="preserve"> Važno je napomenuti da vrijeme označava razdoblje kada se većina </w:t>
      </w:r>
      <w:r w:rsidR="00DA6960" w:rsidRPr="008828C4">
        <w:rPr>
          <w:rFonts w:ascii="Times New Roman" w:hAnsi="Times New Roman" w:cs="Times New Roman"/>
          <w:sz w:val="24"/>
          <w:szCs w:val="24"/>
        </w:rPr>
        <w:t xml:space="preserve">razvojnih </w:t>
      </w:r>
      <w:r w:rsidR="00DA6960" w:rsidRPr="007302DC">
        <w:rPr>
          <w:rFonts w:ascii="Times New Roman" w:hAnsi="Times New Roman" w:cs="Times New Roman"/>
          <w:sz w:val="24"/>
          <w:szCs w:val="24"/>
        </w:rPr>
        <w:t>aktivnosti odvija</w:t>
      </w:r>
      <w:r w:rsidRPr="007302DC">
        <w:rPr>
          <w:rFonts w:ascii="Times New Roman" w:hAnsi="Times New Roman" w:cs="Times New Roman"/>
          <w:sz w:val="24"/>
          <w:szCs w:val="24"/>
        </w:rPr>
        <w:t xml:space="preserve">, dok </w:t>
      </w:r>
      <w:r w:rsidR="00DA6960" w:rsidRPr="007302DC">
        <w:rPr>
          <w:rFonts w:ascii="Times New Roman" w:hAnsi="Times New Roman" w:cs="Times New Roman"/>
          <w:sz w:val="24"/>
          <w:szCs w:val="24"/>
        </w:rPr>
        <w:t xml:space="preserve">se </w:t>
      </w:r>
      <w:r w:rsidR="00363F6D" w:rsidRPr="001349DB">
        <w:rPr>
          <w:rFonts w:ascii="Times New Roman" w:hAnsi="Times New Roman" w:cs="Times New Roman"/>
          <w:sz w:val="24"/>
          <w:szCs w:val="24"/>
        </w:rPr>
        <w:t xml:space="preserve">inicijative nastavljaju i nakon </w:t>
      </w:r>
      <w:r w:rsidR="00EF15D9">
        <w:rPr>
          <w:rFonts w:ascii="Times New Roman" w:hAnsi="Times New Roman" w:cs="Times New Roman"/>
          <w:sz w:val="24"/>
          <w:szCs w:val="24"/>
        </w:rPr>
        <w:t>razdoblja</w:t>
      </w:r>
      <w:r w:rsidR="00EF15D9" w:rsidRPr="001349DB">
        <w:rPr>
          <w:rFonts w:ascii="Times New Roman" w:hAnsi="Times New Roman" w:cs="Times New Roman"/>
          <w:sz w:val="24"/>
          <w:szCs w:val="24"/>
        </w:rPr>
        <w:t xml:space="preserve"> </w:t>
      </w:r>
      <w:r w:rsidR="00363F6D" w:rsidRPr="001349DB">
        <w:rPr>
          <w:rFonts w:ascii="Times New Roman" w:hAnsi="Times New Roman" w:cs="Times New Roman"/>
          <w:sz w:val="24"/>
          <w:szCs w:val="24"/>
        </w:rPr>
        <w:t xml:space="preserve">označenog na </w:t>
      </w:r>
      <w:r w:rsidR="00BE53BC" w:rsidRPr="007302DC">
        <w:rPr>
          <w:rFonts w:ascii="Times New Roman" w:hAnsi="Times New Roman" w:cs="Times New Roman"/>
          <w:sz w:val="24"/>
          <w:szCs w:val="24"/>
        </w:rPr>
        <w:t>dijagramu</w:t>
      </w:r>
      <w:r w:rsidRPr="007302DC">
        <w:rPr>
          <w:rFonts w:ascii="Times New Roman" w:hAnsi="Times New Roman" w:cs="Times New Roman"/>
          <w:sz w:val="24"/>
          <w:szCs w:val="24"/>
        </w:rPr>
        <w:t>. Većina aktivnosti planirana je za 2025. i 2026., dok su srednjoročne inicijative planirane za provedbu od 2027.</w:t>
      </w:r>
      <w:r w:rsidR="002B669A" w:rsidRPr="007302DC">
        <w:rPr>
          <w:rFonts w:ascii="Times New Roman" w:hAnsi="Times New Roman" w:cs="Times New Roman"/>
          <w:sz w:val="24"/>
          <w:szCs w:val="24"/>
        </w:rPr>
        <w:t xml:space="preserve"> </w:t>
      </w:r>
      <w:r w:rsidRPr="007302DC">
        <w:rPr>
          <w:rFonts w:ascii="Times New Roman" w:hAnsi="Times New Roman" w:cs="Times New Roman"/>
          <w:sz w:val="24"/>
          <w:szCs w:val="24"/>
        </w:rPr>
        <w:t>do kraja</w:t>
      </w:r>
      <w:r w:rsidR="002B669A" w:rsidRPr="007302DC">
        <w:rPr>
          <w:rFonts w:ascii="Times New Roman" w:hAnsi="Times New Roman" w:cs="Times New Roman"/>
          <w:sz w:val="24"/>
          <w:szCs w:val="24"/>
        </w:rPr>
        <w:t xml:space="preserve"> razdoblja za koji se </w:t>
      </w:r>
      <w:r w:rsidR="00841BC7" w:rsidRPr="007302DC">
        <w:rPr>
          <w:rFonts w:ascii="Times New Roman" w:hAnsi="Times New Roman" w:cs="Times New Roman"/>
          <w:sz w:val="24"/>
          <w:szCs w:val="24"/>
        </w:rPr>
        <w:t>Stratešk</w:t>
      </w:r>
      <w:r w:rsidR="002B669A" w:rsidRPr="007302DC">
        <w:rPr>
          <w:rFonts w:ascii="Times New Roman" w:hAnsi="Times New Roman" w:cs="Times New Roman"/>
          <w:sz w:val="24"/>
          <w:szCs w:val="24"/>
        </w:rPr>
        <w:t>i</w:t>
      </w:r>
      <w:r w:rsidR="00841BC7" w:rsidRPr="007302DC">
        <w:rPr>
          <w:rFonts w:ascii="Times New Roman" w:hAnsi="Times New Roman" w:cs="Times New Roman"/>
          <w:sz w:val="24"/>
          <w:szCs w:val="24"/>
        </w:rPr>
        <w:t xml:space="preserve"> okvir</w:t>
      </w:r>
      <w:r w:rsidR="002B669A" w:rsidRPr="007302DC">
        <w:rPr>
          <w:rFonts w:ascii="Times New Roman" w:hAnsi="Times New Roman" w:cs="Times New Roman"/>
          <w:sz w:val="24"/>
          <w:szCs w:val="24"/>
        </w:rPr>
        <w:t xml:space="preserve"> donosi</w:t>
      </w:r>
      <w:r w:rsidR="00001253" w:rsidRPr="007302DC">
        <w:rPr>
          <w:rFonts w:ascii="Times New Roman" w:hAnsi="Times New Roman" w:cs="Times New Roman"/>
          <w:sz w:val="24"/>
          <w:szCs w:val="24"/>
        </w:rPr>
        <w:t>, tj.</w:t>
      </w:r>
      <w:r w:rsidRPr="007302DC">
        <w:rPr>
          <w:rFonts w:ascii="Times New Roman" w:hAnsi="Times New Roman" w:cs="Times New Roman"/>
          <w:sz w:val="24"/>
          <w:szCs w:val="24"/>
        </w:rPr>
        <w:t xml:space="preserve"> 2030. Inicijative označene tamnije narančastom bojom na Ganttovom dijagramu </w:t>
      </w:r>
      <w:r w:rsidR="007A4427" w:rsidRPr="007302DC">
        <w:rPr>
          <w:rFonts w:ascii="Times New Roman" w:hAnsi="Times New Roman" w:cs="Times New Roman"/>
          <w:sz w:val="24"/>
          <w:szCs w:val="24"/>
        </w:rPr>
        <w:t xml:space="preserve">ukazuju </w:t>
      </w:r>
      <w:r w:rsidRPr="007302DC">
        <w:rPr>
          <w:rFonts w:ascii="Times New Roman" w:hAnsi="Times New Roman" w:cs="Times New Roman"/>
          <w:sz w:val="24"/>
          <w:szCs w:val="24"/>
        </w:rPr>
        <w:t xml:space="preserve">visok prioritet, dok su inicijative sa svjetlije </w:t>
      </w:r>
      <w:r w:rsidR="00363F6D" w:rsidRPr="007302DC">
        <w:rPr>
          <w:rFonts w:ascii="Times New Roman" w:hAnsi="Times New Roman" w:cs="Times New Roman"/>
          <w:sz w:val="24"/>
          <w:szCs w:val="24"/>
        </w:rPr>
        <w:t>narančastom ispunom</w:t>
      </w:r>
      <w:r w:rsidRPr="007302DC">
        <w:rPr>
          <w:rFonts w:ascii="Times New Roman" w:hAnsi="Times New Roman" w:cs="Times New Roman"/>
          <w:sz w:val="24"/>
          <w:szCs w:val="24"/>
        </w:rPr>
        <w:t xml:space="preserve"> označene kao umjereni prioritet.</w:t>
      </w:r>
    </w:p>
    <w:p w14:paraId="0D57B925" w14:textId="24AE01F5" w:rsidR="00322C10" w:rsidRPr="008828C4" w:rsidRDefault="008570FD" w:rsidP="008303F0">
      <w:pPr>
        <w:jc w:val="both"/>
        <w:rPr>
          <w:rFonts w:ascii="Times New Roman" w:hAnsi="Times New Roman" w:cs="Times New Roman"/>
          <w:sz w:val="24"/>
          <w:szCs w:val="24"/>
        </w:rPr>
      </w:pPr>
      <w:r w:rsidRPr="007302DC">
        <w:rPr>
          <w:rFonts w:ascii="Times New Roman" w:hAnsi="Times New Roman" w:cs="Times New Roman"/>
          <w:sz w:val="24"/>
          <w:szCs w:val="24"/>
        </w:rPr>
        <w:t xml:space="preserve">Detaljnija objašnjenja svake od inicijativa </w:t>
      </w:r>
      <w:r w:rsidR="00BE53BC" w:rsidRPr="007302DC">
        <w:rPr>
          <w:rFonts w:ascii="Times New Roman" w:hAnsi="Times New Roman" w:cs="Times New Roman"/>
          <w:sz w:val="24"/>
          <w:szCs w:val="24"/>
        </w:rPr>
        <w:t>te pripadajućih odgovornosti za</w:t>
      </w:r>
      <w:r w:rsidRPr="007302DC">
        <w:rPr>
          <w:rFonts w:ascii="Times New Roman" w:hAnsi="Times New Roman" w:cs="Times New Roman"/>
          <w:sz w:val="24"/>
          <w:szCs w:val="24"/>
        </w:rPr>
        <w:t xml:space="preserve"> provedbu bit će uključena u akcijske planove. Ministarstvo financija izradit će dva akcijska plana, jedan </w:t>
      </w:r>
      <w:r w:rsidR="00EC08E4" w:rsidRPr="007302DC">
        <w:rPr>
          <w:rFonts w:ascii="Times New Roman" w:hAnsi="Times New Roman" w:cs="Times New Roman"/>
          <w:sz w:val="24"/>
          <w:szCs w:val="24"/>
        </w:rPr>
        <w:t>uspored</w:t>
      </w:r>
      <w:r w:rsidR="00183096" w:rsidRPr="007302DC">
        <w:rPr>
          <w:rFonts w:ascii="Times New Roman" w:hAnsi="Times New Roman" w:cs="Times New Roman"/>
          <w:sz w:val="24"/>
          <w:szCs w:val="24"/>
        </w:rPr>
        <w:t>n</w:t>
      </w:r>
      <w:r w:rsidR="00EC08E4" w:rsidRPr="007302DC">
        <w:rPr>
          <w:rFonts w:ascii="Times New Roman" w:hAnsi="Times New Roman" w:cs="Times New Roman"/>
          <w:sz w:val="24"/>
          <w:szCs w:val="24"/>
        </w:rPr>
        <w:t>o sa Strateškim okvirom</w:t>
      </w:r>
      <w:r w:rsidRPr="007302DC">
        <w:rPr>
          <w:rFonts w:ascii="Times New Roman" w:hAnsi="Times New Roman" w:cs="Times New Roman"/>
          <w:sz w:val="24"/>
          <w:szCs w:val="24"/>
        </w:rPr>
        <w:t xml:space="preserve"> i drugi </w:t>
      </w:r>
      <w:r w:rsidR="00EC08E4" w:rsidRPr="007302DC">
        <w:rPr>
          <w:rFonts w:ascii="Times New Roman" w:hAnsi="Times New Roman" w:cs="Times New Roman"/>
          <w:sz w:val="24"/>
          <w:szCs w:val="24"/>
        </w:rPr>
        <w:t>u</w:t>
      </w:r>
      <w:r w:rsidRPr="007302DC">
        <w:rPr>
          <w:rFonts w:ascii="Times New Roman" w:hAnsi="Times New Roman" w:cs="Times New Roman"/>
          <w:sz w:val="24"/>
          <w:szCs w:val="24"/>
        </w:rPr>
        <w:t xml:space="preserve"> 2026., što može dovesti do </w:t>
      </w:r>
      <w:r w:rsidR="00EC08E4" w:rsidRPr="007302DC">
        <w:rPr>
          <w:rFonts w:ascii="Times New Roman" w:hAnsi="Times New Roman" w:cs="Times New Roman"/>
          <w:sz w:val="24"/>
          <w:szCs w:val="24"/>
        </w:rPr>
        <w:t xml:space="preserve">daljnjih </w:t>
      </w:r>
      <w:r w:rsidRPr="007302DC">
        <w:rPr>
          <w:rFonts w:ascii="Times New Roman" w:hAnsi="Times New Roman" w:cs="Times New Roman"/>
          <w:sz w:val="24"/>
          <w:szCs w:val="24"/>
        </w:rPr>
        <w:t>prilagodbi u vremenskim okvirima.</w:t>
      </w:r>
    </w:p>
    <w:p w14:paraId="241DF28E" w14:textId="13AE80C1" w:rsidR="001317D6" w:rsidRPr="008828C4" w:rsidRDefault="00DE3C99" w:rsidP="008303F0">
      <w:pPr>
        <w:jc w:val="both"/>
        <w:rPr>
          <w:rFonts w:ascii="Times New Roman" w:hAnsi="Times New Roman" w:cs="Times New Roman"/>
          <w:b/>
          <w:bCs/>
          <w:sz w:val="24"/>
          <w:szCs w:val="24"/>
        </w:rPr>
      </w:pPr>
      <w:r w:rsidRPr="008828C4">
        <w:rPr>
          <w:rFonts w:ascii="Times New Roman" w:hAnsi="Times New Roman" w:cs="Times New Roman"/>
          <w:b/>
          <w:bCs/>
          <w:sz w:val="24"/>
          <w:szCs w:val="24"/>
        </w:rPr>
        <w:t xml:space="preserve">Pregled strateških </w:t>
      </w:r>
      <w:r w:rsidR="00E20102">
        <w:rPr>
          <w:rFonts w:ascii="Times New Roman" w:hAnsi="Times New Roman" w:cs="Times New Roman"/>
          <w:b/>
          <w:bCs/>
          <w:sz w:val="24"/>
          <w:szCs w:val="24"/>
        </w:rPr>
        <w:t>smjerova</w:t>
      </w:r>
      <w:r w:rsidR="00E20102" w:rsidRPr="008828C4">
        <w:rPr>
          <w:rFonts w:ascii="Times New Roman" w:hAnsi="Times New Roman" w:cs="Times New Roman"/>
          <w:b/>
          <w:bCs/>
          <w:sz w:val="24"/>
          <w:szCs w:val="24"/>
        </w:rPr>
        <w:t xml:space="preserve"> </w:t>
      </w:r>
      <w:r w:rsidRPr="008828C4">
        <w:rPr>
          <w:rFonts w:ascii="Times New Roman" w:hAnsi="Times New Roman" w:cs="Times New Roman"/>
          <w:b/>
          <w:bCs/>
          <w:sz w:val="24"/>
          <w:szCs w:val="24"/>
        </w:rPr>
        <w:t>i pripadajućih inicijativa</w:t>
      </w:r>
    </w:p>
    <w:tbl>
      <w:tblPr>
        <w:tblStyle w:val="TableGrid"/>
        <w:tblW w:w="8661" w:type="dxa"/>
        <w:tblLook w:val="04A0" w:firstRow="1" w:lastRow="0" w:firstColumn="1" w:lastColumn="0" w:noHBand="0" w:noVBand="1"/>
      </w:tblPr>
      <w:tblGrid>
        <w:gridCol w:w="846"/>
        <w:gridCol w:w="2339"/>
        <w:gridCol w:w="912"/>
        <w:gridCol w:w="913"/>
        <w:gridCol w:w="913"/>
        <w:gridCol w:w="912"/>
        <w:gridCol w:w="913"/>
        <w:gridCol w:w="913"/>
      </w:tblGrid>
      <w:tr w:rsidR="002B4EB3" w:rsidRPr="008828C4" w14:paraId="7141E8CD" w14:textId="77777777" w:rsidTr="00B9450C">
        <w:trPr>
          <w:cantSplit/>
          <w:trHeight w:val="567"/>
          <w:tblHeader/>
        </w:trPr>
        <w:tc>
          <w:tcPr>
            <w:tcW w:w="3185" w:type="dxa"/>
            <w:gridSpan w:val="2"/>
            <w:shd w:val="clear" w:color="auto" w:fill="1F3864" w:themeFill="accent1" w:themeFillShade="80"/>
            <w:vAlign w:val="center"/>
          </w:tcPr>
          <w:p w14:paraId="23B0CDC9" w14:textId="1805B891" w:rsidR="002B4EB3" w:rsidRPr="008828C4" w:rsidRDefault="006C15D5" w:rsidP="008303F0">
            <w:pPr>
              <w:jc w:val="both"/>
              <w:rPr>
                <w:rFonts w:ascii="Times New Roman" w:hAnsi="Times New Roman" w:cs="Times New Roman"/>
                <w:b/>
                <w:bCs/>
                <w:sz w:val="24"/>
                <w:szCs w:val="24"/>
              </w:rPr>
            </w:pPr>
            <w:r w:rsidRPr="008828C4">
              <w:rPr>
                <w:rFonts w:ascii="Times New Roman" w:hAnsi="Times New Roman" w:cs="Times New Roman"/>
                <w:b/>
                <w:bCs/>
                <w:sz w:val="24"/>
                <w:szCs w:val="24"/>
              </w:rPr>
              <w:t>Vremenski period</w:t>
            </w:r>
          </w:p>
        </w:tc>
        <w:tc>
          <w:tcPr>
            <w:tcW w:w="2738" w:type="dxa"/>
            <w:gridSpan w:val="3"/>
            <w:shd w:val="clear" w:color="auto" w:fill="1F3864" w:themeFill="accent1" w:themeFillShade="80"/>
            <w:vAlign w:val="center"/>
          </w:tcPr>
          <w:p w14:paraId="593CE82E" w14:textId="15D2C110" w:rsidR="002B4EB3" w:rsidRPr="008828C4" w:rsidRDefault="006C15D5" w:rsidP="001006C4">
            <w:pPr>
              <w:jc w:val="center"/>
              <w:rPr>
                <w:rFonts w:ascii="Times New Roman" w:hAnsi="Times New Roman" w:cs="Times New Roman"/>
                <w:b/>
                <w:bCs/>
                <w:sz w:val="24"/>
                <w:szCs w:val="24"/>
              </w:rPr>
            </w:pPr>
            <w:r w:rsidRPr="008828C4">
              <w:rPr>
                <w:rFonts w:ascii="Times New Roman" w:hAnsi="Times New Roman" w:cs="Times New Roman"/>
                <w:b/>
                <w:bCs/>
                <w:sz w:val="24"/>
                <w:szCs w:val="24"/>
              </w:rPr>
              <w:t>Kratki rok</w:t>
            </w:r>
          </w:p>
        </w:tc>
        <w:tc>
          <w:tcPr>
            <w:tcW w:w="2738" w:type="dxa"/>
            <w:gridSpan w:val="3"/>
            <w:shd w:val="clear" w:color="auto" w:fill="1F3864" w:themeFill="accent1" w:themeFillShade="80"/>
            <w:vAlign w:val="center"/>
          </w:tcPr>
          <w:p w14:paraId="41EE6267" w14:textId="0DA1BC81" w:rsidR="002B4EB3" w:rsidRPr="008828C4" w:rsidRDefault="006C15D5" w:rsidP="00895F64">
            <w:pPr>
              <w:jc w:val="center"/>
              <w:rPr>
                <w:rFonts w:ascii="Times New Roman" w:hAnsi="Times New Roman" w:cs="Times New Roman"/>
                <w:b/>
                <w:bCs/>
                <w:sz w:val="24"/>
                <w:szCs w:val="24"/>
              </w:rPr>
            </w:pPr>
            <w:r w:rsidRPr="008828C4">
              <w:rPr>
                <w:rFonts w:ascii="Times New Roman" w:hAnsi="Times New Roman" w:cs="Times New Roman"/>
                <w:b/>
                <w:bCs/>
                <w:sz w:val="24"/>
                <w:szCs w:val="24"/>
              </w:rPr>
              <w:t>Srednji rok</w:t>
            </w:r>
          </w:p>
        </w:tc>
      </w:tr>
      <w:tr w:rsidR="00DB0F4F" w:rsidRPr="008828C4" w14:paraId="4D96CCB1" w14:textId="77777777" w:rsidTr="00B9450C">
        <w:trPr>
          <w:cantSplit/>
          <w:trHeight w:val="567"/>
          <w:tblHeader/>
        </w:trPr>
        <w:tc>
          <w:tcPr>
            <w:tcW w:w="3185" w:type="dxa"/>
            <w:gridSpan w:val="2"/>
            <w:shd w:val="clear" w:color="auto" w:fill="1F3864" w:themeFill="accent1" w:themeFillShade="80"/>
            <w:vAlign w:val="center"/>
          </w:tcPr>
          <w:p w14:paraId="07715C46" w14:textId="644CC6F4" w:rsidR="002B4EB3" w:rsidRPr="008828C4" w:rsidRDefault="006C15D5" w:rsidP="008303F0">
            <w:pPr>
              <w:jc w:val="both"/>
              <w:rPr>
                <w:rFonts w:ascii="Times New Roman" w:hAnsi="Times New Roman" w:cs="Times New Roman"/>
                <w:b/>
                <w:bCs/>
                <w:sz w:val="24"/>
                <w:szCs w:val="24"/>
              </w:rPr>
            </w:pPr>
            <w:r w:rsidRPr="008828C4">
              <w:rPr>
                <w:rFonts w:ascii="Times New Roman" w:hAnsi="Times New Roman" w:cs="Times New Roman"/>
                <w:b/>
                <w:bCs/>
                <w:sz w:val="24"/>
                <w:szCs w:val="24"/>
              </w:rPr>
              <w:t>Godina</w:t>
            </w:r>
          </w:p>
        </w:tc>
        <w:tc>
          <w:tcPr>
            <w:tcW w:w="912" w:type="dxa"/>
            <w:shd w:val="clear" w:color="auto" w:fill="1F3864" w:themeFill="accent1" w:themeFillShade="80"/>
            <w:vAlign w:val="center"/>
          </w:tcPr>
          <w:p w14:paraId="22ED9604" w14:textId="10C969D9" w:rsidR="002B4EB3" w:rsidRPr="008828C4" w:rsidRDefault="002B4EB3" w:rsidP="001006C4">
            <w:pPr>
              <w:jc w:val="center"/>
              <w:rPr>
                <w:rFonts w:ascii="Times New Roman" w:hAnsi="Times New Roman" w:cs="Times New Roman"/>
                <w:b/>
                <w:bCs/>
                <w:sz w:val="24"/>
                <w:szCs w:val="24"/>
              </w:rPr>
            </w:pPr>
            <w:r w:rsidRPr="008828C4">
              <w:rPr>
                <w:rFonts w:ascii="Times New Roman" w:hAnsi="Times New Roman" w:cs="Times New Roman"/>
                <w:b/>
                <w:bCs/>
                <w:sz w:val="24"/>
                <w:szCs w:val="24"/>
              </w:rPr>
              <w:t>2025</w:t>
            </w:r>
            <w:r w:rsidR="006C15D5" w:rsidRPr="008828C4">
              <w:rPr>
                <w:rFonts w:ascii="Times New Roman" w:hAnsi="Times New Roman" w:cs="Times New Roman"/>
                <w:b/>
                <w:bCs/>
                <w:sz w:val="24"/>
                <w:szCs w:val="24"/>
              </w:rPr>
              <w:t>.</w:t>
            </w:r>
          </w:p>
        </w:tc>
        <w:tc>
          <w:tcPr>
            <w:tcW w:w="913" w:type="dxa"/>
            <w:shd w:val="clear" w:color="auto" w:fill="1F3864" w:themeFill="accent1" w:themeFillShade="80"/>
            <w:vAlign w:val="center"/>
          </w:tcPr>
          <w:p w14:paraId="0FA0CDDB" w14:textId="19EE5A2A" w:rsidR="002B4EB3" w:rsidRPr="008828C4" w:rsidRDefault="002B4EB3" w:rsidP="001006C4">
            <w:pPr>
              <w:jc w:val="center"/>
              <w:rPr>
                <w:rFonts w:ascii="Times New Roman" w:hAnsi="Times New Roman" w:cs="Times New Roman"/>
                <w:b/>
                <w:bCs/>
                <w:sz w:val="24"/>
                <w:szCs w:val="24"/>
              </w:rPr>
            </w:pPr>
            <w:r w:rsidRPr="008828C4">
              <w:rPr>
                <w:rFonts w:ascii="Times New Roman" w:hAnsi="Times New Roman" w:cs="Times New Roman"/>
                <w:b/>
                <w:bCs/>
                <w:sz w:val="24"/>
                <w:szCs w:val="24"/>
              </w:rPr>
              <w:t>2026</w:t>
            </w:r>
            <w:r w:rsidR="006C15D5" w:rsidRPr="008828C4">
              <w:rPr>
                <w:rFonts w:ascii="Times New Roman" w:hAnsi="Times New Roman" w:cs="Times New Roman"/>
                <w:b/>
                <w:bCs/>
                <w:sz w:val="24"/>
                <w:szCs w:val="24"/>
              </w:rPr>
              <w:t>.</w:t>
            </w:r>
          </w:p>
        </w:tc>
        <w:tc>
          <w:tcPr>
            <w:tcW w:w="913" w:type="dxa"/>
            <w:shd w:val="clear" w:color="auto" w:fill="1F3864" w:themeFill="accent1" w:themeFillShade="80"/>
            <w:vAlign w:val="center"/>
          </w:tcPr>
          <w:p w14:paraId="2705F917" w14:textId="6805B6CD" w:rsidR="002B4EB3" w:rsidRPr="008828C4" w:rsidRDefault="002B4EB3" w:rsidP="001006C4">
            <w:pPr>
              <w:jc w:val="center"/>
              <w:rPr>
                <w:rFonts w:ascii="Times New Roman" w:hAnsi="Times New Roman" w:cs="Times New Roman"/>
                <w:b/>
                <w:bCs/>
                <w:sz w:val="24"/>
                <w:szCs w:val="24"/>
              </w:rPr>
            </w:pPr>
            <w:r w:rsidRPr="008828C4">
              <w:rPr>
                <w:rFonts w:ascii="Times New Roman" w:hAnsi="Times New Roman" w:cs="Times New Roman"/>
                <w:b/>
                <w:bCs/>
                <w:sz w:val="24"/>
                <w:szCs w:val="24"/>
              </w:rPr>
              <w:t>2027</w:t>
            </w:r>
            <w:r w:rsidR="006C15D5" w:rsidRPr="008828C4">
              <w:rPr>
                <w:rFonts w:ascii="Times New Roman" w:hAnsi="Times New Roman" w:cs="Times New Roman"/>
                <w:b/>
                <w:bCs/>
                <w:sz w:val="24"/>
                <w:szCs w:val="24"/>
              </w:rPr>
              <w:t>.</w:t>
            </w:r>
          </w:p>
        </w:tc>
        <w:tc>
          <w:tcPr>
            <w:tcW w:w="912" w:type="dxa"/>
            <w:shd w:val="clear" w:color="auto" w:fill="1F3864" w:themeFill="accent1" w:themeFillShade="80"/>
            <w:vAlign w:val="center"/>
          </w:tcPr>
          <w:p w14:paraId="2B31B97A" w14:textId="3E42C37E" w:rsidR="002B4EB3" w:rsidRPr="008828C4" w:rsidRDefault="002B4EB3" w:rsidP="001006C4">
            <w:pPr>
              <w:jc w:val="center"/>
              <w:rPr>
                <w:rFonts w:ascii="Times New Roman" w:hAnsi="Times New Roman" w:cs="Times New Roman"/>
                <w:b/>
                <w:bCs/>
                <w:sz w:val="24"/>
                <w:szCs w:val="24"/>
              </w:rPr>
            </w:pPr>
            <w:r w:rsidRPr="008828C4">
              <w:rPr>
                <w:rFonts w:ascii="Times New Roman" w:hAnsi="Times New Roman" w:cs="Times New Roman"/>
                <w:b/>
                <w:bCs/>
                <w:sz w:val="24"/>
                <w:szCs w:val="24"/>
              </w:rPr>
              <w:t>2028</w:t>
            </w:r>
            <w:r w:rsidR="006C15D5" w:rsidRPr="008828C4">
              <w:rPr>
                <w:rFonts w:ascii="Times New Roman" w:hAnsi="Times New Roman" w:cs="Times New Roman"/>
                <w:b/>
                <w:bCs/>
                <w:sz w:val="24"/>
                <w:szCs w:val="24"/>
              </w:rPr>
              <w:t>.</w:t>
            </w:r>
          </w:p>
        </w:tc>
        <w:tc>
          <w:tcPr>
            <w:tcW w:w="913" w:type="dxa"/>
            <w:shd w:val="clear" w:color="auto" w:fill="1F3864" w:themeFill="accent1" w:themeFillShade="80"/>
            <w:vAlign w:val="center"/>
          </w:tcPr>
          <w:p w14:paraId="2DA55A28" w14:textId="22529DA1" w:rsidR="002B4EB3" w:rsidRPr="008828C4" w:rsidRDefault="002B4EB3" w:rsidP="001006C4">
            <w:pPr>
              <w:jc w:val="center"/>
              <w:rPr>
                <w:rFonts w:ascii="Times New Roman" w:hAnsi="Times New Roman" w:cs="Times New Roman"/>
                <w:b/>
                <w:bCs/>
                <w:sz w:val="24"/>
                <w:szCs w:val="24"/>
              </w:rPr>
            </w:pPr>
            <w:r w:rsidRPr="008828C4">
              <w:rPr>
                <w:rFonts w:ascii="Times New Roman" w:hAnsi="Times New Roman" w:cs="Times New Roman"/>
                <w:b/>
                <w:bCs/>
                <w:sz w:val="24"/>
                <w:szCs w:val="24"/>
              </w:rPr>
              <w:t>2029</w:t>
            </w:r>
            <w:r w:rsidR="006C15D5" w:rsidRPr="008828C4">
              <w:rPr>
                <w:rFonts w:ascii="Times New Roman" w:hAnsi="Times New Roman" w:cs="Times New Roman"/>
                <w:b/>
                <w:bCs/>
                <w:sz w:val="24"/>
                <w:szCs w:val="24"/>
              </w:rPr>
              <w:t>.</w:t>
            </w:r>
          </w:p>
        </w:tc>
        <w:tc>
          <w:tcPr>
            <w:tcW w:w="913" w:type="dxa"/>
            <w:shd w:val="clear" w:color="auto" w:fill="1F3864" w:themeFill="accent1" w:themeFillShade="80"/>
            <w:vAlign w:val="center"/>
          </w:tcPr>
          <w:p w14:paraId="3B808C65" w14:textId="5675EFB2" w:rsidR="002B4EB3" w:rsidRPr="008828C4" w:rsidRDefault="002B4EB3" w:rsidP="001006C4">
            <w:pPr>
              <w:jc w:val="center"/>
              <w:rPr>
                <w:rFonts w:ascii="Times New Roman" w:hAnsi="Times New Roman" w:cs="Times New Roman"/>
                <w:b/>
                <w:bCs/>
                <w:sz w:val="24"/>
                <w:szCs w:val="24"/>
              </w:rPr>
            </w:pPr>
            <w:r w:rsidRPr="008828C4">
              <w:rPr>
                <w:rFonts w:ascii="Times New Roman" w:hAnsi="Times New Roman" w:cs="Times New Roman"/>
                <w:b/>
                <w:bCs/>
                <w:sz w:val="24"/>
                <w:szCs w:val="24"/>
              </w:rPr>
              <w:t>2030</w:t>
            </w:r>
            <w:r w:rsidR="006C15D5" w:rsidRPr="008828C4">
              <w:rPr>
                <w:rFonts w:ascii="Times New Roman" w:hAnsi="Times New Roman" w:cs="Times New Roman"/>
                <w:b/>
                <w:bCs/>
                <w:sz w:val="24"/>
                <w:szCs w:val="24"/>
              </w:rPr>
              <w:t>.</w:t>
            </w:r>
          </w:p>
        </w:tc>
      </w:tr>
      <w:tr w:rsidR="003324C4" w:rsidRPr="008828C4" w14:paraId="6F9AEA26" w14:textId="77777777" w:rsidTr="00B9450C">
        <w:trPr>
          <w:cantSplit/>
          <w:trHeight w:val="567"/>
        </w:trPr>
        <w:tc>
          <w:tcPr>
            <w:tcW w:w="8661" w:type="dxa"/>
            <w:gridSpan w:val="8"/>
            <w:shd w:val="clear" w:color="auto" w:fill="8EAADB" w:themeFill="accent1" w:themeFillTint="99"/>
            <w:vAlign w:val="center"/>
          </w:tcPr>
          <w:p w14:paraId="4C979E26" w14:textId="444F8ED6" w:rsidR="003324C4" w:rsidRPr="008828C4" w:rsidRDefault="00DD4B2A" w:rsidP="008303F0">
            <w:pPr>
              <w:pStyle w:val="ListParagraph"/>
              <w:numPr>
                <w:ilvl w:val="0"/>
                <w:numId w:val="42"/>
              </w:numPr>
              <w:jc w:val="both"/>
              <w:rPr>
                <w:rFonts w:ascii="Times New Roman" w:hAnsi="Times New Roman" w:cs="Times New Roman"/>
                <w:b/>
                <w:bCs/>
                <w:sz w:val="24"/>
                <w:szCs w:val="24"/>
              </w:rPr>
            </w:pPr>
            <w:r w:rsidRPr="008828C4">
              <w:rPr>
                <w:rFonts w:ascii="Times New Roman" w:hAnsi="Times New Roman" w:cs="Times New Roman"/>
                <w:b/>
                <w:bCs/>
                <w:sz w:val="24"/>
                <w:szCs w:val="24"/>
              </w:rPr>
              <w:t xml:space="preserve">Regionalna integracija </w:t>
            </w:r>
            <w:r w:rsidR="001F5B8C" w:rsidRPr="008828C4">
              <w:rPr>
                <w:rFonts w:ascii="Times New Roman" w:hAnsi="Times New Roman" w:cs="Times New Roman"/>
                <w:b/>
                <w:bCs/>
                <w:sz w:val="24"/>
                <w:szCs w:val="24"/>
              </w:rPr>
              <w:t>nacionalnog tržišta</w:t>
            </w:r>
            <w:r w:rsidRPr="008828C4">
              <w:rPr>
                <w:rFonts w:ascii="Times New Roman" w:hAnsi="Times New Roman" w:cs="Times New Roman"/>
                <w:b/>
                <w:bCs/>
                <w:sz w:val="24"/>
                <w:szCs w:val="24"/>
              </w:rPr>
              <w:t xml:space="preserve"> </w:t>
            </w:r>
            <w:r w:rsidR="00280767" w:rsidRPr="008828C4">
              <w:rPr>
                <w:rFonts w:ascii="Times New Roman" w:hAnsi="Times New Roman" w:cs="Times New Roman"/>
                <w:b/>
                <w:bCs/>
                <w:sz w:val="24"/>
                <w:szCs w:val="24"/>
              </w:rPr>
              <w:t>i</w:t>
            </w:r>
            <w:r w:rsidRPr="008828C4">
              <w:rPr>
                <w:rFonts w:ascii="Times New Roman" w:hAnsi="Times New Roman" w:cs="Times New Roman"/>
                <w:b/>
                <w:bCs/>
                <w:sz w:val="24"/>
                <w:szCs w:val="24"/>
              </w:rPr>
              <w:t xml:space="preserve"> pozicioniranje </w:t>
            </w:r>
            <w:r w:rsidR="00841BC7" w:rsidRPr="008828C4">
              <w:rPr>
                <w:rFonts w:ascii="Times New Roman" w:hAnsi="Times New Roman" w:cs="Times New Roman"/>
                <w:b/>
                <w:bCs/>
                <w:sz w:val="24"/>
                <w:szCs w:val="24"/>
              </w:rPr>
              <w:t>Republike Hrvatske</w:t>
            </w:r>
            <w:r w:rsidRPr="008828C4">
              <w:rPr>
                <w:rFonts w:ascii="Times New Roman" w:hAnsi="Times New Roman" w:cs="Times New Roman"/>
                <w:b/>
                <w:bCs/>
                <w:sz w:val="24"/>
                <w:szCs w:val="24"/>
              </w:rPr>
              <w:t xml:space="preserve"> kao regionalnog financijskog tržišta</w:t>
            </w:r>
          </w:p>
        </w:tc>
      </w:tr>
      <w:tr w:rsidR="00DB0F4F" w:rsidRPr="008828C4" w14:paraId="60BFE146" w14:textId="77777777" w:rsidTr="00B9450C">
        <w:trPr>
          <w:cantSplit/>
          <w:trHeight w:val="1247"/>
        </w:trPr>
        <w:tc>
          <w:tcPr>
            <w:tcW w:w="846" w:type="dxa"/>
            <w:tcBorders>
              <w:right w:val="single" w:sz="4" w:space="0" w:color="000000" w:themeColor="text1"/>
            </w:tcBorders>
            <w:vAlign w:val="center"/>
          </w:tcPr>
          <w:p w14:paraId="23774FFF" w14:textId="4F810338" w:rsidR="00594C13" w:rsidRPr="008828C4" w:rsidRDefault="00E0075C" w:rsidP="001006C4">
            <w:pPr>
              <w:jc w:val="center"/>
              <w:rPr>
                <w:rFonts w:ascii="Times New Roman" w:hAnsi="Times New Roman" w:cs="Times New Roman"/>
                <w:sz w:val="24"/>
                <w:szCs w:val="24"/>
              </w:rPr>
            </w:pPr>
            <w:r w:rsidRPr="008828C4">
              <w:rPr>
                <w:rFonts w:ascii="Times New Roman" w:hAnsi="Times New Roman" w:cs="Times New Roman"/>
                <w:sz w:val="24"/>
                <w:szCs w:val="24"/>
              </w:rPr>
              <w:t>1.1</w:t>
            </w:r>
          </w:p>
        </w:tc>
        <w:tc>
          <w:tcPr>
            <w:tcW w:w="2339" w:type="dxa"/>
            <w:tcBorders>
              <w:right w:val="single" w:sz="4" w:space="0" w:color="000000" w:themeColor="text1"/>
            </w:tcBorders>
            <w:vAlign w:val="center"/>
          </w:tcPr>
          <w:p w14:paraId="2E32474A" w14:textId="4D0E6899" w:rsidR="00594C13" w:rsidRPr="008828C4" w:rsidRDefault="00353EAC" w:rsidP="001006C4">
            <w:pPr>
              <w:rPr>
                <w:rFonts w:ascii="Times New Roman" w:hAnsi="Times New Roman" w:cs="Times New Roman"/>
                <w:sz w:val="24"/>
                <w:szCs w:val="24"/>
              </w:rPr>
            </w:pPr>
            <w:r w:rsidRPr="008828C4">
              <w:rPr>
                <w:rFonts w:ascii="Times New Roman" w:hAnsi="Times New Roman" w:cs="Times New Roman"/>
                <w:sz w:val="24"/>
                <w:szCs w:val="24"/>
              </w:rPr>
              <w:t>Razmatranje opcija za regionalno proširenje tržišta i integraciju</w:t>
            </w:r>
          </w:p>
        </w:tc>
        <w:tc>
          <w:tcPr>
            <w:tcW w:w="912" w:type="dxa"/>
            <w:tcBorders>
              <w:top w:val="single" w:sz="4" w:space="0" w:color="000000" w:themeColor="text1"/>
              <w:left w:val="single" w:sz="4" w:space="0" w:color="000000" w:themeColor="text1"/>
              <w:bottom w:val="single" w:sz="4" w:space="0" w:color="auto"/>
              <w:right w:val="dashed" w:sz="4" w:space="0" w:color="auto"/>
            </w:tcBorders>
            <w:shd w:val="clear" w:color="auto" w:fill="C45911"/>
          </w:tcPr>
          <w:p w14:paraId="59E5AC49" w14:textId="77777777" w:rsidR="00594C13" w:rsidRPr="008828C4" w:rsidRDefault="00594C13" w:rsidP="008303F0">
            <w:pPr>
              <w:jc w:val="both"/>
              <w:rPr>
                <w:rFonts w:ascii="Times New Roman" w:hAnsi="Times New Roman" w:cs="Times New Roman"/>
                <w:sz w:val="24"/>
                <w:szCs w:val="24"/>
              </w:rPr>
            </w:pPr>
          </w:p>
        </w:tc>
        <w:tc>
          <w:tcPr>
            <w:tcW w:w="913" w:type="dxa"/>
            <w:tcBorders>
              <w:top w:val="single" w:sz="4" w:space="0" w:color="000000" w:themeColor="text1"/>
              <w:left w:val="dashed" w:sz="4" w:space="0" w:color="auto"/>
              <w:bottom w:val="single" w:sz="4" w:space="0" w:color="auto"/>
              <w:right w:val="single" w:sz="4" w:space="0" w:color="000000" w:themeColor="text1"/>
            </w:tcBorders>
            <w:shd w:val="clear" w:color="auto" w:fill="C45911"/>
          </w:tcPr>
          <w:p w14:paraId="5B0F5485" w14:textId="77777777" w:rsidR="00594C13" w:rsidRPr="008828C4" w:rsidRDefault="00594C13" w:rsidP="008303F0">
            <w:pPr>
              <w:jc w:val="both"/>
              <w:rPr>
                <w:rFonts w:ascii="Times New Roman" w:hAnsi="Times New Roman" w:cs="Times New Roman"/>
                <w:sz w:val="24"/>
                <w:szCs w:val="24"/>
              </w:rPr>
            </w:pPr>
          </w:p>
        </w:tc>
        <w:tc>
          <w:tcPr>
            <w:tcW w:w="913" w:type="dxa"/>
            <w:tcBorders>
              <w:top w:val="single" w:sz="4" w:space="0" w:color="000000" w:themeColor="text1"/>
              <w:left w:val="single" w:sz="4" w:space="0" w:color="000000" w:themeColor="text1"/>
              <w:bottom w:val="single" w:sz="4" w:space="0" w:color="auto"/>
              <w:right w:val="dashed" w:sz="4" w:space="0" w:color="auto"/>
            </w:tcBorders>
          </w:tcPr>
          <w:p w14:paraId="762A50A6" w14:textId="77777777" w:rsidR="00594C13" w:rsidRPr="008828C4" w:rsidRDefault="00594C13" w:rsidP="008303F0">
            <w:pPr>
              <w:jc w:val="both"/>
              <w:rPr>
                <w:rFonts w:ascii="Times New Roman" w:hAnsi="Times New Roman" w:cs="Times New Roman"/>
                <w:sz w:val="24"/>
                <w:szCs w:val="24"/>
              </w:rPr>
            </w:pPr>
          </w:p>
        </w:tc>
        <w:tc>
          <w:tcPr>
            <w:tcW w:w="912" w:type="dxa"/>
            <w:tcBorders>
              <w:top w:val="single" w:sz="4" w:space="0" w:color="000000" w:themeColor="text1"/>
              <w:left w:val="dashed" w:sz="4" w:space="0" w:color="auto"/>
              <w:bottom w:val="single" w:sz="4" w:space="0" w:color="auto"/>
              <w:right w:val="dashed" w:sz="4" w:space="0" w:color="auto"/>
            </w:tcBorders>
          </w:tcPr>
          <w:p w14:paraId="5064E471" w14:textId="77777777" w:rsidR="00594C13" w:rsidRPr="008828C4" w:rsidRDefault="00594C13" w:rsidP="008303F0">
            <w:pPr>
              <w:jc w:val="both"/>
              <w:rPr>
                <w:rFonts w:ascii="Times New Roman" w:hAnsi="Times New Roman" w:cs="Times New Roman"/>
                <w:sz w:val="24"/>
                <w:szCs w:val="24"/>
              </w:rPr>
            </w:pPr>
          </w:p>
        </w:tc>
        <w:tc>
          <w:tcPr>
            <w:tcW w:w="913" w:type="dxa"/>
            <w:tcBorders>
              <w:top w:val="single" w:sz="4" w:space="0" w:color="000000" w:themeColor="text1"/>
              <w:left w:val="dashed" w:sz="4" w:space="0" w:color="auto"/>
              <w:bottom w:val="single" w:sz="4" w:space="0" w:color="auto"/>
              <w:right w:val="dashed" w:sz="4" w:space="0" w:color="auto"/>
            </w:tcBorders>
          </w:tcPr>
          <w:p w14:paraId="499CB1DF" w14:textId="77777777" w:rsidR="00594C13" w:rsidRPr="008828C4" w:rsidRDefault="00594C13" w:rsidP="008303F0">
            <w:pPr>
              <w:jc w:val="both"/>
              <w:rPr>
                <w:rFonts w:ascii="Times New Roman" w:hAnsi="Times New Roman" w:cs="Times New Roman"/>
                <w:sz w:val="24"/>
                <w:szCs w:val="24"/>
              </w:rPr>
            </w:pPr>
          </w:p>
        </w:tc>
        <w:tc>
          <w:tcPr>
            <w:tcW w:w="913" w:type="dxa"/>
            <w:tcBorders>
              <w:top w:val="single" w:sz="4" w:space="0" w:color="000000" w:themeColor="text1"/>
              <w:left w:val="dashed" w:sz="4" w:space="0" w:color="auto"/>
              <w:bottom w:val="single" w:sz="4" w:space="0" w:color="auto"/>
              <w:right w:val="single" w:sz="4" w:space="0" w:color="000000" w:themeColor="text1"/>
            </w:tcBorders>
          </w:tcPr>
          <w:p w14:paraId="1B60844B" w14:textId="77777777" w:rsidR="00594C13" w:rsidRPr="008828C4" w:rsidRDefault="00594C13" w:rsidP="008303F0">
            <w:pPr>
              <w:jc w:val="both"/>
              <w:rPr>
                <w:rFonts w:ascii="Times New Roman" w:hAnsi="Times New Roman" w:cs="Times New Roman"/>
                <w:sz w:val="24"/>
                <w:szCs w:val="24"/>
              </w:rPr>
            </w:pPr>
          </w:p>
        </w:tc>
      </w:tr>
      <w:tr w:rsidR="00DB0F4F" w:rsidRPr="008828C4" w14:paraId="69DCA836" w14:textId="77777777" w:rsidTr="00B9450C">
        <w:trPr>
          <w:cantSplit/>
          <w:trHeight w:val="1247"/>
        </w:trPr>
        <w:tc>
          <w:tcPr>
            <w:tcW w:w="846" w:type="dxa"/>
            <w:tcBorders>
              <w:right w:val="single" w:sz="4" w:space="0" w:color="000000" w:themeColor="text1"/>
            </w:tcBorders>
            <w:vAlign w:val="center"/>
          </w:tcPr>
          <w:p w14:paraId="5156ED2B" w14:textId="59A171E3" w:rsidR="00594C13" w:rsidRPr="008828C4" w:rsidRDefault="00E0075C" w:rsidP="001006C4">
            <w:pPr>
              <w:jc w:val="center"/>
              <w:rPr>
                <w:rFonts w:ascii="Times New Roman" w:hAnsi="Times New Roman" w:cs="Times New Roman"/>
                <w:sz w:val="24"/>
                <w:szCs w:val="24"/>
              </w:rPr>
            </w:pPr>
            <w:r w:rsidRPr="008828C4">
              <w:rPr>
                <w:rFonts w:ascii="Times New Roman" w:hAnsi="Times New Roman" w:cs="Times New Roman"/>
                <w:sz w:val="24"/>
                <w:szCs w:val="24"/>
              </w:rPr>
              <w:t>1.2</w:t>
            </w:r>
          </w:p>
        </w:tc>
        <w:tc>
          <w:tcPr>
            <w:tcW w:w="2339" w:type="dxa"/>
            <w:tcBorders>
              <w:right w:val="single" w:sz="4" w:space="0" w:color="000000" w:themeColor="text1"/>
            </w:tcBorders>
            <w:vAlign w:val="center"/>
          </w:tcPr>
          <w:p w14:paraId="3D61D1E3" w14:textId="1FDD6B1F" w:rsidR="00594C13" w:rsidRPr="008828C4" w:rsidRDefault="00273038" w:rsidP="001006C4">
            <w:pPr>
              <w:rPr>
                <w:rFonts w:ascii="Times New Roman" w:hAnsi="Times New Roman" w:cs="Times New Roman"/>
                <w:sz w:val="24"/>
                <w:szCs w:val="24"/>
              </w:rPr>
            </w:pPr>
            <w:r w:rsidRPr="008828C4">
              <w:rPr>
                <w:rFonts w:ascii="Times New Roman" w:hAnsi="Times New Roman" w:cs="Times New Roman"/>
                <w:sz w:val="24"/>
                <w:szCs w:val="24"/>
              </w:rPr>
              <w:t>Osnažiti i uspostaviti poveznice s depozitorijima u regiji</w:t>
            </w:r>
          </w:p>
        </w:tc>
        <w:tc>
          <w:tcPr>
            <w:tcW w:w="912" w:type="dxa"/>
            <w:tcBorders>
              <w:left w:val="single" w:sz="4" w:space="0" w:color="000000" w:themeColor="text1"/>
              <w:bottom w:val="single" w:sz="4" w:space="0" w:color="000000" w:themeColor="text1"/>
              <w:right w:val="dashed" w:sz="4" w:space="0" w:color="auto"/>
            </w:tcBorders>
            <w:shd w:val="clear" w:color="auto" w:fill="C45911"/>
          </w:tcPr>
          <w:p w14:paraId="6CBDC5C2" w14:textId="77777777" w:rsidR="00594C13" w:rsidRPr="008828C4" w:rsidRDefault="00594C13" w:rsidP="008303F0">
            <w:pPr>
              <w:jc w:val="both"/>
              <w:rPr>
                <w:rFonts w:ascii="Times New Roman" w:hAnsi="Times New Roman" w:cs="Times New Roman"/>
                <w:sz w:val="24"/>
                <w:szCs w:val="24"/>
              </w:rPr>
            </w:pPr>
          </w:p>
        </w:tc>
        <w:tc>
          <w:tcPr>
            <w:tcW w:w="913" w:type="dxa"/>
            <w:tcBorders>
              <w:left w:val="dashed" w:sz="4" w:space="0" w:color="auto"/>
              <w:bottom w:val="single" w:sz="4" w:space="0" w:color="000000" w:themeColor="text1"/>
              <w:right w:val="single" w:sz="4" w:space="0" w:color="000000" w:themeColor="text1"/>
            </w:tcBorders>
            <w:shd w:val="clear" w:color="auto" w:fill="C45911"/>
          </w:tcPr>
          <w:p w14:paraId="47588A94" w14:textId="77777777" w:rsidR="00594C13" w:rsidRPr="008828C4" w:rsidRDefault="00594C13" w:rsidP="008303F0">
            <w:pPr>
              <w:jc w:val="both"/>
              <w:rPr>
                <w:rFonts w:ascii="Times New Roman" w:hAnsi="Times New Roman" w:cs="Times New Roman"/>
                <w:sz w:val="24"/>
                <w:szCs w:val="24"/>
              </w:rPr>
            </w:pPr>
          </w:p>
        </w:tc>
        <w:tc>
          <w:tcPr>
            <w:tcW w:w="913" w:type="dxa"/>
            <w:tcBorders>
              <w:left w:val="single" w:sz="4" w:space="0" w:color="000000" w:themeColor="text1"/>
              <w:bottom w:val="single" w:sz="4" w:space="0" w:color="000000" w:themeColor="text1"/>
              <w:right w:val="dashed" w:sz="4" w:space="0" w:color="auto"/>
            </w:tcBorders>
            <w:shd w:val="clear" w:color="auto" w:fill="auto"/>
          </w:tcPr>
          <w:p w14:paraId="2AC92735" w14:textId="77777777" w:rsidR="00594C13" w:rsidRPr="008828C4" w:rsidRDefault="00594C13" w:rsidP="008303F0">
            <w:pPr>
              <w:jc w:val="both"/>
              <w:rPr>
                <w:rFonts w:ascii="Times New Roman" w:hAnsi="Times New Roman" w:cs="Times New Roman"/>
                <w:sz w:val="24"/>
                <w:szCs w:val="24"/>
              </w:rPr>
            </w:pPr>
          </w:p>
        </w:tc>
        <w:tc>
          <w:tcPr>
            <w:tcW w:w="912" w:type="dxa"/>
            <w:tcBorders>
              <w:left w:val="dashed" w:sz="4" w:space="0" w:color="auto"/>
              <w:bottom w:val="single" w:sz="4" w:space="0" w:color="000000" w:themeColor="text1"/>
              <w:right w:val="dashed" w:sz="4" w:space="0" w:color="auto"/>
            </w:tcBorders>
            <w:shd w:val="clear" w:color="auto" w:fill="auto"/>
          </w:tcPr>
          <w:p w14:paraId="01F1F51F" w14:textId="77777777" w:rsidR="00594C13" w:rsidRPr="008828C4" w:rsidRDefault="00594C13" w:rsidP="008303F0">
            <w:pPr>
              <w:jc w:val="both"/>
              <w:rPr>
                <w:rFonts w:ascii="Times New Roman" w:hAnsi="Times New Roman" w:cs="Times New Roman"/>
                <w:sz w:val="24"/>
                <w:szCs w:val="24"/>
              </w:rPr>
            </w:pPr>
          </w:p>
        </w:tc>
        <w:tc>
          <w:tcPr>
            <w:tcW w:w="913" w:type="dxa"/>
            <w:tcBorders>
              <w:left w:val="dashed" w:sz="4" w:space="0" w:color="auto"/>
              <w:bottom w:val="single" w:sz="4" w:space="0" w:color="000000" w:themeColor="text1"/>
              <w:right w:val="dashed" w:sz="4" w:space="0" w:color="auto"/>
            </w:tcBorders>
            <w:shd w:val="clear" w:color="auto" w:fill="auto"/>
          </w:tcPr>
          <w:p w14:paraId="3A556A13" w14:textId="77777777" w:rsidR="00594C13" w:rsidRPr="008828C4" w:rsidRDefault="00594C13" w:rsidP="008303F0">
            <w:pPr>
              <w:jc w:val="both"/>
              <w:rPr>
                <w:rFonts w:ascii="Times New Roman" w:hAnsi="Times New Roman" w:cs="Times New Roman"/>
                <w:sz w:val="24"/>
                <w:szCs w:val="24"/>
              </w:rPr>
            </w:pPr>
          </w:p>
        </w:tc>
        <w:tc>
          <w:tcPr>
            <w:tcW w:w="913" w:type="dxa"/>
            <w:tcBorders>
              <w:left w:val="dashed" w:sz="4" w:space="0" w:color="auto"/>
              <w:bottom w:val="single" w:sz="4" w:space="0" w:color="000000" w:themeColor="text1"/>
              <w:right w:val="single" w:sz="4" w:space="0" w:color="000000" w:themeColor="text1"/>
            </w:tcBorders>
            <w:shd w:val="clear" w:color="auto" w:fill="auto"/>
          </w:tcPr>
          <w:p w14:paraId="79D31D23" w14:textId="77777777" w:rsidR="00594C13" w:rsidRPr="008828C4" w:rsidRDefault="00594C13" w:rsidP="008303F0">
            <w:pPr>
              <w:jc w:val="both"/>
              <w:rPr>
                <w:rFonts w:ascii="Times New Roman" w:hAnsi="Times New Roman" w:cs="Times New Roman"/>
                <w:sz w:val="24"/>
                <w:szCs w:val="24"/>
              </w:rPr>
            </w:pPr>
          </w:p>
        </w:tc>
      </w:tr>
      <w:tr w:rsidR="00DB0F4F" w:rsidRPr="008828C4" w14:paraId="45F795CE" w14:textId="77777777" w:rsidTr="00B9450C">
        <w:trPr>
          <w:cantSplit/>
          <w:trHeight w:val="1247"/>
        </w:trPr>
        <w:tc>
          <w:tcPr>
            <w:tcW w:w="846" w:type="dxa"/>
            <w:tcBorders>
              <w:right w:val="single" w:sz="4" w:space="0" w:color="000000" w:themeColor="text1"/>
            </w:tcBorders>
            <w:shd w:val="clear" w:color="auto" w:fill="FFFFFF" w:themeFill="background1"/>
            <w:vAlign w:val="center"/>
          </w:tcPr>
          <w:p w14:paraId="722D05CA" w14:textId="6882491C" w:rsidR="00012CAE" w:rsidRPr="008828C4" w:rsidRDefault="00012CAE" w:rsidP="001006C4">
            <w:pPr>
              <w:jc w:val="center"/>
              <w:rPr>
                <w:rFonts w:ascii="Times New Roman" w:hAnsi="Times New Roman" w:cs="Times New Roman"/>
                <w:sz w:val="24"/>
                <w:szCs w:val="24"/>
              </w:rPr>
            </w:pPr>
            <w:r>
              <w:rPr>
                <w:rFonts w:ascii="Times New Roman" w:hAnsi="Times New Roman" w:cs="Times New Roman"/>
                <w:sz w:val="24"/>
                <w:szCs w:val="24"/>
              </w:rPr>
              <w:t>1.3.</w:t>
            </w:r>
          </w:p>
        </w:tc>
        <w:tc>
          <w:tcPr>
            <w:tcW w:w="2339" w:type="dxa"/>
            <w:tcBorders>
              <w:right w:val="single" w:sz="4" w:space="0" w:color="000000" w:themeColor="text1"/>
            </w:tcBorders>
            <w:shd w:val="clear" w:color="auto" w:fill="FFFFFF" w:themeFill="background1"/>
            <w:vAlign w:val="center"/>
          </w:tcPr>
          <w:p w14:paraId="44441037" w14:textId="52AC057B" w:rsidR="00012CAE" w:rsidRPr="008828C4" w:rsidRDefault="00012CAE" w:rsidP="001006C4">
            <w:pPr>
              <w:rPr>
                <w:rFonts w:ascii="Times New Roman" w:hAnsi="Times New Roman" w:cs="Times New Roman"/>
                <w:sz w:val="24"/>
                <w:szCs w:val="24"/>
              </w:rPr>
            </w:pPr>
            <w:r w:rsidRPr="00012CAE">
              <w:rPr>
                <w:rFonts w:ascii="Times New Roman" w:hAnsi="Times New Roman" w:cs="Times New Roman"/>
                <w:sz w:val="24"/>
                <w:szCs w:val="24"/>
              </w:rPr>
              <w:t>Pozicioniranje kao središnjeg regionalnog mjesta ETF-ova</w:t>
            </w:r>
          </w:p>
        </w:tc>
        <w:tc>
          <w:tcPr>
            <w:tcW w:w="912" w:type="dxa"/>
            <w:tcBorders>
              <w:left w:val="single" w:sz="4" w:space="0" w:color="000000" w:themeColor="text1"/>
              <w:bottom w:val="single" w:sz="4" w:space="0" w:color="000000" w:themeColor="text1"/>
              <w:right w:val="dashed" w:sz="4" w:space="0" w:color="auto"/>
            </w:tcBorders>
            <w:shd w:val="clear" w:color="auto" w:fill="C45911" w:themeFill="accent2" w:themeFillShade="BF"/>
          </w:tcPr>
          <w:p w14:paraId="022EF550" w14:textId="77777777" w:rsidR="00012CAE" w:rsidRPr="008828C4" w:rsidRDefault="00012CAE" w:rsidP="008303F0">
            <w:pPr>
              <w:jc w:val="both"/>
              <w:rPr>
                <w:rFonts w:ascii="Times New Roman" w:hAnsi="Times New Roman" w:cs="Times New Roman"/>
                <w:sz w:val="24"/>
                <w:szCs w:val="24"/>
              </w:rPr>
            </w:pPr>
          </w:p>
        </w:tc>
        <w:tc>
          <w:tcPr>
            <w:tcW w:w="913" w:type="dxa"/>
            <w:tcBorders>
              <w:left w:val="dashed" w:sz="4" w:space="0" w:color="auto"/>
              <w:bottom w:val="single" w:sz="4" w:space="0" w:color="000000" w:themeColor="text1"/>
              <w:right w:val="single" w:sz="4" w:space="0" w:color="000000" w:themeColor="text1"/>
            </w:tcBorders>
            <w:shd w:val="clear" w:color="auto" w:fill="C45911" w:themeFill="accent2" w:themeFillShade="BF"/>
          </w:tcPr>
          <w:p w14:paraId="5E859DAE" w14:textId="77777777" w:rsidR="00012CAE" w:rsidRPr="008828C4" w:rsidRDefault="00012CAE" w:rsidP="008303F0">
            <w:pPr>
              <w:jc w:val="both"/>
              <w:rPr>
                <w:rFonts w:ascii="Times New Roman" w:hAnsi="Times New Roman" w:cs="Times New Roman"/>
                <w:sz w:val="24"/>
                <w:szCs w:val="24"/>
              </w:rPr>
            </w:pPr>
          </w:p>
        </w:tc>
        <w:tc>
          <w:tcPr>
            <w:tcW w:w="913" w:type="dxa"/>
            <w:tcBorders>
              <w:left w:val="single" w:sz="4" w:space="0" w:color="000000" w:themeColor="text1"/>
              <w:bottom w:val="single" w:sz="4" w:space="0" w:color="000000" w:themeColor="text1"/>
              <w:right w:val="dashed" w:sz="4" w:space="0" w:color="auto"/>
            </w:tcBorders>
            <w:shd w:val="clear" w:color="auto" w:fill="FFFFFF" w:themeFill="background1"/>
          </w:tcPr>
          <w:p w14:paraId="46FF0F14" w14:textId="77777777" w:rsidR="00012CAE" w:rsidRPr="00012CAE" w:rsidRDefault="00012CAE" w:rsidP="001006C4"/>
        </w:tc>
        <w:tc>
          <w:tcPr>
            <w:tcW w:w="912" w:type="dxa"/>
            <w:tcBorders>
              <w:left w:val="dashed" w:sz="4" w:space="0" w:color="auto"/>
              <w:bottom w:val="single" w:sz="4" w:space="0" w:color="000000" w:themeColor="text1"/>
              <w:right w:val="dashed" w:sz="4" w:space="0" w:color="auto"/>
            </w:tcBorders>
            <w:shd w:val="clear" w:color="auto" w:fill="FFFFFF" w:themeFill="background1"/>
          </w:tcPr>
          <w:p w14:paraId="41F24E34" w14:textId="77777777" w:rsidR="00012CAE" w:rsidRPr="008828C4" w:rsidRDefault="00012CAE" w:rsidP="008303F0">
            <w:pPr>
              <w:jc w:val="both"/>
              <w:rPr>
                <w:rFonts w:ascii="Times New Roman" w:hAnsi="Times New Roman" w:cs="Times New Roman"/>
                <w:sz w:val="24"/>
                <w:szCs w:val="24"/>
              </w:rPr>
            </w:pPr>
          </w:p>
        </w:tc>
        <w:tc>
          <w:tcPr>
            <w:tcW w:w="913" w:type="dxa"/>
            <w:tcBorders>
              <w:left w:val="dashed" w:sz="4" w:space="0" w:color="auto"/>
              <w:bottom w:val="single" w:sz="4" w:space="0" w:color="000000" w:themeColor="text1"/>
              <w:right w:val="dashed" w:sz="4" w:space="0" w:color="auto"/>
            </w:tcBorders>
            <w:shd w:val="clear" w:color="auto" w:fill="FFFFFF" w:themeFill="background1"/>
          </w:tcPr>
          <w:p w14:paraId="07AEF5DD" w14:textId="77777777" w:rsidR="00012CAE" w:rsidRPr="008828C4" w:rsidRDefault="00012CAE" w:rsidP="008303F0">
            <w:pPr>
              <w:jc w:val="both"/>
              <w:rPr>
                <w:rFonts w:ascii="Times New Roman" w:hAnsi="Times New Roman" w:cs="Times New Roman"/>
                <w:sz w:val="24"/>
                <w:szCs w:val="24"/>
              </w:rPr>
            </w:pPr>
          </w:p>
        </w:tc>
        <w:tc>
          <w:tcPr>
            <w:tcW w:w="913" w:type="dxa"/>
            <w:tcBorders>
              <w:left w:val="dashed" w:sz="4" w:space="0" w:color="auto"/>
              <w:bottom w:val="single" w:sz="4" w:space="0" w:color="000000" w:themeColor="text1"/>
              <w:right w:val="single" w:sz="4" w:space="0" w:color="000000" w:themeColor="text1"/>
            </w:tcBorders>
            <w:shd w:val="clear" w:color="auto" w:fill="FFFFFF" w:themeFill="background1"/>
          </w:tcPr>
          <w:p w14:paraId="5E1AD203" w14:textId="77777777" w:rsidR="00012CAE" w:rsidRPr="008828C4" w:rsidRDefault="00012CAE" w:rsidP="008303F0">
            <w:pPr>
              <w:jc w:val="both"/>
              <w:rPr>
                <w:rFonts w:ascii="Times New Roman" w:hAnsi="Times New Roman" w:cs="Times New Roman"/>
                <w:sz w:val="24"/>
                <w:szCs w:val="24"/>
              </w:rPr>
            </w:pPr>
          </w:p>
        </w:tc>
      </w:tr>
      <w:tr w:rsidR="003324C4" w:rsidRPr="008828C4" w14:paraId="54098376" w14:textId="77777777" w:rsidTr="00B9450C">
        <w:trPr>
          <w:cantSplit/>
          <w:trHeight w:val="567"/>
        </w:trPr>
        <w:tc>
          <w:tcPr>
            <w:tcW w:w="8661" w:type="dxa"/>
            <w:gridSpan w:val="8"/>
            <w:shd w:val="clear" w:color="auto" w:fill="8EAADB" w:themeFill="accent1" w:themeFillTint="99"/>
            <w:vAlign w:val="center"/>
          </w:tcPr>
          <w:p w14:paraId="1A128874" w14:textId="642190C5" w:rsidR="003324C4" w:rsidRPr="008828C4" w:rsidRDefault="00DD4B2A" w:rsidP="008303F0">
            <w:pPr>
              <w:pStyle w:val="ListParagraph"/>
              <w:numPr>
                <w:ilvl w:val="0"/>
                <w:numId w:val="41"/>
              </w:numPr>
              <w:jc w:val="both"/>
              <w:rPr>
                <w:rFonts w:ascii="Times New Roman" w:hAnsi="Times New Roman" w:cs="Times New Roman"/>
                <w:b/>
                <w:bCs/>
                <w:sz w:val="24"/>
                <w:szCs w:val="24"/>
              </w:rPr>
            </w:pPr>
            <w:r w:rsidRPr="008828C4">
              <w:rPr>
                <w:rFonts w:ascii="Times New Roman" w:hAnsi="Times New Roman" w:cs="Times New Roman"/>
                <w:b/>
                <w:bCs/>
                <w:sz w:val="24"/>
                <w:szCs w:val="24"/>
              </w:rPr>
              <w:t>Digitalizacija tržišta kapitala</w:t>
            </w:r>
          </w:p>
        </w:tc>
      </w:tr>
      <w:tr w:rsidR="00DB0F4F" w:rsidRPr="008828C4" w14:paraId="767B381A" w14:textId="77777777" w:rsidTr="00B9450C">
        <w:trPr>
          <w:cantSplit/>
          <w:trHeight w:val="1531"/>
        </w:trPr>
        <w:tc>
          <w:tcPr>
            <w:tcW w:w="846" w:type="dxa"/>
            <w:tcBorders>
              <w:right w:val="single" w:sz="4" w:space="0" w:color="000000" w:themeColor="text1"/>
            </w:tcBorders>
            <w:vAlign w:val="center"/>
          </w:tcPr>
          <w:p w14:paraId="375D8D93" w14:textId="3CE1E791" w:rsidR="00594C13" w:rsidRPr="008828C4" w:rsidRDefault="00E0075C" w:rsidP="001006C4">
            <w:pPr>
              <w:jc w:val="center"/>
              <w:rPr>
                <w:rFonts w:ascii="Times New Roman" w:hAnsi="Times New Roman" w:cs="Times New Roman"/>
                <w:sz w:val="24"/>
                <w:szCs w:val="24"/>
              </w:rPr>
            </w:pPr>
            <w:r w:rsidRPr="008828C4">
              <w:rPr>
                <w:rFonts w:ascii="Times New Roman" w:hAnsi="Times New Roman" w:cs="Times New Roman"/>
                <w:sz w:val="24"/>
                <w:szCs w:val="24"/>
              </w:rPr>
              <w:t>2.</w:t>
            </w:r>
            <w:r w:rsidR="00441914" w:rsidRPr="008828C4">
              <w:rPr>
                <w:rFonts w:ascii="Times New Roman" w:hAnsi="Times New Roman" w:cs="Times New Roman"/>
                <w:sz w:val="24"/>
                <w:szCs w:val="24"/>
              </w:rPr>
              <w:t>1</w:t>
            </w:r>
          </w:p>
        </w:tc>
        <w:tc>
          <w:tcPr>
            <w:tcW w:w="2339" w:type="dxa"/>
            <w:tcBorders>
              <w:right w:val="single" w:sz="4" w:space="0" w:color="000000" w:themeColor="text1"/>
            </w:tcBorders>
            <w:vAlign w:val="center"/>
          </w:tcPr>
          <w:p w14:paraId="11CBBF45" w14:textId="0C633678" w:rsidR="00594C13" w:rsidRPr="008828C4" w:rsidRDefault="00353EAC" w:rsidP="001006C4">
            <w:pPr>
              <w:rPr>
                <w:rFonts w:ascii="Times New Roman" w:hAnsi="Times New Roman" w:cs="Times New Roman"/>
                <w:sz w:val="24"/>
                <w:szCs w:val="24"/>
              </w:rPr>
            </w:pPr>
            <w:r w:rsidRPr="008828C4">
              <w:rPr>
                <w:rFonts w:ascii="Times New Roman" w:hAnsi="Times New Roman" w:cs="Times New Roman"/>
                <w:sz w:val="24"/>
                <w:szCs w:val="24"/>
              </w:rPr>
              <w:t>Unapr</w:t>
            </w:r>
            <w:r w:rsidR="00DE3C99" w:rsidRPr="008828C4">
              <w:rPr>
                <w:rFonts w:ascii="Times New Roman" w:hAnsi="Times New Roman" w:cs="Times New Roman"/>
                <w:sz w:val="24"/>
                <w:szCs w:val="24"/>
              </w:rPr>
              <w:t xml:space="preserve">jeđenje </w:t>
            </w:r>
            <w:r w:rsidRPr="008828C4">
              <w:rPr>
                <w:rFonts w:ascii="Times New Roman" w:hAnsi="Times New Roman" w:cs="Times New Roman"/>
                <w:sz w:val="24"/>
                <w:szCs w:val="24"/>
              </w:rPr>
              <w:t>digitaln</w:t>
            </w:r>
            <w:r w:rsidR="00DE3C99" w:rsidRPr="008828C4">
              <w:rPr>
                <w:rFonts w:ascii="Times New Roman" w:hAnsi="Times New Roman" w:cs="Times New Roman"/>
                <w:sz w:val="24"/>
                <w:szCs w:val="24"/>
              </w:rPr>
              <w:t>e</w:t>
            </w:r>
            <w:r w:rsidRPr="008828C4">
              <w:rPr>
                <w:rFonts w:ascii="Times New Roman" w:hAnsi="Times New Roman" w:cs="Times New Roman"/>
                <w:sz w:val="24"/>
                <w:szCs w:val="24"/>
              </w:rPr>
              <w:t xml:space="preserve"> infrastruktur</w:t>
            </w:r>
            <w:r w:rsidR="00DE3C99" w:rsidRPr="008828C4">
              <w:rPr>
                <w:rFonts w:ascii="Times New Roman" w:hAnsi="Times New Roman" w:cs="Times New Roman"/>
                <w:sz w:val="24"/>
                <w:szCs w:val="24"/>
              </w:rPr>
              <w:t>e</w:t>
            </w:r>
            <w:r w:rsidRPr="008828C4">
              <w:rPr>
                <w:rFonts w:ascii="Times New Roman" w:hAnsi="Times New Roman" w:cs="Times New Roman"/>
                <w:sz w:val="24"/>
                <w:szCs w:val="24"/>
              </w:rPr>
              <w:t xml:space="preserve"> i </w:t>
            </w:r>
            <w:r w:rsidR="00441914" w:rsidRPr="008828C4">
              <w:rPr>
                <w:rFonts w:ascii="Times New Roman" w:hAnsi="Times New Roman" w:cs="Times New Roman"/>
                <w:sz w:val="24"/>
                <w:szCs w:val="24"/>
              </w:rPr>
              <w:t>rješenj</w:t>
            </w:r>
            <w:r w:rsidR="001D6375">
              <w:rPr>
                <w:rFonts w:ascii="Times New Roman" w:hAnsi="Times New Roman" w:cs="Times New Roman"/>
                <w:sz w:val="24"/>
                <w:szCs w:val="24"/>
              </w:rPr>
              <w:t>a</w:t>
            </w:r>
            <w:r w:rsidR="00441914" w:rsidRPr="008828C4">
              <w:rPr>
                <w:rFonts w:ascii="Times New Roman" w:hAnsi="Times New Roman" w:cs="Times New Roman"/>
                <w:sz w:val="24"/>
                <w:szCs w:val="24"/>
              </w:rPr>
              <w:t xml:space="preserve"> kroz Capital Connect platformu</w:t>
            </w:r>
          </w:p>
        </w:tc>
        <w:tc>
          <w:tcPr>
            <w:tcW w:w="912" w:type="dxa"/>
            <w:tcBorders>
              <w:left w:val="single" w:sz="4" w:space="0" w:color="000000" w:themeColor="text1"/>
              <w:right w:val="dashed" w:sz="4" w:space="0" w:color="auto"/>
            </w:tcBorders>
            <w:shd w:val="clear" w:color="auto" w:fill="C45911"/>
          </w:tcPr>
          <w:p w14:paraId="507573FC" w14:textId="77777777" w:rsidR="00594C13" w:rsidRPr="008828C4" w:rsidRDefault="00594C13" w:rsidP="008303F0">
            <w:pPr>
              <w:jc w:val="both"/>
              <w:rPr>
                <w:rFonts w:ascii="Times New Roman" w:hAnsi="Times New Roman" w:cs="Times New Roman"/>
                <w:sz w:val="24"/>
                <w:szCs w:val="24"/>
              </w:rPr>
            </w:pPr>
          </w:p>
        </w:tc>
        <w:tc>
          <w:tcPr>
            <w:tcW w:w="913" w:type="dxa"/>
            <w:tcBorders>
              <w:left w:val="dashed" w:sz="4" w:space="0" w:color="auto"/>
              <w:right w:val="single" w:sz="4" w:space="0" w:color="000000" w:themeColor="text1"/>
            </w:tcBorders>
            <w:shd w:val="clear" w:color="auto" w:fill="C45911"/>
          </w:tcPr>
          <w:p w14:paraId="44EF740C" w14:textId="77777777" w:rsidR="00594C13" w:rsidRPr="008828C4" w:rsidRDefault="00594C13" w:rsidP="008303F0">
            <w:pPr>
              <w:jc w:val="both"/>
              <w:rPr>
                <w:rFonts w:ascii="Times New Roman" w:hAnsi="Times New Roman" w:cs="Times New Roman"/>
                <w:sz w:val="24"/>
                <w:szCs w:val="24"/>
              </w:rPr>
            </w:pPr>
          </w:p>
        </w:tc>
        <w:tc>
          <w:tcPr>
            <w:tcW w:w="913" w:type="dxa"/>
            <w:tcBorders>
              <w:left w:val="single" w:sz="4" w:space="0" w:color="000000" w:themeColor="text1"/>
              <w:right w:val="dashed" w:sz="4" w:space="0" w:color="auto"/>
            </w:tcBorders>
            <w:shd w:val="clear" w:color="auto" w:fill="F4B083" w:themeFill="accent2" w:themeFillTint="99"/>
          </w:tcPr>
          <w:p w14:paraId="3143C09C" w14:textId="77777777" w:rsidR="00594C13" w:rsidRPr="008828C4" w:rsidRDefault="00594C13" w:rsidP="008303F0">
            <w:pPr>
              <w:jc w:val="both"/>
              <w:rPr>
                <w:rFonts w:ascii="Times New Roman" w:hAnsi="Times New Roman" w:cs="Times New Roman"/>
                <w:sz w:val="24"/>
                <w:szCs w:val="24"/>
              </w:rPr>
            </w:pPr>
          </w:p>
        </w:tc>
        <w:tc>
          <w:tcPr>
            <w:tcW w:w="912" w:type="dxa"/>
            <w:tcBorders>
              <w:left w:val="dashed" w:sz="4" w:space="0" w:color="auto"/>
              <w:right w:val="dashed" w:sz="4" w:space="0" w:color="auto"/>
            </w:tcBorders>
            <w:shd w:val="clear" w:color="auto" w:fill="F4B083" w:themeFill="accent2" w:themeFillTint="99"/>
          </w:tcPr>
          <w:p w14:paraId="0F40E8C2" w14:textId="77777777" w:rsidR="00594C13" w:rsidRPr="008828C4" w:rsidRDefault="00594C13" w:rsidP="008303F0">
            <w:pPr>
              <w:jc w:val="both"/>
              <w:rPr>
                <w:rFonts w:ascii="Times New Roman" w:hAnsi="Times New Roman" w:cs="Times New Roman"/>
                <w:sz w:val="24"/>
                <w:szCs w:val="24"/>
              </w:rPr>
            </w:pPr>
          </w:p>
        </w:tc>
        <w:tc>
          <w:tcPr>
            <w:tcW w:w="913" w:type="dxa"/>
            <w:tcBorders>
              <w:left w:val="dashed" w:sz="4" w:space="0" w:color="auto"/>
              <w:right w:val="dashed" w:sz="4" w:space="0" w:color="auto"/>
            </w:tcBorders>
            <w:shd w:val="clear" w:color="auto" w:fill="F4B083" w:themeFill="accent2" w:themeFillTint="99"/>
          </w:tcPr>
          <w:p w14:paraId="482E03E9" w14:textId="77777777" w:rsidR="00594C13" w:rsidRPr="008828C4" w:rsidRDefault="00594C13" w:rsidP="008303F0">
            <w:pPr>
              <w:jc w:val="both"/>
              <w:rPr>
                <w:rFonts w:ascii="Times New Roman" w:hAnsi="Times New Roman" w:cs="Times New Roman"/>
                <w:sz w:val="24"/>
                <w:szCs w:val="24"/>
              </w:rPr>
            </w:pPr>
          </w:p>
        </w:tc>
        <w:tc>
          <w:tcPr>
            <w:tcW w:w="913" w:type="dxa"/>
            <w:tcBorders>
              <w:left w:val="dashed" w:sz="4" w:space="0" w:color="auto"/>
              <w:right w:val="single" w:sz="4" w:space="0" w:color="000000" w:themeColor="text1"/>
            </w:tcBorders>
            <w:shd w:val="clear" w:color="auto" w:fill="F4B083" w:themeFill="accent2" w:themeFillTint="99"/>
          </w:tcPr>
          <w:p w14:paraId="2858ECA5" w14:textId="77777777" w:rsidR="00594C13" w:rsidRPr="008828C4" w:rsidRDefault="00594C13" w:rsidP="008303F0">
            <w:pPr>
              <w:jc w:val="both"/>
              <w:rPr>
                <w:rFonts w:ascii="Times New Roman" w:hAnsi="Times New Roman" w:cs="Times New Roman"/>
                <w:sz w:val="24"/>
                <w:szCs w:val="24"/>
              </w:rPr>
            </w:pPr>
          </w:p>
        </w:tc>
      </w:tr>
      <w:tr w:rsidR="00DB0F4F" w:rsidRPr="008828C4" w14:paraId="15C5F63A" w14:textId="77777777" w:rsidTr="00B9450C">
        <w:trPr>
          <w:cantSplit/>
          <w:trHeight w:val="1247"/>
        </w:trPr>
        <w:tc>
          <w:tcPr>
            <w:tcW w:w="846" w:type="dxa"/>
            <w:tcBorders>
              <w:right w:val="single" w:sz="4" w:space="0" w:color="000000" w:themeColor="text1"/>
            </w:tcBorders>
            <w:vAlign w:val="center"/>
          </w:tcPr>
          <w:p w14:paraId="6FAFD40B" w14:textId="13098E41" w:rsidR="00441914" w:rsidRPr="008828C4" w:rsidRDefault="00441914" w:rsidP="001006C4">
            <w:pPr>
              <w:jc w:val="center"/>
              <w:rPr>
                <w:rFonts w:ascii="Times New Roman" w:hAnsi="Times New Roman" w:cs="Times New Roman"/>
                <w:sz w:val="24"/>
                <w:szCs w:val="24"/>
              </w:rPr>
            </w:pPr>
            <w:r w:rsidRPr="008828C4">
              <w:rPr>
                <w:rFonts w:ascii="Times New Roman" w:hAnsi="Times New Roman" w:cs="Times New Roman"/>
                <w:sz w:val="24"/>
                <w:szCs w:val="24"/>
              </w:rPr>
              <w:t>2.2</w:t>
            </w:r>
          </w:p>
        </w:tc>
        <w:tc>
          <w:tcPr>
            <w:tcW w:w="2339" w:type="dxa"/>
            <w:tcBorders>
              <w:right w:val="single" w:sz="4" w:space="0" w:color="000000" w:themeColor="text1"/>
            </w:tcBorders>
            <w:vAlign w:val="center"/>
          </w:tcPr>
          <w:p w14:paraId="2D51164A" w14:textId="174239CE" w:rsidR="00441914" w:rsidRPr="008828C4" w:rsidRDefault="00441914" w:rsidP="001006C4">
            <w:pPr>
              <w:rPr>
                <w:rFonts w:ascii="Times New Roman" w:hAnsi="Times New Roman" w:cs="Times New Roman"/>
                <w:sz w:val="24"/>
                <w:szCs w:val="24"/>
              </w:rPr>
            </w:pPr>
            <w:r w:rsidRPr="008828C4">
              <w:rPr>
                <w:rFonts w:ascii="Times New Roman" w:hAnsi="Times New Roman" w:cs="Times New Roman"/>
                <w:sz w:val="24"/>
                <w:szCs w:val="24"/>
              </w:rPr>
              <w:t>Kreiranje „</w:t>
            </w:r>
            <w:r w:rsidRPr="008828C4">
              <w:rPr>
                <w:rFonts w:ascii="Times New Roman" w:hAnsi="Times New Roman" w:cs="Times New Roman"/>
                <w:i/>
                <w:iCs/>
                <w:sz w:val="24"/>
                <w:szCs w:val="24"/>
              </w:rPr>
              <w:t>golden source</w:t>
            </w:r>
            <w:r w:rsidR="00491C24">
              <w:rPr>
                <w:rFonts w:ascii="Times New Roman" w:hAnsi="Times New Roman" w:cs="Times New Roman"/>
                <w:i/>
                <w:iCs/>
                <w:sz w:val="24"/>
                <w:szCs w:val="24"/>
              </w:rPr>
              <w:t>-</w:t>
            </w:r>
            <w:r w:rsidRPr="008828C4">
              <w:rPr>
                <w:rFonts w:ascii="Times New Roman" w:hAnsi="Times New Roman" w:cs="Times New Roman"/>
                <w:i/>
                <w:iCs/>
                <w:sz w:val="24"/>
                <w:szCs w:val="24"/>
              </w:rPr>
              <w:t xml:space="preserve">a“ </w:t>
            </w:r>
            <w:r w:rsidRPr="008828C4">
              <w:rPr>
                <w:rFonts w:ascii="Times New Roman" w:hAnsi="Times New Roman" w:cs="Times New Roman"/>
                <w:sz w:val="24"/>
                <w:szCs w:val="24"/>
              </w:rPr>
              <w:t>za korporativne akcije</w:t>
            </w:r>
          </w:p>
        </w:tc>
        <w:tc>
          <w:tcPr>
            <w:tcW w:w="912" w:type="dxa"/>
            <w:tcBorders>
              <w:left w:val="single" w:sz="4" w:space="0" w:color="000000" w:themeColor="text1"/>
              <w:bottom w:val="single" w:sz="4" w:space="0" w:color="000000" w:themeColor="text1"/>
              <w:right w:val="dashed" w:sz="4" w:space="0" w:color="auto"/>
            </w:tcBorders>
            <w:shd w:val="clear" w:color="auto" w:fill="C45911" w:themeFill="accent2" w:themeFillShade="BF"/>
          </w:tcPr>
          <w:p w14:paraId="1AD0EBE1"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bottom w:val="single" w:sz="4" w:space="0" w:color="000000" w:themeColor="text1"/>
              <w:right w:val="single" w:sz="4" w:space="0" w:color="000000" w:themeColor="text1"/>
            </w:tcBorders>
            <w:shd w:val="clear" w:color="auto" w:fill="C45911" w:themeFill="accent2" w:themeFillShade="BF"/>
          </w:tcPr>
          <w:p w14:paraId="5BF5C5CB" w14:textId="77777777" w:rsidR="00441914" w:rsidRPr="008828C4" w:rsidRDefault="00441914" w:rsidP="00441914">
            <w:pPr>
              <w:jc w:val="both"/>
              <w:rPr>
                <w:rFonts w:ascii="Times New Roman" w:hAnsi="Times New Roman" w:cs="Times New Roman"/>
                <w:sz w:val="24"/>
                <w:szCs w:val="24"/>
              </w:rPr>
            </w:pPr>
          </w:p>
        </w:tc>
        <w:tc>
          <w:tcPr>
            <w:tcW w:w="913" w:type="dxa"/>
            <w:tcBorders>
              <w:left w:val="single" w:sz="4" w:space="0" w:color="000000" w:themeColor="text1"/>
              <w:bottom w:val="single" w:sz="4" w:space="0" w:color="000000" w:themeColor="text1"/>
              <w:right w:val="dashed" w:sz="4" w:space="0" w:color="auto"/>
            </w:tcBorders>
            <w:shd w:val="clear" w:color="auto" w:fill="auto"/>
          </w:tcPr>
          <w:p w14:paraId="7EB1D947" w14:textId="77777777" w:rsidR="00441914" w:rsidRPr="008828C4" w:rsidRDefault="00441914" w:rsidP="00441914">
            <w:pPr>
              <w:jc w:val="both"/>
              <w:rPr>
                <w:rFonts w:ascii="Times New Roman" w:hAnsi="Times New Roman" w:cs="Times New Roman"/>
                <w:sz w:val="24"/>
                <w:szCs w:val="24"/>
              </w:rPr>
            </w:pPr>
          </w:p>
        </w:tc>
        <w:tc>
          <w:tcPr>
            <w:tcW w:w="912" w:type="dxa"/>
            <w:tcBorders>
              <w:left w:val="dashed" w:sz="4" w:space="0" w:color="auto"/>
              <w:bottom w:val="single" w:sz="4" w:space="0" w:color="000000" w:themeColor="text1"/>
              <w:right w:val="dashed" w:sz="4" w:space="0" w:color="auto"/>
            </w:tcBorders>
            <w:shd w:val="clear" w:color="auto" w:fill="auto"/>
          </w:tcPr>
          <w:p w14:paraId="07E98583"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bottom w:val="single" w:sz="4" w:space="0" w:color="000000" w:themeColor="text1"/>
              <w:right w:val="dashed" w:sz="4" w:space="0" w:color="auto"/>
            </w:tcBorders>
          </w:tcPr>
          <w:p w14:paraId="24B3AADD"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bottom w:val="single" w:sz="4" w:space="0" w:color="000000" w:themeColor="text1"/>
              <w:right w:val="single" w:sz="4" w:space="0" w:color="000000" w:themeColor="text1"/>
            </w:tcBorders>
          </w:tcPr>
          <w:p w14:paraId="1BAEA393" w14:textId="77777777" w:rsidR="00441914" w:rsidRPr="008828C4" w:rsidRDefault="00441914" w:rsidP="00441914">
            <w:pPr>
              <w:jc w:val="both"/>
              <w:rPr>
                <w:rFonts w:ascii="Times New Roman" w:hAnsi="Times New Roman" w:cs="Times New Roman"/>
                <w:sz w:val="24"/>
                <w:szCs w:val="24"/>
              </w:rPr>
            </w:pPr>
          </w:p>
        </w:tc>
      </w:tr>
      <w:tr w:rsidR="00441914" w:rsidRPr="008828C4" w14:paraId="6C76D8C8" w14:textId="77777777" w:rsidTr="00B9450C">
        <w:trPr>
          <w:cantSplit/>
          <w:trHeight w:val="567"/>
        </w:trPr>
        <w:tc>
          <w:tcPr>
            <w:tcW w:w="8661" w:type="dxa"/>
            <w:gridSpan w:val="8"/>
            <w:shd w:val="clear" w:color="auto" w:fill="8EAADB" w:themeFill="accent1" w:themeFillTint="99"/>
            <w:vAlign w:val="center"/>
          </w:tcPr>
          <w:p w14:paraId="33DE267A" w14:textId="21DA3D2F" w:rsidR="00441914" w:rsidRPr="008828C4" w:rsidRDefault="00441914" w:rsidP="00441914">
            <w:pPr>
              <w:pStyle w:val="ListParagraph"/>
              <w:numPr>
                <w:ilvl w:val="0"/>
                <w:numId w:val="39"/>
              </w:numPr>
              <w:jc w:val="both"/>
              <w:rPr>
                <w:rFonts w:ascii="Times New Roman" w:hAnsi="Times New Roman" w:cs="Times New Roman"/>
                <w:b/>
                <w:bCs/>
                <w:sz w:val="24"/>
                <w:szCs w:val="24"/>
              </w:rPr>
            </w:pPr>
            <w:r w:rsidRPr="008828C4">
              <w:rPr>
                <w:rFonts w:ascii="Times New Roman" w:hAnsi="Times New Roman" w:cs="Times New Roman"/>
                <w:b/>
                <w:bCs/>
                <w:sz w:val="24"/>
                <w:szCs w:val="24"/>
              </w:rPr>
              <w:t>Unaprjeđenje korporativnog upravljanja u trgovačkim društvima</w:t>
            </w:r>
          </w:p>
        </w:tc>
      </w:tr>
      <w:tr w:rsidR="00441914" w:rsidRPr="008828C4" w14:paraId="7B8FB78C" w14:textId="77777777" w:rsidTr="00B9450C">
        <w:trPr>
          <w:cantSplit/>
          <w:trHeight w:val="567"/>
        </w:trPr>
        <w:tc>
          <w:tcPr>
            <w:tcW w:w="846" w:type="dxa"/>
            <w:tcBorders>
              <w:right w:val="single" w:sz="4" w:space="0" w:color="000000" w:themeColor="text1"/>
            </w:tcBorders>
            <w:vAlign w:val="center"/>
          </w:tcPr>
          <w:p w14:paraId="1BA02A97" w14:textId="6686441C" w:rsidR="00441914" w:rsidRPr="008828C4" w:rsidRDefault="00441914" w:rsidP="001006C4">
            <w:pPr>
              <w:jc w:val="center"/>
              <w:rPr>
                <w:rFonts w:ascii="Times New Roman" w:hAnsi="Times New Roman" w:cs="Times New Roman"/>
                <w:sz w:val="24"/>
                <w:szCs w:val="24"/>
              </w:rPr>
            </w:pPr>
            <w:r w:rsidRPr="008828C4">
              <w:rPr>
                <w:rFonts w:ascii="Times New Roman" w:hAnsi="Times New Roman" w:cs="Times New Roman"/>
                <w:sz w:val="24"/>
                <w:szCs w:val="24"/>
              </w:rPr>
              <w:t>3.1</w:t>
            </w:r>
          </w:p>
        </w:tc>
        <w:tc>
          <w:tcPr>
            <w:tcW w:w="2339" w:type="dxa"/>
            <w:tcBorders>
              <w:right w:val="single" w:sz="4" w:space="0" w:color="000000" w:themeColor="text1"/>
            </w:tcBorders>
            <w:vAlign w:val="center"/>
          </w:tcPr>
          <w:p w14:paraId="38C0A0C7" w14:textId="45F10D47" w:rsidR="00441914" w:rsidRPr="008828C4" w:rsidRDefault="00441914" w:rsidP="00AB21CF">
            <w:pPr>
              <w:jc w:val="both"/>
              <w:rPr>
                <w:rFonts w:ascii="Times New Roman" w:hAnsi="Times New Roman" w:cs="Times New Roman"/>
                <w:sz w:val="24"/>
                <w:szCs w:val="24"/>
              </w:rPr>
            </w:pPr>
            <w:r w:rsidRPr="008828C4">
              <w:rPr>
                <w:rFonts w:ascii="Times New Roman" w:hAnsi="Times New Roman" w:cs="Times New Roman"/>
                <w:sz w:val="24"/>
                <w:szCs w:val="24"/>
              </w:rPr>
              <w:t xml:space="preserve">Istraživanje opcija za </w:t>
            </w:r>
            <w:r w:rsidR="00FC3B1B" w:rsidRPr="008828C4">
              <w:rPr>
                <w:rFonts w:ascii="Times New Roman" w:hAnsi="Times New Roman" w:cs="Times New Roman"/>
                <w:sz w:val="24"/>
                <w:szCs w:val="24"/>
              </w:rPr>
              <w:t>uvršten</w:t>
            </w:r>
            <w:r w:rsidRPr="008828C4">
              <w:rPr>
                <w:rFonts w:ascii="Times New Roman" w:hAnsi="Times New Roman" w:cs="Times New Roman"/>
                <w:sz w:val="24"/>
                <w:szCs w:val="24"/>
              </w:rPr>
              <w:t xml:space="preserve">je dužničkih i potencijalno </w:t>
            </w:r>
            <w:r w:rsidR="00FC3B1B" w:rsidRPr="008828C4">
              <w:rPr>
                <w:rFonts w:ascii="Times New Roman" w:hAnsi="Times New Roman" w:cs="Times New Roman"/>
                <w:sz w:val="24"/>
                <w:szCs w:val="24"/>
              </w:rPr>
              <w:t>uvršten</w:t>
            </w:r>
            <w:r w:rsidRPr="008828C4">
              <w:rPr>
                <w:rFonts w:ascii="Times New Roman" w:hAnsi="Times New Roman" w:cs="Times New Roman"/>
                <w:sz w:val="24"/>
                <w:szCs w:val="24"/>
              </w:rPr>
              <w:t>je vlasničkih instrumenata</w:t>
            </w:r>
          </w:p>
        </w:tc>
        <w:tc>
          <w:tcPr>
            <w:tcW w:w="5476" w:type="dxa"/>
            <w:gridSpan w:val="6"/>
            <w:tcBorders>
              <w:top w:val="single" w:sz="4" w:space="0" w:color="000000" w:themeColor="text1"/>
              <w:left w:val="single" w:sz="4" w:space="0" w:color="000000" w:themeColor="text1"/>
              <w:right w:val="single" w:sz="4" w:space="0" w:color="000000" w:themeColor="text1"/>
            </w:tcBorders>
            <w:shd w:val="clear" w:color="auto" w:fill="C45911" w:themeFill="accent2" w:themeFillShade="BF"/>
            <w:vAlign w:val="center"/>
          </w:tcPr>
          <w:p w14:paraId="14BD9AA7" w14:textId="781FCEC5" w:rsidR="00441914" w:rsidRPr="008828C4" w:rsidRDefault="00441914" w:rsidP="00523743">
            <w:pPr>
              <w:jc w:val="center"/>
              <w:rPr>
                <w:rFonts w:ascii="Times New Roman" w:hAnsi="Times New Roman" w:cs="Times New Roman"/>
                <w:sz w:val="24"/>
                <w:szCs w:val="24"/>
              </w:rPr>
            </w:pPr>
            <w:r w:rsidRPr="008828C4">
              <w:rPr>
                <w:rFonts w:ascii="Times New Roman" w:hAnsi="Times New Roman" w:cs="Times New Roman"/>
                <w:sz w:val="24"/>
                <w:szCs w:val="24"/>
              </w:rPr>
              <w:t>kontinuirano</w:t>
            </w:r>
          </w:p>
        </w:tc>
      </w:tr>
      <w:tr w:rsidR="00DB0F4F" w:rsidRPr="008828C4" w14:paraId="667A657A" w14:textId="77777777" w:rsidTr="00B9450C">
        <w:trPr>
          <w:cantSplit/>
          <w:trHeight w:val="567"/>
        </w:trPr>
        <w:tc>
          <w:tcPr>
            <w:tcW w:w="846" w:type="dxa"/>
            <w:tcBorders>
              <w:right w:val="single" w:sz="4" w:space="0" w:color="000000" w:themeColor="text1"/>
            </w:tcBorders>
            <w:vAlign w:val="center"/>
          </w:tcPr>
          <w:p w14:paraId="6730B644" w14:textId="0FF8FD86" w:rsidR="00441914" w:rsidRPr="008828C4" w:rsidRDefault="00441914" w:rsidP="001006C4">
            <w:pPr>
              <w:jc w:val="center"/>
              <w:rPr>
                <w:rFonts w:ascii="Times New Roman" w:hAnsi="Times New Roman" w:cs="Times New Roman"/>
                <w:sz w:val="24"/>
                <w:szCs w:val="24"/>
              </w:rPr>
            </w:pPr>
            <w:r w:rsidRPr="008828C4">
              <w:rPr>
                <w:rFonts w:ascii="Times New Roman" w:hAnsi="Times New Roman" w:cs="Times New Roman"/>
                <w:sz w:val="24"/>
                <w:szCs w:val="24"/>
              </w:rPr>
              <w:t>3.2</w:t>
            </w:r>
          </w:p>
        </w:tc>
        <w:tc>
          <w:tcPr>
            <w:tcW w:w="2339" w:type="dxa"/>
            <w:tcBorders>
              <w:right w:val="single" w:sz="4" w:space="0" w:color="000000" w:themeColor="text1"/>
            </w:tcBorders>
            <w:vAlign w:val="center"/>
          </w:tcPr>
          <w:p w14:paraId="776D6D7A" w14:textId="4B972506" w:rsidR="00441914" w:rsidRPr="008828C4" w:rsidRDefault="007D366E" w:rsidP="001006C4">
            <w:pPr>
              <w:rPr>
                <w:rFonts w:ascii="Times New Roman" w:hAnsi="Times New Roman" w:cs="Times New Roman"/>
                <w:sz w:val="24"/>
                <w:szCs w:val="24"/>
              </w:rPr>
            </w:pPr>
            <w:r w:rsidRPr="008828C4">
              <w:rPr>
                <w:rFonts w:ascii="Times New Roman" w:hAnsi="Times New Roman" w:cs="Times New Roman"/>
                <w:sz w:val="24"/>
                <w:szCs w:val="24"/>
              </w:rPr>
              <w:t>Poticanje trgovačkih društava na sudjelovanje na tržištu kapitala</w:t>
            </w:r>
          </w:p>
        </w:tc>
        <w:tc>
          <w:tcPr>
            <w:tcW w:w="912" w:type="dxa"/>
            <w:tcBorders>
              <w:left w:val="single" w:sz="4" w:space="0" w:color="000000" w:themeColor="text1"/>
              <w:right w:val="dashed" w:sz="4" w:space="0" w:color="auto"/>
            </w:tcBorders>
            <w:shd w:val="clear" w:color="auto" w:fill="C45911" w:themeFill="accent2" w:themeFillShade="BF"/>
          </w:tcPr>
          <w:p w14:paraId="3C0DCFD7"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right w:val="single" w:sz="4" w:space="0" w:color="000000" w:themeColor="text1"/>
            </w:tcBorders>
            <w:shd w:val="clear" w:color="auto" w:fill="C45911"/>
          </w:tcPr>
          <w:p w14:paraId="78EB41F2" w14:textId="77777777" w:rsidR="00441914" w:rsidRPr="008828C4" w:rsidRDefault="00441914" w:rsidP="00441914">
            <w:pPr>
              <w:jc w:val="both"/>
              <w:rPr>
                <w:rFonts w:ascii="Times New Roman" w:hAnsi="Times New Roman" w:cs="Times New Roman"/>
                <w:sz w:val="24"/>
                <w:szCs w:val="24"/>
              </w:rPr>
            </w:pPr>
          </w:p>
        </w:tc>
        <w:tc>
          <w:tcPr>
            <w:tcW w:w="913" w:type="dxa"/>
            <w:tcBorders>
              <w:left w:val="single" w:sz="4" w:space="0" w:color="000000" w:themeColor="text1"/>
              <w:right w:val="dashed" w:sz="4" w:space="0" w:color="auto"/>
            </w:tcBorders>
            <w:shd w:val="clear" w:color="auto" w:fill="auto"/>
          </w:tcPr>
          <w:p w14:paraId="744DCEC2" w14:textId="77777777" w:rsidR="00441914" w:rsidRPr="008828C4" w:rsidRDefault="00441914" w:rsidP="00441914">
            <w:pPr>
              <w:jc w:val="both"/>
              <w:rPr>
                <w:rFonts w:ascii="Times New Roman" w:hAnsi="Times New Roman" w:cs="Times New Roman"/>
                <w:sz w:val="24"/>
                <w:szCs w:val="24"/>
              </w:rPr>
            </w:pPr>
          </w:p>
        </w:tc>
        <w:tc>
          <w:tcPr>
            <w:tcW w:w="912" w:type="dxa"/>
            <w:tcBorders>
              <w:left w:val="dashed" w:sz="4" w:space="0" w:color="auto"/>
              <w:right w:val="dashed" w:sz="4" w:space="0" w:color="auto"/>
            </w:tcBorders>
          </w:tcPr>
          <w:p w14:paraId="6801CD67"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right w:val="dashed" w:sz="4" w:space="0" w:color="auto"/>
            </w:tcBorders>
          </w:tcPr>
          <w:p w14:paraId="2831DC09"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right w:val="single" w:sz="4" w:space="0" w:color="000000" w:themeColor="text1"/>
            </w:tcBorders>
          </w:tcPr>
          <w:p w14:paraId="1BD3032A" w14:textId="77777777" w:rsidR="00441914" w:rsidRPr="008828C4" w:rsidRDefault="00441914" w:rsidP="00441914">
            <w:pPr>
              <w:jc w:val="both"/>
              <w:rPr>
                <w:rFonts w:ascii="Times New Roman" w:hAnsi="Times New Roman" w:cs="Times New Roman"/>
                <w:sz w:val="24"/>
                <w:szCs w:val="24"/>
              </w:rPr>
            </w:pPr>
          </w:p>
        </w:tc>
      </w:tr>
      <w:tr w:rsidR="00441914" w:rsidRPr="008828C4" w14:paraId="1F0114DD" w14:textId="77777777" w:rsidTr="00B9450C">
        <w:trPr>
          <w:cantSplit/>
          <w:trHeight w:val="567"/>
        </w:trPr>
        <w:tc>
          <w:tcPr>
            <w:tcW w:w="8661" w:type="dxa"/>
            <w:gridSpan w:val="8"/>
            <w:shd w:val="clear" w:color="auto" w:fill="8EAADB" w:themeFill="accent1" w:themeFillTint="99"/>
            <w:vAlign w:val="center"/>
          </w:tcPr>
          <w:p w14:paraId="5734C89D" w14:textId="1C8F6D20" w:rsidR="00441914" w:rsidRPr="008828C4" w:rsidRDefault="00441914" w:rsidP="00441914">
            <w:pPr>
              <w:pStyle w:val="ListParagraph"/>
              <w:numPr>
                <w:ilvl w:val="0"/>
                <w:numId w:val="35"/>
              </w:numPr>
              <w:jc w:val="both"/>
              <w:rPr>
                <w:rFonts w:ascii="Times New Roman" w:hAnsi="Times New Roman" w:cs="Times New Roman"/>
                <w:sz w:val="24"/>
                <w:szCs w:val="24"/>
              </w:rPr>
            </w:pPr>
            <w:r w:rsidRPr="008828C4">
              <w:rPr>
                <w:rFonts w:ascii="Times New Roman" w:hAnsi="Times New Roman" w:cs="Times New Roman"/>
                <w:b/>
                <w:bCs/>
                <w:sz w:val="24"/>
                <w:szCs w:val="24"/>
              </w:rPr>
              <w:lastRenderedPageBreak/>
              <w:t>Unaprjeđenje likvidnosti tržišta kapitala</w:t>
            </w:r>
          </w:p>
        </w:tc>
      </w:tr>
      <w:tr w:rsidR="00DB0F4F" w:rsidRPr="008828C4" w14:paraId="680D5234" w14:textId="77777777" w:rsidTr="00B9450C">
        <w:trPr>
          <w:cantSplit/>
          <w:trHeight w:val="567"/>
        </w:trPr>
        <w:tc>
          <w:tcPr>
            <w:tcW w:w="846" w:type="dxa"/>
            <w:tcBorders>
              <w:right w:val="single" w:sz="4" w:space="0" w:color="000000" w:themeColor="text1"/>
            </w:tcBorders>
            <w:vAlign w:val="center"/>
          </w:tcPr>
          <w:p w14:paraId="21CA0F2A" w14:textId="67D5BFA0" w:rsidR="00441914" w:rsidRPr="008828C4" w:rsidRDefault="00441914" w:rsidP="001006C4">
            <w:pPr>
              <w:jc w:val="center"/>
              <w:rPr>
                <w:rFonts w:ascii="Times New Roman" w:hAnsi="Times New Roman" w:cs="Times New Roman"/>
                <w:sz w:val="24"/>
                <w:szCs w:val="24"/>
              </w:rPr>
            </w:pPr>
            <w:r w:rsidRPr="008828C4">
              <w:rPr>
                <w:rFonts w:ascii="Times New Roman" w:hAnsi="Times New Roman" w:cs="Times New Roman"/>
                <w:sz w:val="24"/>
                <w:szCs w:val="24"/>
              </w:rPr>
              <w:t>4.1</w:t>
            </w:r>
          </w:p>
        </w:tc>
        <w:tc>
          <w:tcPr>
            <w:tcW w:w="2339" w:type="dxa"/>
            <w:tcBorders>
              <w:right w:val="single" w:sz="4" w:space="0" w:color="000000" w:themeColor="text1"/>
            </w:tcBorders>
            <w:vAlign w:val="center"/>
          </w:tcPr>
          <w:p w14:paraId="561D3379" w14:textId="25698369" w:rsidR="00441914" w:rsidRPr="008828C4" w:rsidRDefault="003064A4" w:rsidP="001006C4">
            <w:pPr>
              <w:rPr>
                <w:rFonts w:ascii="Times New Roman" w:hAnsi="Times New Roman" w:cs="Times New Roman"/>
                <w:sz w:val="24"/>
                <w:szCs w:val="24"/>
              </w:rPr>
            </w:pPr>
            <w:r>
              <w:rPr>
                <w:rFonts w:ascii="Times New Roman" w:hAnsi="Times New Roman" w:cs="Times New Roman"/>
                <w:sz w:val="24"/>
                <w:szCs w:val="24"/>
              </w:rPr>
              <w:t>I</w:t>
            </w:r>
            <w:r w:rsidR="007D366E" w:rsidRPr="008828C4">
              <w:rPr>
                <w:rFonts w:ascii="Times New Roman" w:hAnsi="Times New Roman" w:cs="Times New Roman"/>
                <w:sz w:val="24"/>
                <w:szCs w:val="24"/>
              </w:rPr>
              <w:t>nvesticijski račun</w:t>
            </w:r>
            <w:r>
              <w:rPr>
                <w:rFonts w:ascii="Times New Roman" w:hAnsi="Times New Roman" w:cs="Times New Roman"/>
                <w:sz w:val="24"/>
                <w:szCs w:val="24"/>
              </w:rPr>
              <w:t>i</w:t>
            </w:r>
            <w:r w:rsidR="007D366E" w:rsidRPr="008828C4">
              <w:rPr>
                <w:rFonts w:ascii="Times New Roman" w:hAnsi="Times New Roman" w:cs="Times New Roman"/>
                <w:sz w:val="24"/>
                <w:szCs w:val="24"/>
              </w:rPr>
              <w:t xml:space="preserve"> </w:t>
            </w:r>
          </w:p>
        </w:tc>
        <w:tc>
          <w:tcPr>
            <w:tcW w:w="912" w:type="dxa"/>
            <w:tcBorders>
              <w:top w:val="single" w:sz="4" w:space="0" w:color="000000" w:themeColor="text1"/>
              <w:left w:val="single" w:sz="4" w:space="0" w:color="000000" w:themeColor="text1"/>
              <w:right w:val="dashed" w:sz="4" w:space="0" w:color="auto"/>
            </w:tcBorders>
            <w:shd w:val="clear" w:color="auto" w:fill="C45911"/>
          </w:tcPr>
          <w:p w14:paraId="394C845F" w14:textId="77777777" w:rsidR="00441914" w:rsidRPr="008828C4" w:rsidRDefault="00441914" w:rsidP="00441914">
            <w:pPr>
              <w:jc w:val="both"/>
              <w:rPr>
                <w:rFonts w:ascii="Times New Roman" w:hAnsi="Times New Roman" w:cs="Times New Roman"/>
                <w:sz w:val="24"/>
                <w:szCs w:val="24"/>
              </w:rPr>
            </w:pPr>
          </w:p>
        </w:tc>
        <w:tc>
          <w:tcPr>
            <w:tcW w:w="913" w:type="dxa"/>
            <w:tcBorders>
              <w:top w:val="single" w:sz="4" w:space="0" w:color="000000" w:themeColor="text1"/>
              <w:left w:val="dashed" w:sz="4" w:space="0" w:color="auto"/>
              <w:right w:val="single" w:sz="4" w:space="0" w:color="000000" w:themeColor="text1"/>
            </w:tcBorders>
            <w:shd w:val="clear" w:color="auto" w:fill="auto"/>
          </w:tcPr>
          <w:p w14:paraId="477EFB11" w14:textId="77777777" w:rsidR="00441914" w:rsidRPr="008828C4" w:rsidRDefault="00441914" w:rsidP="00441914">
            <w:pPr>
              <w:jc w:val="both"/>
              <w:rPr>
                <w:rFonts w:ascii="Times New Roman" w:hAnsi="Times New Roman" w:cs="Times New Roman"/>
                <w:sz w:val="24"/>
                <w:szCs w:val="24"/>
              </w:rPr>
            </w:pPr>
          </w:p>
        </w:tc>
        <w:tc>
          <w:tcPr>
            <w:tcW w:w="913" w:type="dxa"/>
            <w:tcBorders>
              <w:top w:val="single" w:sz="4" w:space="0" w:color="000000" w:themeColor="text1"/>
              <w:left w:val="single" w:sz="4" w:space="0" w:color="000000" w:themeColor="text1"/>
              <w:right w:val="dashed" w:sz="4" w:space="0" w:color="auto"/>
            </w:tcBorders>
          </w:tcPr>
          <w:p w14:paraId="6D728ABF" w14:textId="77777777" w:rsidR="00441914" w:rsidRPr="008828C4" w:rsidRDefault="00441914" w:rsidP="00441914">
            <w:pPr>
              <w:jc w:val="both"/>
              <w:rPr>
                <w:rFonts w:ascii="Times New Roman" w:hAnsi="Times New Roman" w:cs="Times New Roman"/>
                <w:sz w:val="24"/>
                <w:szCs w:val="24"/>
              </w:rPr>
            </w:pPr>
          </w:p>
        </w:tc>
        <w:tc>
          <w:tcPr>
            <w:tcW w:w="912" w:type="dxa"/>
            <w:tcBorders>
              <w:top w:val="single" w:sz="4" w:space="0" w:color="000000" w:themeColor="text1"/>
              <w:left w:val="dashed" w:sz="4" w:space="0" w:color="auto"/>
              <w:right w:val="dashed" w:sz="4" w:space="0" w:color="auto"/>
            </w:tcBorders>
          </w:tcPr>
          <w:p w14:paraId="5E41BDD7" w14:textId="77777777" w:rsidR="00441914" w:rsidRPr="008828C4" w:rsidRDefault="00441914" w:rsidP="00441914">
            <w:pPr>
              <w:jc w:val="both"/>
              <w:rPr>
                <w:rFonts w:ascii="Times New Roman" w:hAnsi="Times New Roman" w:cs="Times New Roman"/>
                <w:sz w:val="24"/>
                <w:szCs w:val="24"/>
              </w:rPr>
            </w:pPr>
          </w:p>
        </w:tc>
        <w:tc>
          <w:tcPr>
            <w:tcW w:w="913" w:type="dxa"/>
            <w:tcBorders>
              <w:top w:val="single" w:sz="4" w:space="0" w:color="000000" w:themeColor="text1"/>
              <w:left w:val="dashed" w:sz="4" w:space="0" w:color="auto"/>
              <w:right w:val="dashed" w:sz="4" w:space="0" w:color="auto"/>
            </w:tcBorders>
          </w:tcPr>
          <w:p w14:paraId="1B1CD612" w14:textId="77777777" w:rsidR="00441914" w:rsidRPr="008828C4" w:rsidRDefault="00441914" w:rsidP="00441914">
            <w:pPr>
              <w:jc w:val="both"/>
              <w:rPr>
                <w:rFonts w:ascii="Times New Roman" w:hAnsi="Times New Roman" w:cs="Times New Roman"/>
                <w:sz w:val="24"/>
                <w:szCs w:val="24"/>
              </w:rPr>
            </w:pPr>
          </w:p>
        </w:tc>
        <w:tc>
          <w:tcPr>
            <w:tcW w:w="913" w:type="dxa"/>
            <w:tcBorders>
              <w:top w:val="single" w:sz="4" w:space="0" w:color="000000" w:themeColor="text1"/>
              <w:left w:val="dashed" w:sz="4" w:space="0" w:color="auto"/>
              <w:right w:val="single" w:sz="4" w:space="0" w:color="000000" w:themeColor="text1"/>
            </w:tcBorders>
          </w:tcPr>
          <w:p w14:paraId="3C4D38C5" w14:textId="77777777" w:rsidR="00441914" w:rsidRPr="008828C4" w:rsidRDefault="00441914" w:rsidP="00441914">
            <w:pPr>
              <w:jc w:val="both"/>
              <w:rPr>
                <w:rFonts w:ascii="Times New Roman" w:hAnsi="Times New Roman" w:cs="Times New Roman"/>
                <w:sz w:val="24"/>
                <w:szCs w:val="24"/>
              </w:rPr>
            </w:pPr>
          </w:p>
        </w:tc>
      </w:tr>
      <w:tr w:rsidR="00441914" w:rsidRPr="008828C4" w14:paraId="13734C0F" w14:textId="77777777" w:rsidTr="00B9450C">
        <w:trPr>
          <w:cantSplit/>
          <w:trHeight w:val="567"/>
        </w:trPr>
        <w:tc>
          <w:tcPr>
            <w:tcW w:w="846" w:type="dxa"/>
            <w:tcBorders>
              <w:right w:val="single" w:sz="4" w:space="0" w:color="000000" w:themeColor="text1"/>
            </w:tcBorders>
            <w:vAlign w:val="center"/>
          </w:tcPr>
          <w:p w14:paraId="1C67D9F8" w14:textId="24F387FC" w:rsidR="00441914" w:rsidRPr="008828C4" w:rsidRDefault="00441914" w:rsidP="001006C4">
            <w:pPr>
              <w:jc w:val="center"/>
              <w:rPr>
                <w:rFonts w:ascii="Times New Roman" w:hAnsi="Times New Roman" w:cs="Times New Roman"/>
                <w:sz w:val="24"/>
                <w:szCs w:val="24"/>
              </w:rPr>
            </w:pPr>
            <w:r w:rsidRPr="008828C4">
              <w:rPr>
                <w:rFonts w:ascii="Times New Roman" w:hAnsi="Times New Roman" w:cs="Times New Roman"/>
                <w:sz w:val="24"/>
                <w:szCs w:val="24"/>
              </w:rPr>
              <w:t>4.2</w:t>
            </w:r>
          </w:p>
        </w:tc>
        <w:tc>
          <w:tcPr>
            <w:tcW w:w="2339" w:type="dxa"/>
            <w:tcBorders>
              <w:right w:val="single" w:sz="4" w:space="0" w:color="000000" w:themeColor="text1"/>
            </w:tcBorders>
            <w:vAlign w:val="center"/>
          </w:tcPr>
          <w:p w14:paraId="3340B5A1" w14:textId="6C9D2B89" w:rsidR="00441914" w:rsidRPr="008828C4" w:rsidRDefault="00441914" w:rsidP="001006C4">
            <w:pPr>
              <w:rPr>
                <w:rFonts w:ascii="Times New Roman" w:hAnsi="Times New Roman" w:cs="Times New Roman"/>
                <w:sz w:val="24"/>
                <w:szCs w:val="24"/>
              </w:rPr>
            </w:pPr>
            <w:r w:rsidRPr="008828C4">
              <w:rPr>
                <w:rFonts w:ascii="Times New Roman" w:hAnsi="Times New Roman" w:cs="Times New Roman"/>
                <w:sz w:val="24"/>
                <w:szCs w:val="24"/>
              </w:rPr>
              <w:t>Unaprjeđenje programa za promicanje financijske pismenosti</w:t>
            </w:r>
          </w:p>
        </w:tc>
        <w:tc>
          <w:tcPr>
            <w:tcW w:w="5476" w:type="dxa"/>
            <w:gridSpan w:val="6"/>
            <w:tcBorders>
              <w:left w:val="single" w:sz="4" w:space="0" w:color="000000" w:themeColor="text1"/>
              <w:right w:val="single" w:sz="4" w:space="0" w:color="000000" w:themeColor="text1"/>
            </w:tcBorders>
            <w:shd w:val="clear" w:color="auto" w:fill="C45911"/>
            <w:vAlign w:val="center"/>
          </w:tcPr>
          <w:p w14:paraId="4FF5B105" w14:textId="410D02CA" w:rsidR="00441914" w:rsidRPr="008828C4" w:rsidRDefault="00441914" w:rsidP="00523743">
            <w:pPr>
              <w:jc w:val="center"/>
              <w:rPr>
                <w:rFonts w:ascii="Times New Roman" w:hAnsi="Times New Roman" w:cs="Times New Roman"/>
                <w:sz w:val="24"/>
                <w:szCs w:val="24"/>
              </w:rPr>
            </w:pPr>
            <w:r w:rsidRPr="008828C4">
              <w:rPr>
                <w:rFonts w:ascii="Times New Roman" w:hAnsi="Times New Roman" w:cs="Times New Roman"/>
                <w:sz w:val="24"/>
                <w:szCs w:val="24"/>
              </w:rPr>
              <w:t>kontinuirano</w:t>
            </w:r>
          </w:p>
        </w:tc>
      </w:tr>
      <w:tr w:rsidR="00DB0F4F" w:rsidRPr="008828C4" w14:paraId="2A8D9E2A" w14:textId="77777777" w:rsidTr="00B9450C">
        <w:trPr>
          <w:cantSplit/>
          <w:trHeight w:val="567"/>
        </w:trPr>
        <w:tc>
          <w:tcPr>
            <w:tcW w:w="846" w:type="dxa"/>
            <w:tcBorders>
              <w:right w:val="single" w:sz="4" w:space="0" w:color="000000" w:themeColor="text1"/>
            </w:tcBorders>
            <w:vAlign w:val="center"/>
          </w:tcPr>
          <w:p w14:paraId="3C63CC9A" w14:textId="6AD07762" w:rsidR="00441914" w:rsidRPr="008828C4" w:rsidRDefault="00441914" w:rsidP="001006C4">
            <w:pPr>
              <w:jc w:val="center"/>
              <w:rPr>
                <w:rFonts w:ascii="Times New Roman" w:hAnsi="Times New Roman" w:cs="Times New Roman"/>
                <w:sz w:val="24"/>
                <w:szCs w:val="24"/>
              </w:rPr>
            </w:pPr>
            <w:r w:rsidRPr="008828C4">
              <w:rPr>
                <w:rFonts w:ascii="Times New Roman" w:hAnsi="Times New Roman" w:cs="Times New Roman"/>
                <w:sz w:val="24"/>
                <w:szCs w:val="24"/>
              </w:rPr>
              <w:t>4.3</w:t>
            </w:r>
          </w:p>
        </w:tc>
        <w:tc>
          <w:tcPr>
            <w:tcW w:w="2339" w:type="dxa"/>
            <w:tcBorders>
              <w:right w:val="single" w:sz="4" w:space="0" w:color="000000" w:themeColor="text1"/>
            </w:tcBorders>
            <w:vAlign w:val="center"/>
          </w:tcPr>
          <w:p w14:paraId="731EB6DF" w14:textId="5BE32BA2" w:rsidR="00441914" w:rsidRPr="008828C4" w:rsidRDefault="007D366E" w:rsidP="001006C4">
            <w:pPr>
              <w:rPr>
                <w:rFonts w:ascii="Times New Roman" w:hAnsi="Times New Roman" w:cs="Times New Roman"/>
                <w:sz w:val="24"/>
                <w:szCs w:val="24"/>
              </w:rPr>
            </w:pPr>
            <w:r w:rsidRPr="008828C4">
              <w:rPr>
                <w:rFonts w:ascii="Times New Roman" w:hAnsi="Times New Roman" w:cs="Times New Roman"/>
                <w:sz w:val="24"/>
                <w:szCs w:val="24"/>
              </w:rPr>
              <w:t xml:space="preserve">Pokretanje aktivnosti vezano uz implementaciju programa primarnih dilera s ciljem podrške tržištu </w:t>
            </w:r>
            <w:r w:rsidR="003064A4">
              <w:rPr>
                <w:rFonts w:ascii="Times New Roman" w:hAnsi="Times New Roman" w:cs="Times New Roman"/>
                <w:sz w:val="24"/>
                <w:szCs w:val="24"/>
              </w:rPr>
              <w:t>javnog</w:t>
            </w:r>
            <w:r w:rsidR="003064A4" w:rsidRPr="008828C4">
              <w:rPr>
                <w:rFonts w:ascii="Times New Roman" w:hAnsi="Times New Roman" w:cs="Times New Roman"/>
                <w:sz w:val="24"/>
                <w:szCs w:val="24"/>
              </w:rPr>
              <w:t xml:space="preserve"> </w:t>
            </w:r>
            <w:r w:rsidRPr="008828C4">
              <w:rPr>
                <w:rFonts w:ascii="Times New Roman" w:hAnsi="Times New Roman" w:cs="Times New Roman"/>
                <w:sz w:val="24"/>
                <w:szCs w:val="24"/>
              </w:rPr>
              <w:t>duga te poboljšanju tržišne efikasnosti</w:t>
            </w:r>
          </w:p>
        </w:tc>
        <w:tc>
          <w:tcPr>
            <w:tcW w:w="912" w:type="dxa"/>
            <w:tcBorders>
              <w:left w:val="single" w:sz="4" w:space="0" w:color="000000" w:themeColor="text1"/>
              <w:right w:val="dashed" w:sz="4" w:space="0" w:color="auto"/>
            </w:tcBorders>
            <w:shd w:val="clear" w:color="auto" w:fill="C45911" w:themeFill="accent2" w:themeFillShade="BF"/>
          </w:tcPr>
          <w:p w14:paraId="7C5A7AC0"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right w:val="single" w:sz="4" w:space="0" w:color="000000" w:themeColor="text1"/>
            </w:tcBorders>
            <w:shd w:val="clear" w:color="auto" w:fill="C45911" w:themeFill="accent2" w:themeFillShade="BF"/>
          </w:tcPr>
          <w:p w14:paraId="36240DC3" w14:textId="77777777" w:rsidR="00441914" w:rsidRPr="008828C4" w:rsidRDefault="00441914" w:rsidP="00441914">
            <w:pPr>
              <w:jc w:val="both"/>
              <w:rPr>
                <w:rFonts w:ascii="Times New Roman" w:hAnsi="Times New Roman" w:cs="Times New Roman"/>
                <w:sz w:val="24"/>
                <w:szCs w:val="24"/>
              </w:rPr>
            </w:pPr>
          </w:p>
        </w:tc>
        <w:tc>
          <w:tcPr>
            <w:tcW w:w="913" w:type="dxa"/>
            <w:tcBorders>
              <w:left w:val="single" w:sz="4" w:space="0" w:color="000000" w:themeColor="text1"/>
              <w:right w:val="dashed" w:sz="4" w:space="0" w:color="auto"/>
            </w:tcBorders>
            <w:shd w:val="clear" w:color="auto" w:fill="auto"/>
          </w:tcPr>
          <w:p w14:paraId="2030CEFA" w14:textId="77777777" w:rsidR="00441914" w:rsidRPr="008828C4" w:rsidRDefault="00441914" w:rsidP="00441914">
            <w:pPr>
              <w:jc w:val="both"/>
              <w:rPr>
                <w:rFonts w:ascii="Times New Roman" w:hAnsi="Times New Roman" w:cs="Times New Roman"/>
                <w:sz w:val="24"/>
                <w:szCs w:val="24"/>
              </w:rPr>
            </w:pPr>
          </w:p>
        </w:tc>
        <w:tc>
          <w:tcPr>
            <w:tcW w:w="912" w:type="dxa"/>
            <w:tcBorders>
              <w:left w:val="dashed" w:sz="4" w:space="0" w:color="auto"/>
              <w:right w:val="dashed" w:sz="4" w:space="0" w:color="auto"/>
            </w:tcBorders>
          </w:tcPr>
          <w:p w14:paraId="0B811E32"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right w:val="dashed" w:sz="4" w:space="0" w:color="auto"/>
            </w:tcBorders>
          </w:tcPr>
          <w:p w14:paraId="737021AD"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right w:val="single" w:sz="4" w:space="0" w:color="000000" w:themeColor="text1"/>
            </w:tcBorders>
          </w:tcPr>
          <w:p w14:paraId="2FC8EEEC" w14:textId="77777777" w:rsidR="00441914" w:rsidRPr="008828C4" w:rsidRDefault="00441914" w:rsidP="00441914">
            <w:pPr>
              <w:jc w:val="both"/>
              <w:rPr>
                <w:rFonts w:ascii="Times New Roman" w:hAnsi="Times New Roman" w:cs="Times New Roman"/>
                <w:sz w:val="24"/>
                <w:szCs w:val="24"/>
              </w:rPr>
            </w:pPr>
          </w:p>
        </w:tc>
      </w:tr>
      <w:tr w:rsidR="004D508C" w:rsidRPr="008828C4" w14:paraId="3137B268" w14:textId="77777777" w:rsidTr="00B9450C">
        <w:trPr>
          <w:cantSplit/>
          <w:trHeight w:val="567"/>
        </w:trPr>
        <w:tc>
          <w:tcPr>
            <w:tcW w:w="846" w:type="dxa"/>
            <w:tcBorders>
              <w:right w:val="single" w:sz="4" w:space="0" w:color="000000" w:themeColor="text1"/>
            </w:tcBorders>
            <w:vAlign w:val="center"/>
          </w:tcPr>
          <w:p w14:paraId="428484AC" w14:textId="59112707" w:rsidR="004D508C" w:rsidRPr="008828C4" w:rsidRDefault="004D508C" w:rsidP="001006C4">
            <w:pPr>
              <w:jc w:val="center"/>
              <w:rPr>
                <w:rFonts w:ascii="Times New Roman" w:hAnsi="Times New Roman" w:cs="Times New Roman"/>
                <w:sz w:val="24"/>
                <w:szCs w:val="24"/>
              </w:rPr>
            </w:pPr>
            <w:r w:rsidRPr="008828C4">
              <w:rPr>
                <w:rFonts w:ascii="Times New Roman" w:hAnsi="Times New Roman" w:cs="Times New Roman"/>
                <w:sz w:val="24"/>
                <w:szCs w:val="24"/>
              </w:rPr>
              <w:t>4.4</w:t>
            </w:r>
          </w:p>
        </w:tc>
        <w:tc>
          <w:tcPr>
            <w:tcW w:w="2339" w:type="dxa"/>
            <w:tcBorders>
              <w:right w:val="single" w:sz="4" w:space="0" w:color="000000" w:themeColor="text1"/>
            </w:tcBorders>
            <w:vAlign w:val="center"/>
          </w:tcPr>
          <w:p w14:paraId="0BE32CA9" w14:textId="288E1806" w:rsidR="004D508C" w:rsidRPr="008828C4" w:rsidRDefault="007D366E" w:rsidP="001006C4">
            <w:pPr>
              <w:rPr>
                <w:rFonts w:ascii="Times New Roman" w:hAnsi="Times New Roman" w:cs="Times New Roman"/>
                <w:sz w:val="24"/>
                <w:szCs w:val="24"/>
              </w:rPr>
            </w:pPr>
            <w:r w:rsidRPr="008828C4">
              <w:rPr>
                <w:rFonts w:ascii="Times New Roman" w:hAnsi="Times New Roman" w:cs="Times New Roman"/>
                <w:sz w:val="24"/>
                <w:szCs w:val="24"/>
              </w:rPr>
              <w:t>Unaprjeđenje kampanja za ulaga</w:t>
            </w:r>
            <w:r w:rsidR="00B33334">
              <w:rPr>
                <w:rFonts w:ascii="Times New Roman" w:hAnsi="Times New Roman" w:cs="Times New Roman"/>
                <w:sz w:val="24"/>
                <w:szCs w:val="24"/>
              </w:rPr>
              <w:t>telje</w:t>
            </w:r>
            <w:r w:rsidRPr="008828C4">
              <w:rPr>
                <w:rFonts w:ascii="Times New Roman" w:hAnsi="Times New Roman" w:cs="Times New Roman"/>
                <w:sz w:val="24"/>
                <w:szCs w:val="24"/>
              </w:rPr>
              <w:t xml:space="preserve"> (postojeće i nove) za jačanje povjerenja u tržište kapitala</w:t>
            </w:r>
          </w:p>
        </w:tc>
        <w:tc>
          <w:tcPr>
            <w:tcW w:w="5476" w:type="dxa"/>
            <w:gridSpan w:val="6"/>
            <w:tcBorders>
              <w:left w:val="single" w:sz="4" w:space="0" w:color="000000" w:themeColor="text1"/>
              <w:right w:val="single" w:sz="4" w:space="0" w:color="000000" w:themeColor="text1"/>
            </w:tcBorders>
            <w:shd w:val="clear" w:color="auto" w:fill="C45911" w:themeFill="accent2" w:themeFillShade="BF"/>
            <w:vAlign w:val="center"/>
          </w:tcPr>
          <w:p w14:paraId="0CBA1C7F" w14:textId="3C0B615A" w:rsidR="004D508C" w:rsidRPr="008828C4" w:rsidRDefault="004D508C" w:rsidP="00523743">
            <w:pPr>
              <w:jc w:val="center"/>
              <w:rPr>
                <w:rFonts w:ascii="Times New Roman" w:hAnsi="Times New Roman" w:cs="Times New Roman"/>
                <w:sz w:val="24"/>
                <w:szCs w:val="24"/>
              </w:rPr>
            </w:pPr>
            <w:r w:rsidRPr="008828C4">
              <w:rPr>
                <w:rFonts w:ascii="Times New Roman" w:hAnsi="Times New Roman" w:cs="Times New Roman"/>
                <w:sz w:val="24"/>
                <w:szCs w:val="24"/>
              </w:rPr>
              <w:t>kontinuirano</w:t>
            </w:r>
          </w:p>
        </w:tc>
      </w:tr>
      <w:tr w:rsidR="00DB0F4F" w:rsidRPr="008828C4" w14:paraId="53C364FB" w14:textId="77777777" w:rsidTr="00B9450C">
        <w:trPr>
          <w:cantSplit/>
          <w:trHeight w:val="567"/>
        </w:trPr>
        <w:tc>
          <w:tcPr>
            <w:tcW w:w="846" w:type="dxa"/>
            <w:tcBorders>
              <w:right w:val="single" w:sz="4" w:space="0" w:color="000000" w:themeColor="text1"/>
            </w:tcBorders>
            <w:vAlign w:val="center"/>
          </w:tcPr>
          <w:p w14:paraId="283957C9" w14:textId="036852CC" w:rsidR="00441914" w:rsidRPr="008828C4" w:rsidRDefault="00441914" w:rsidP="001006C4">
            <w:pPr>
              <w:jc w:val="center"/>
              <w:rPr>
                <w:rFonts w:ascii="Times New Roman" w:hAnsi="Times New Roman" w:cs="Times New Roman"/>
                <w:sz w:val="24"/>
                <w:szCs w:val="24"/>
              </w:rPr>
            </w:pPr>
            <w:r w:rsidRPr="008828C4">
              <w:rPr>
                <w:rFonts w:ascii="Times New Roman" w:hAnsi="Times New Roman" w:cs="Times New Roman"/>
                <w:sz w:val="24"/>
                <w:szCs w:val="24"/>
              </w:rPr>
              <w:t>4.5</w:t>
            </w:r>
          </w:p>
        </w:tc>
        <w:tc>
          <w:tcPr>
            <w:tcW w:w="2339" w:type="dxa"/>
            <w:tcBorders>
              <w:right w:val="single" w:sz="4" w:space="0" w:color="000000" w:themeColor="text1"/>
            </w:tcBorders>
            <w:vAlign w:val="center"/>
          </w:tcPr>
          <w:p w14:paraId="44AD137F" w14:textId="79FB2D11" w:rsidR="00441914" w:rsidRPr="008828C4" w:rsidRDefault="00EC08E4" w:rsidP="001006C4">
            <w:pPr>
              <w:rPr>
                <w:rFonts w:ascii="Times New Roman" w:hAnsi="Times New Roman" w:cs="Times New Roman"/>
                <w:sz w:val="24"/>
                <w:szCs w:val="24"/>
              </w:rPr>
            </w:pPr>
            <w:r>
              <w:rPr>
                <w:rFonts w:ascii="Times New Roman" w:hAnsi="Times New Roman" w:cs="Times New Roman"/>
                <w:sz w:val="24"/>
                <w:szCs w:val="24"/>
              </w:rPr>
              <w:t xml:space="preserve">Mogućnost uključivanja </w:t>
            </w:r>
            <w:r w:rsidR="007D366E" w:rsidRPr="008828C4">
              <w:rPr>
                <w:rFonts w:ascii="Times New Roman" w:hAnsi="Times New Roman" w:cs="Times New Roman"/>
                <w:sz w:val="24"/>
                <w:szCs w:val="24"/>
              </w:rPr>
              <w:t>mali</w:t>
            </w:r>
            <w:r>
              <w:rPr>
                <w:rFonts w:ascii="Times New Roman" w:hAnsi="Times New Roman" w:cs="Times New Roman"/>
                <w:sz w:val="24"/>
                <w:szCs w:val="24"/>
              </w:rPr>
              <w:t>h</w:t>
            </w:r>
            <w:r w:rsidR="007D366E" w:rsidRPr="008828C4">
              <w:rPr>
                <w:rFonts w:ascii="Times New Roman" w:hAnsi="Times New Roman" w:cs="Times New Roman"/>
                <w:sz w:val="24"/>
                <w:szCs w:val="24"/>
              </w:rPr>
              <w:t xml:space="preserve"> </w:t>
            </w:r>
            <w:r w:rsidR="004D508C" w:rsidRPr="008828C4">
              <w:rPr>
                <w:rFonts w:ascii="Times New Roman" w:hAnsi="Times New Roman" w:cs="Times New Roman"/>
                <w:sz w:val="24"/>
                <w:szCs w:val="24"/>
              </w:rPr>
              <w:t>ulaga</w:t>
            </w:r>
            <w:r w:rsidR="00B33334">
              <w:rPr>
                <w:rFonts w:ascii="Times New Roman" w:hAnsi="Times New Roman" w:cs="Times New Roman"/>
                <w:sz w:val="24"/>
                <w:szCs w:val="24"/>
              </w:rPr>
              <w:t>telj</w:t>
            </w:r>
            <w:r>
              <w:rPr>
                <w:rFonts w:ascii="Times New Roman" w:hAnsi="Times New Roman" w:cs="Times New Roman"/>
                <w:sz w:val="24"/>
                <w:szCs w:val="24"/>
              </w:rPr>
              <w:t>a</w:t>
            </w:r>
            <w:r w:rsidR="004D508C" w:rsidRPr="008828C4">
              <w:rPr>
                <w:rFonts w:ascii="Times New Roman" w:hAnsi="Times New Roman" w:cs="Times New Roman"/>
                <w:sz w:val="24"/>
                <w:szCs w:val="24"/>
              </w:rPr>
              <w:t xml:space="preserve"> kako bi se osigurala dugoročna likvidnost izdanja</w:t>
            </w:r>
          </w:p>
        </w:tc>
        <w:tc>
          <w:tcPr>
            <w:tcW w:w="912" w:type="dxa"/>
            <w:tcBorders>
              <w:left w:val="single" w:sz="4" w:space="0" w:color="000000" w:themeColor="text1"/>
              <w:bottom w:val="single" w:sz="4" w:space="0" w:color="000000" w:themeColor="text1"/>
              <w:right w:val="dashed" w:sz="4" w:space="0" w:color="auto"/>
            </w:tcBorders>
            <w:shd w:val="clear" w:color="auto" w:fill="C45911" w:themeFill="accent2" w:themeFillShade="BF"/>
          </w:tcPr>
          <w:p w14:paraId="3ED1B7AB"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bottom w:val="single" w:sz="4" w:space="0" w:color="000000" w:themeColor="text1"/>
              <w:right w:val="single" w:sz="4" w:space="0" w:color="000000" w:themeColor="text1"/>
            </w:tcBorders>
            <w:shd w:val="clear" w:color="auto" w:fill="C45911" w:themeFill="accent2" w:themeFillShade="BF"/>
          </w:tcPr>
          <w:p w14:paraId="0E7FEE5F" w14:textId="77777777" w:rsidR="00441914" w:rsidRPr="008828C4" w:rsidRDefault="00441914" w:rsidP="00441914">
            <w:pPr>
              <w:jc w:val="both"/>
              <w:rPr>
                <w:rFonts w:ascii="Times New Roman" w:hAnsi="Times New Roman" w:cs="Times New Roman"/>
                <w:sz w:val="24"/>
                <w:szCs w:val="24"/>
              </w:rPr>
            </w:pPr>
          </w:p>
        </w:tc>
        <w:tc>
          <w:tcPr>
            <w:tcW w:w="913" w:type="dxa"/>
            <w:tcBorders>
              <w:left w:val="single" w:sz="4" w:space="0" w:color="000000" w:themeColor="text1"/>
              <w:bottom w:val="single" w:sz="4" w:space="0" w:color="000000" w:themeColor="text1"/>
              <w:right w:val="dashed" w:sz="4" w:space="0" w:color="auto"/>
            </w:tcBorders>
            <w:shd w:val="clear" w:color="auto" w:fill="auto"/>
          </w:tcPr>
          <w:p w14:paraId="5CE85E6B" w14:textId="77777777" w:rsidR="00441914" w:rsidRPr="008828C4" w:rsidRDefault="00441914" w:rsidP="00441914">
            <w:pPr>
              <w:jc w:val="both"/>
              <w:rPr>
                <w:rFonts w:ascii="Times New Roman" w:hAnsi="Times New Roman" w:cs="Times New Roman"/>
                <w:sz w:val="24"/>
                <w:szCs w:val="24"/>
              </w:rPr>
            </w:pPr>
          </w:p>
        </w:tc>
        <w:tc>
          <w:tcPr>
            <w:tcW w:w="912" w:type="dxa"/>
            <w:tcBorders>
              <w:left w:val="dashed" w:sz="4" w:space="0" w:color="auto"/>
              <w:bottom w:val="single" w:sz="4" w:space="0" w:color="000000" w:themeColor="text1"/>
              <w:right w:val="dashed" w:sz="4" w:space="0" w:color="auto"/>
            </w:tcBorders>
            <w:shd w:val="clear" w:color="auto" w:fill="auto"/>
          </w:tcPr>
          <w:p w14:paraId="597B19A5"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bottom w:val="single" w:sz="4" w:space="0" w:color="000000" w:themeColor="text1"/>
              <w:right w:val="dashed" w:sz="4" w:space="0" w:color="auto"/>
            </w:tcBorders>
            <w:shd w:val="clear" w:color="auto" w:fill="auto"/>
          </w:tcPr>
          <w:p w14:paraId="6293A28F"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bottom w:val="single" w:sz="4" w:space="0" w:color="000000" w:themeColor="text1"/>
              <w:right w:val="single" w:sz="4" w:space="0" w:color="000000" w:themeColor="text1"/>
            </w:tcBorders>
            <w:shd w:val="clear" w:color="auto" w:fill="auto"/>
          </w:tcPr>
          <w:p w14:paraId="54D03D10" w14:textId="77777777" w:rsidR="00441914" w:rsidRPr="008828C4" w:rsidRDefault="00441914" w:rsidP="00441914">
            <w:pPr>
              <w:jc w:val="both"/>
              <w:rPr>
                <w:rFonts w:ascii="Times New Roman" w:hAnsi="Times New Roman" w:cs="Times New Roman"/>
                <w:sz w:val="24"/>
                <w:szCs w:val="24"/>
              </w:rPr>
            </w:pPr>
          </w:p>
        </w:tc>
      </w:tr>
      <w:tr w:rsidR="00DB0F4F" w:rsidRPr="008828C4" w14:paraId="6C967C57" w14:textId="77777777" w:rsidTr="00B9450C">
        <w:trPr>
          <w:cantSplit/>
          <w:trHeight w:val="567"/>
        </w:trPr>
        <w:tc>
          <w:tcPr>
            <w:tcW w:w="846" w:type="dxa"/>
            <w:tcBorders>
              <w:right w:val="single" w:sz="4" w:space="0" w:color="000000" w:themeColor="text1"/>
            </w:tcBorders>
            <w:vAlign w:val="center"/>
          </w:tcPr>
          <w:p w14:paraId="5D5823C5" w14:textId="6293BADB" w:rsidR="00441914" w:rsidRPr="008828C4" w:rsidRDefault="00441914" w:rsidP="001006C4">
            <w:pPr>
              <w:jc w:val="center"/>
              <w:rPr>
                <w:rFonts w:ascii="Times New Roman" w:hAnsi="Times New Roman" w:cs="Times New Roman"/>
                <w:sz w:val="24"/>
                <w:szCs w:val="24"/>
              </w:rPr>
            </w:pPr>
            <w:r w:rsidRPr="008828C4">
              <w:rPr>
                <w:rFonts w:ascii="Times New Roman" w:hAnsi="Times New Roman" w:cs="Times New Roman"/>
                <w:sz w:val="24"/>
                <w:szCs w:val="24"/>
              </w:rPr>
              <w:t>4.6</w:t>
            </w:r>
          </w:p>
        </w:tc>
        <w:tc>
          <w:tcPr>
            <w:tcW w:w="2339" w:type="dxa"/>
            <w:tcBorders>
              <w:right w:val="single" w:sz="4" w:space="0" w:color="000000" w:themeColor="text1"/>
            </w:tcBorders>
            <w:vAlign w:val="center"/>
          </w:tcPr>
          <w:p w14:paraId="5D63FE8D" w14:textId="6E7978B3" w:rsidR="00441914" w:rsidRPr="008828C4" w:rsidRDefault="003064A4" w:rsidP="001006C4">
            <w:pPr>
              <w:rPr>
                <w:rFonts w:ascii="Times New Roman" w:hAnsi="Times New Roman" w:cs="Times New Roman"/>
                <w:sz w:val="24"/>
                <w:szCs w:val="24"/>
              </w:rPr>
            </w:pPr>
            <w:r>
              <w:rPr>
                <w:rFonts w:ascii="Times New Roman" w:hAnsi="Times New Roman" w:cs="Times New Roman"/>
                <w:sz w:val="24"/>
                <w:szCs w:val="24"/>
              </w:rPr>
              <w:t>S</w:t>
            </w:r>
            <w:r w:rsidR="007D366E" w:rsidRPr="008828C4">
              <w:rPr>
                <w:rFonts w:ascii="Times New Roman" w:hAnsi="Times New Roman" w:cs="Times New Roman"/>
                <w:sz w:val="24"/>
                <w:szCs w:val="24"/>
              </w:rPr>
              <w:t>trategij</w:t>
            </w:r>
            <w:r>
              <w:rPr>
                <w:rFonts w:ascii="Times New Roman" w:hAnsi="Times New Roman" w:cs="Times New Roman"/>
                <w:sz w:val="24"/>
                <w:szCs w:val="24"/>
              </w:rPr>
              <w:t>a</w:t>
            </w:r>
            <w:r w:rsidR="007D366E" w:rsidRPr="008828C4">
              <w:rPr>
                <w:rFonts w:ascii="Times New Roman" w:hAnsi="Times New Roman" w:cs="Times New Roman"/>
                <w:sz w:val="24"/>
                <w:szCs w:val="24"/>
              </w:rPr>
              <w:t xml:space="preserve"> kratke prodaje putem posuđivanja vrijednosnih papira</w:t>
            </w:r>
          </w:p>
        </w:tc>
        <w:tc>
          <w:tcPr>
            <w:tcW w:w="912" w:type="dxa"/>
            <w:tcBorders>
              <w:top w:val="single" w:sz="4" w:space="0" w:color="000000" w:themeColor="text1"/>
              <w:left w:val="single" w:sz="4" w:space="0" w:color="000000" w:themeColor="text1"/>
              <w:bottom w:val="single" w:sz="4" w:space="0" w:color="000000" w:themeColor="text1"/>
              <w:right w:val="dashed" w:sz="4" w:space="0" w:color="auto"/>
            </w:tcBorders>
            <w:shd w:val="clear" w:color="auto" w:fill="C45911" w:themeFill="accent2" w:themeFillShade="BF"/>
          </w:tcPr>
          <w:p w14:paraId="60294D93" w14:textId="77777777" w:rsidR="00441914" w:rsidRPr="008828C4" w:rsidRDefault="00441914" w:rsidP="00441914">
            <w:pPr>
              <w:jc w:val="both"/>
              <w:rPr>
                <w:rFonts w:ascii="Times New Roman" w:hAnsi="Times New Roman" w:cs="Times New Roman"/>
                <w:sz w:val="24"/>
                <w:szCs w:val="24"/>
              </w:rPr>
            </w:pPr>
          </w:p>
        </w:tc>
        <w:tc>
          <w:tcPr>
            <w:tcW w:w="913" w:type="dxa"/>
            <w:tcBorders>
              <w:top w:val="single" w:sz="4" w:space="0" w:color="000000" w:themeColor="text1"/>
              <w:left w:val="dashed" w:sz="4" w:space="0" w:color="auto"/>
              <w:bottom w:val="single" w:sz="4" w:space="0" w:color="000000" w:themeColor="text1"/>
              <w:right w:val="single" w:sz="4" w:space="0" w:color="000000" w:themeColor="text1"/>
            </w:tcBorders>
            <w:shd w:val="clear" w:color="auto" w:fill="C45911" w:themeFill="accent2" w:themeFillShade="BF"/>
          </w:tcPr>
          <w:p w14:paraId="2B91DEE3" w14:textId="77777777" w:rsidR="00441914" w:rsidRPr="008828C4" w:rsidRDefault="00441914" w:rsidP="00441914">
            <w:pPr>
              <w:jc w:val="both"/>
              <w:rPr>
                <w:rFonts w:ascii="Times New Roman" w:hAnsi="Times New Roman" w:cs="Times New Roman"/>
                <w:sz w:val="24"/>
                <w:szCs w:val="24"/>
              </w:rPr>
            </w:pPr>
          </w:p>
        </w:tc>
        <w:tc>
          <w:tcPr>
            <w:tcW w:w="913" w:type="dxa"/>
            <w:tcBorders>
              <w:top w:val="single" w:sz="4" w:space="0" w:color="000000" w:themeColor="text1"/>
              <w:left w:val="single" w:sz="4" w:space="0" w:color="000000" w:themeColor="text1"/>
              <w:bottom w:val="single" w:sz="4" w:space="0" w:color="000000" w:themeColor="text1"/>
              <w:right w:val="dashed" w:sz="4" w:space="0" w:color="auto"/>
            </w:tcBorders>
            <w:shd w:val="clear" w:color="auto" w:fill="auto"/>
          </w:tcPr>
          <w:p w14:paraId="1620862E" w14:textId="77777777" w:rsidR="00441914" w:rsidRPr="008828C4" w:rsidRDefault="00441914" w:rsidP="00441914">
            <w:pPr>
              <w:jc w:val="both"/>
              <w:rPr>
                <w:rFonts w:ascii="Times New Roman" w:hAnsi="Times New Roman" w:cs="Times New Roman"/>
                <w:sz w:val="24"/>
                <w:szCs w:val="24"/>
              </w:rPr>
            </w:pPr>
          </w:p>
        </w:tc>
        <w:tc>
          <w:tcPr>
            <w:tcW w:w="912" w:type="dxa"/>
            <w:tcBorders>
              <w:top w:val="single" w:sz="4" w:space="0" w:color="000000" w:themeColor="text1"/>
              <w:left w:val="dashed" w:sz="4" w:space="0" w:color="auto"/>
              <w:bottom w:val="single" w:sz="4" w:space="0" w:color="000000" w:themeColor="text1"/>
              <w:right w:val="dashed" w:sz="4" w:space="0" w:color="auto"/>
            </w:tcBorders>
            <w:shd w:val="clear" w:color="auto" w:fill="auto"/>
          </w:tcPr>
          <w:p w14:paraId="78C852C6" w14:textId="77777777" w:rsidR="00441914" w:rsidRPr="008828C4" w:rsidRDefault="00441914" w:rsidP="00441914">
            <w:pPr>
              <w:jc w:val="both"/>
              <w:rPr>
                <w:rFonts w:ascii="Times New Roman" w:hAnsi="Times New Roman" w:cs="Times New Roman"/>
                <w:sz w:val="24"/>
                <w:szCs w:val="24"/>
              </w:rPr>
            </w:pPr>
          </w:p>
        </w:tc>
        <w:tc>
          <w:tcPr>
            <w:tcW w:w="913" w:type="dxa"/>
            <w:tcBorders>
              <w:top w:val="single" w:sz="4" w:space="0" w:color="000000" w:themeColor="text1"/>
              <w:left w:val="dashed" w:sz="4" w:space="0" w:color="auto"/>
              <w:bottom w:val="single" w:sz="4" w:space="0" w:color="000000" w:themeColor="text1"/>
              <w:right w:val="dashed" w:sz="4" w:space="0" w:color="auto"/>
            </w:tcBorders>
            <w:shd w:val="clear" w:color="auto" w:fill="auto"/>
          </w:tcPr>
          <w:p w14:paraId="381C5B62" w14:textId="77777777" w:rsidR="00441914" w:rsidRPr="008828C4" w:rsidRDefault="00441914" w:rsidP="00441914">
            <w:pPr>
              <w:jc w:val="both"/>
              <w:rPr>
                <w:rFonts w:ascii="Times New Roman" w:hAnsi="Times New Roman" w:cs="Times New Roman"/>
                <w:sz w:val="24"/>
                <w:szCs w:val="24"/>
              </w:rPr>
            </w:pPr>
          </w:p>
        </w:tc>
        <w:tc>
          <w:tcPr>
            <w:tcW w:w="913" w:type="dxa"/>
            <w:tcBorders>
              <w:top w:val="single" w:sz="4" w:space="0" w:color="000000" w:themeColor="text1"/>
              <w:left w:val="dashed" w:sz="4" w:space="0" w:color="auto"/>
              <w:bottom w:val="single" w:sz="4" w:space="0" w:color="000000" w:themeColor="text1"/>
              <w:right w:val="single" w:sz="4" w:space="0" w:color="000000" w:themeColor="text1"/>
            </w:tcBorders>
            <w:shd w:val="clear" w:color="auto" w:fill="auto"/>
          </w:tcPr>
          <w:p w14:paraId="32EA9658" w14:textId="77777777" w:rsidR="00441914" w:rsidRPr="008828C4" w:rsidRDefault="00441914" w:rsidP="00441914">
            <w:pPr>
              <w:jc w:val="both"/>
              <w:rPr>
                <w:rFonts w:ascii="Times New Roman" w:hAnsi="Times New Roman" w:cs="Times New Roman"/>
                <w:sz w:val="24"/>
                <w:szCs w:val="24"/>
              </w:rPr>
            </w:pPr>
          </w:p>
        </w:tc>
      </w:tr>
      <w:tr w:rsidR="00441914" w:rsidRPr="008828C4" w14:paraId="00FF4978" w14:textId="77777777" w:rsidTr="00B9450C">
        <w:trPr>
          <w:cantSplit/>
          <w:trHeight w:val="567"/>
        </w:trPr>
        <w:tc>
          <w:tcPr>
            <w:tcW w:w="8661" w:type="dxa"/>
            <w:gridSpan w:val="8"/>
            <w:shd w:val="clear" w:color="auto" w:fill="8EAADB" w:themeFill="accent1" w:themeFillTint="99"/>
            <w:vAlign w:val="center"/>
          </w:tcPr>
          <w:p w14:paraId="2E54A9B5" w14:textId="59EFFED2" w:rsidR="00441914" w:rsidRPr="008828C4" w:rsidRDefault="00441914" w:rsidP="00441914">
            <w:pPr>
              <w:pStyle w:val="ListParagraph"/>
              <w:numPr>
                <w:ilvl w:val="0"/>
                <w:numId w:val="37"/>
              </w:numPr>
              <w:jc w:val="both"/>
              <w:rPr>
                <w:rFonts w:ascii="Times New Roman" w:hAnsi="Times New Roman" w:cs="Times New Roman"/>
                <w:b/>
                <w:bCs/>
                <w:sz w:val="24"/>
                <w:szCs w:val="24"/>
              </w:rPr>
            </w:pPr>
            <w:r w:rsidRPr="008828C4">
              <w:rPr>
                <w:rFonts w:ascii="Times New Roman" w:hAnsi="Times New Roman" w:cs="Times New Roman"/>
                <w:b/>
                <w:bCs/>
                <w:sz w:val="24"/>
                <w:szCs w:val="24"/>
              </w:rPr>
              <w:t>Razvoj novih investicijskih proizvoda i načina financiranja</w:t>
            </w:r>
          </w:p>
        </w:tc>
      </w:tr>
      <w:tr w:rsidR="00DB0F4F" w:rsidRPr="008828C4" w14:paraId="021B3B10" w14:textId="77777777" w:rsidTr="00B9450C">
        <w:trPr>
          <w:cantSplit/>
          <w:trHeight w:val="567"/>
        </w:trPr>
        <w:tc>
          <w:tcPr>
            <w:tcW w:w="846" w:type="dxa"/>
            <w:tcBorders>
              <w:right w:val="single" w:sz="4" w:space="0" w:color="000000" w:themeColor="text1"/>
            </w:tcBorders>
            <w:vAlign w:val="center"/>
          </w:tcPr>
          <w:p w14:paraId="57AB4A4E" w14:textId="6FCBEA45" w:rsidR="00441914" w:rsidRPr="008828C4" w:rsidRDefault="00441914" w:rsidP="001006C4">
            <w:pPr>
              <w:jc w:val="center"/>
              <w:rPr>
                <w:rFonts w:ascii="Times New Roman" w:hAnsi="Times New Roman" w:cs="Times New Roman"/>
                <w:sz w:val="24"/>
                <w:szCs w:val="24"/>
              </w:rPr>
            </w:pPr>
            <w:r w:rsidRPr="008828C4">
              <w:rPr>
                <w:rFonts w:ascii="Times New Roman" w:hAnsi="Times New Roman" w:cs="Times New Roman"/>
                <w:sz w:val="24"/>
                <w:szCs w:val="24"/>
              </w:rPr>
              <w:t>5.1</w:t>
            </w:r>
          </w:p>
        </w:tc>
        <w:tc>
          <w:tcPr>
            <w:tcW w:w="2339" w:type="dxa"/>
            <w:tcBorders>
              <w:right w:val="single" w:sz="4" w:space="0" w:color="000000" w:themeColor="text1"/>
            </w:tcBorders>
            <w:vAlign w:val="center"/>
          </w:tcPr>
          <w:p w14:paraId="5154A6A4" w14:textId="06166786" w:rsidR="00441914" w:rsidRPr="008828C4" w:rsidRDefault="007D366E" w:rsidP="001006C4">
            <w:pPr>
              <w:rPr>
                <w:rFonts w:ascii="Times New Roman" w:hAnsi="Times New Roman" w:cs="Times New Roman"/>
                <w:sz w:val="24"/>
                <w:szCs w:val="24"/>
              </w:rPr>
            </w:pPr>
            <w:r w:rsidRPr="008828C4">
              <w:rPr>
                <w:rFonts w:ascii="Times New Roman" w:hAnsi="Times New Roman" w:cs="Times New Roman"/>
                <w:sz w:val="24"/>
                <w:szCs w:val="24"/>
              </w:rPr>
              <w:t>Uvođenje koncepta objedinjavanja financiranja za jedinice lokalne</w:t>
            </w:r>
            <w:r w:rsidR="005502C9">
              <w:rPr>
                <w:rFonts w:ascii="Times New Roman" w:hAnsi="Times New Roman" w:cs="Times New Roman"/>
                <w:sz w:val="24"/>
                <w:szCs w:val="24"/>
              </w:rPr>
              <w:t xml:space="preserve"> samouprave</w:t>
            </w:r>
            <w:r w:rsidRPr="008828C4">
              <w:rPr>
                <w:rFonts w:ascii="Times New Roman" w:hAnsi="Times New Roman" w:cs="Times New Roman"/>
                <w:sz w:val="24"/>
                <w:szCs w:val="24"/>
              </w:rPr>
              <w:t xml:space="preserve"> i </w:t>
            </w:r>
            <w:r w:rsidR="005502C9">
              <w:rPr>
                <w:rFonts w:ascii="Times New Roman" w:hAnsi="Times New Roman" w:cs="Times New Roman"/>
                <w:sz w:val="24"/>
                <w:szCs w:val="24"/>
              </w:rPr>
              <w:t xml:space="preserve">jedinice </w:t>
            </w:r>
            <w:r w:rsidR="0030029A" w:rsidRPr="008828C4">
              <w:rPr>
                <w:rFonts w:ascii="Times New Roman" w:hAnsi="Times New Roman" w:cs="Times New Roman"/>
                <w:sz w:val="24"/>
                <w:szCs w:val="24"/>
              </w:rPr>
              <w:t>područne (</w:t>
            </w:r>
            <w:r w:rsidRPr="008828C4">
              <w:rPr>
                <w:rFonts w:ascii="Times New Roman" w:hAnsi="Times New Roman" w:cs="Times New Roman"/>
                <w:sz w:val="24"/>
                <w:szCs w:val="24"/>
              </w:rPr>
              <w:t>regionalne</w:t>
            </w:r>
            <w:r w:rsidR="0030029A" w:rsidRPr="008828C4">
              <w:rPr>
                <w:rFonts w:ascii="Times New Roman" w:hAnsi="Times New Roman" w:cs="Times New Roman"/>
                <w:sz w:val="24"/>
                <w:szCs w:val="24"/>
              </w:rPr>
              <w:t>)</w:t>
            </w:r>
            <w:r w:rsidRPr="008828C4">
              <w:rPr>
                <w:rFonts w:ascii="Times New Roman" w:hAnsi="Times New Roman" w:cs="Times New Roman"/>
                <w:sz w:val="24"/>
                <w:szCs w:val="24"/>
              </w:rPr>
              <w:t xml:space="preserve"> samouprave</w:t>
            </w:r>
          </w:p>
        </w:tc>
        <w:tc>
          <w:tcPr>
            <w:tcW w:w="912" w:type="dxa"/>
            <w:tcBorders>
              <w:top w:val="single" w:sz="4" w:space="0" w:color="000000" w:themeColor="text1"/>
              <w:left w:val="single" w:sz="4" w:space="0" w:color="000000" w:themeColor="text1"/>
              <w:right w:val="dashed" w:sz="4" w:space="0" w:color="auto"/>
            </w:tcBorders>
            <w:shd w:val="clear" w:color="auto" w:fill="C45911" w:themeFill="accent2" w:themeFillShade="BF"/>
          </w:tcPr>
          <w:p w14:paraId="3789D545" w14:textId="77777777" w:rsidR="00441914" w:rsidRPr="008828C4" w:rsidRDefault="00441914" w:rsidP="00441914">
            <w:pPr>
              <w:jc w:val="both"/>
              <w:rPr>
                <w:rFonts w:ascii="Times New Roman" w:hAnsi="Times New Roman" w:cs="Times New Roman"/>
                <w:sz w:val="24"/>
                <w:szCs w:val="24"/>
              </w:rPr>
            </w:pPr>
          </w:p>
        </w:tc>
        <w:tc>
          <w:tcPr>
            <w:tcW w:w="913" w:type="dxa"/>
            <w:tcBorders>
              <w:top w:val="single" w:sz="4" w:space="0" w:color="000000" w:themeColor="text1"/>
              <w:left w:val="dashed" w:sz="4" w:space="0" w:color="auto"/>
              <w:right w:val="single" w:sz="4" w:space="0" w:color="000000" w:themeColor="text1"/>
            </w:tcBorders>
            <w:shd w:val="clear" w:color="auto" w:fill="C45911" w:themeFill="accent2" w:themeFillShade="BF"/>
          </w:tcPr>
          <w:p w14:paraId="3DC77CED" w14:textId="77777777" w:rsidR="00441914" w:rsidRPr="008828C4" w:rsidRDefault="00441914" w:rsidP="00441914">
            <w:pPr>
              <w:jc w:val="both"/>
              <w:rPr>
                <w:rFonts w:ascii="Times New Roman" w:hAnsi="Times New Roman" w:cs="Times New Roman"/>
                <w:sz w:val="24"/>
                <w:szCs w:val="24"/>
              </w:rPr>
            </w:pPr>
          </w:p>
        </w:tc>
        <w:tc>
          <w:tcPr>
            <w:tcW w:w="913" w:type="dxa"/>
            <w:tcBorders>
              <w:top w:val="single" w:sz="4" w:space="0" w:color="000000" w:themeColor="text1"/>
              <w:left w:val="single" w:sz="4" w:space="0" w:color="000000" w:themeColor="text1"/>
              <w:right w:val="dashed" w:sz="4" w:space="0" w:color="auto"/>
            </w:tcBorders>
            <w:shd w:val="clear" w:color="auto" w:fill="auto"/>
          </w:tcPr>
          <w:p w14:paraId="2910672B" w14:textId="77777777" w:rsidR="00441914" w:rsidRPr="008828C4" w:rsidRDefault="00441914" w:rsidP="00441914">
            <w:pPr>
              <w:jc w:val="both"/>
              <w:rPr>
                <w:rFonts w:ascii="Times New Roman" w:hAnsi="Times New Roman" w:cs="Times New Roman"/>
                <w:sz w:val="24"/>
                <w:szCs w:val="24"/>
              </w:rPr>
            </w:pPr>
          </w:p>
        </w:tc>
        <w:tc>
          <w:tcPr>
            <w:tcW w:w="912" w:type="dxa"/>
            <w:tcBorders>
              <w:top w:val="single" w:sz="4" w:space="0" w:color="000000" w:themeColor="text1"/>
              <w:left w:val="dashed" w:sz="4" w:space="0" w:color="auto"/>
              <w:right w:val="dashed" w:sz="4" w:space="0" w:color="auto"/>
            </w:tcBorders>
            <w:shd w:val="clear" w:color="auto" w:fill="auto"/>
          </w:tcPr>
          <w:p w14:paraId="755292A4" w14:textId="77777777" w:rsidR="00441914" w:rsidRPr="008828C4" w:rsidRDefault="00441914" w:rsidP="00441914">
            <w:pPr>
              <w:jc w:val="both"/>
              <w:rPr>
                <w:rFonts w:ascii="Times New Roman" w:hAnsi="Times New Roman" w:cs="Times New Roman"/>
                <w:sz w:val="24"/>
                <w:szCs w:val="24"/>
              </w:rPr>
            </w:pPr>
          </w:p>
        </w:tc>
        <w:tc>
          <w:tcPr>
            <w:tcW w:w="913" w:type="dxa"/>
            <w:tcBorders>
              <w:top w:val="single" w:sz="4" w:space="0" w:color="000000" w:themeColor="text1"/>
              <w:left w:val="dashed" w:sz="4" w:space="0" w:color="auto"/>
              <w:right w:val="dashed" w:sz="4" w:space="0" w:color="auto"/>
            </w:tcBorders>
          </w:tcPr>
          <w:p w14:paraId="7BD09C5A" w14:textId="77777777" w:rsidR="00441914" w:rsidRPr="008828C4" w:rsidRDefault="00441914" w:rsidP="00441914">
            <w:pPr>
              <w:jc w:val="both"/>
              <w:rPr>
                <w:rFonts w:ascii="Times New Roman" w:hAnsi="Times New Roman" w:cs="Times New Roman"/>
                <w:sz w:val="24"/>
                <w:szCs w:val="24"/>
              </w:rPr>
            </w:pPr>
          </w:p>
        </w:tc>
        <w:tc>
          <w:tcPr>
            <w:tcW w:w="913" w:type="dxa"/>
            <w:tcBorders>
              <w:top w:val="single" w:sz="4" w:space="0" w:color="000000" w:themeColor="text1"/>
              <w:left w:val="dashed" w:sz="4" w:space="0" w:color="auto"/>
              <w:right w:val="single" w:sz="4" w:space="0" w:color="000000" w:themeColor="text1"/>
            </w:tcBorders>
          </w:tcPr>
          <w:p w14:paraId="0D0B35CA" w14:textId="77777777" w:rsidR="00441914" w:rsidRPr="008828C4" w:rsidRDefault="00441914" w:rsidP="00441914">
            <w:pPr>
              <w:jc w:val="both"/>
              <w:rPr>
                <w:rFonts w:ascii="Times New Roman" w:hAnsi="Times New Roman" w:cs="Times New Roman"/>
                <w:sz w:val="24"/>
                <w:szCs w:val="24"/>
              </w:rPr>
            </w:pPr>
          </w:p>
        </w:tc>
      </w:tr>
      <w:tr w:rsidR="00DB0F4F" w:rsidRPr="008828C4" w14:paraId="43189F13" w14:textId="77777777" w:rsidTr="00B9450C">
        <w:trPr>
          <w:cantSplit/>
          <w:trHeight w:val="567"/>
        </w:trPr>
        <w:tc>
          <w:tcPr>
            <w:tcW w:w="846" w:type="dxa"/>
            <w:tcBorders>
              <w:right w:val="single" w:sz="4" w:space="0" w:color="000000" w:themeColor="text1"/>
            </w:tcBorders>
            <w:vAlign w:val="center"/>
          </w:tcPr>
          <w:p w14:paraId="1C5A455D" w14:textId="6BAA2D2D" w:rsidR="00441914" w:rsidRPr="008828C4" w:rsidRDefault="00441914" w:rsidP="001006C4">
            <w:pPr>
              <w:jc w:val="center"/>
              <w:rPr>
                <w:rFonts w:ascii="Times New Roman" w:hAnsi="Times New Roman" w:cs="Times New Roman"/>
                <w:sz w:val="24"/>
                <w:szCs w:val="24"/>
              </w:rPr>
            </w:pPr>
            <w:r w:rsidRPr="008828C4">
              <w:rPr>
                <w:rFonts w:ascii="Times New Roman" w:hAnsi="Times New Roman" w:cs="Times New Roman"/>
                <w:sz w:val="24"/>
                <w:szCs w:val="24"/>
              </w:rPr>
              <w:t>5.2</w:t>
            </w:r>
          </w:p>
        </w:tc>
        <w:tc>
          <w:tcPr>
            <w:tcW w:w="2339" w:type="dxa"/>
            <w:tcBorders>
              <w:right w:val="single" w:sz="4" w:space="0" w:color="000000" w:themeColor="text1"/>
            </w:tcBorders>
            <w:vAlign w:val="center"/>
          </w:tcPr>
          <w:p w14:paraId="478BCD9A" w14:textId="0535C964" w:rsidR="00441914" w:rsidRPr="008828C4" w:rsidRDefault="00441914" w:rsidP="001006C4">
            <w:pPr>
              <w:rPr>
                <w:rFonts w:ascii="Times New Roman" w:hAnsi="Times New Roman" w:cs="Times New Roman"/>
                <w:sz w:val="24"/>
                <w:szCs w:val="24"/>
              </w:rPr>
            </w:pPr>
            <w:r w:rsidRPr="008828C4">
              <w:rPr>
                <w:rFonts w:ascii="Times New Roman" w:hAnsi="Times New Roman" w:cs="Times New Roman"/>
                <w:sz w:val="24"/>
                <w:szCs w:val="24"/>
              </w:rPr>
              <w:t>Proširivanje uloge HBOR-a</w:t>
            </w:r>
          </w:p>
        </w:tc>
        <w:tc>
          <w:tcPr>
            <w:tcW w:w="912" w:type="dxa"/>
            <w:tcBorders>
              <w:left w:val="single" w:sz="4" w:space="0" w:color="000000" w:themeColor="text1"/>
              <w:bottom w:val="single" w:sz="4" w:space="0" w:color="auto"/>
              <w:right w:val="dashed" w:sz="4" w:space="0" w:color="auto"/>
            </w:tcBorders>
            <w:shd w:val="clear" w:color="auto" w:fill="C45911" w:themeFill="accent2" w:themeFillShade="BF"/>
          </w:tcPr>
          <w:p w14:paraId="595B7026"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bottom w:val="single" w:sz="4" w:space="0" w:color="auto"/>
              <w:right w:val="single" w:sz="4" w:space="0" w:color="000000" w:themeColor="text1"/>
            </w:tcBorders>
            <w:shd w:val="clear" w:color="auto" w:fill="C45911" w:themeFill="accent2" w:themeFillShade="BF"/>
          </w:tcPr>
          <w:p w14:paraId="23EA4E87" w14:textId="77777777" w:rsidR="00441914" w:rsidRPr="008828C4" w:rsidRDefault="00441914" w:rsidP="00441914">
            <w:pPr>
              <w:jc w:val="both"/>
              <w:rPr>
                <w:rFonts w:ascii="Times New Roman" w:hAnsi="Times New Roman" w:cs="Times New Roman"/>
                <w:sz w:val="24"/>
                <w:szCs w:val="24"/>
              </w:rPr>
            </w:pPr>
          </w:p>
        </w:tc>
        <w:tc>
          <w:tcPr>
            <w:tcW w:w="913" w:type="dxa"/>
            <w:tcBorders>
              <w:left w:val="single" w:sz="4" w:space="0" w:color="000000" w:themeColor="text1"/>
              <w:bottom w:val="single" w:sz="4" w:space="0" w:color="auto"/>
              <w:right w:val="dashed" w:sz="4" w:space="0" w:color="auto"/>
            </w:tcBorders>
            <w:shd w:val="clear" w:color="auto" w:fill="auto"/>
          </w:tcPr>
          <w:p w14:paraId="6ED35A05" w14:textId="77777777" w:rsidR="00441914" w:rsidRPr="008828C4" w:rsidRDefault="00441914" w:rsidP="00441914">
            <w:pPr>
              <w:jc w:val="both"/>
              <w:rPr>
                <w:rFonts w:ascii="Times New Roman" w:hAnsi="Times New Roman" w:cs="Times New Roman"/>
                <w:sz w:val="24"/>
                <w:szCs w:val="24"/>
              </w:rPr>
            </w:pPr>
          </w:p>
        </w:tc>
        <w:tc>
          <w:tcPr>
            <w:tcW w:w="912" w:type="dxa"/>
            <w:tcBorders>
              <w:left w:val="dashed" w:sz="4" w:space="0" w:color="auto"/>
              <w:bottom w:val="single" w:sz="4" w:space="0" w:color="auto"/>
              <w:right w:val="dashed" w:sz="4" w:space="0" w:color="auto"/>
            </w:tcBorders>
            <w:shd w:val="clear" w:color="auto" w:fill="auto"/>
          </w:tcPr>
          <w:p w14:paraId="3D316EDF"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bottom w:val="single" w:sz="4" w:space="0" w:color="auto"/>
              <w:right w:val="dashed" w:sz="4" w:space="0" w:color="auto"/>
            </w:tcBorders>
          </w:tcPr>
          <w:p w14:paraId="2C7740FF" w14:textId="77777777" w:rsidR="00441914" w:rsidRPr="008828C4" w:rsidRDefault="00441914" w:rsidP="00441914">
            <w:pPr>
              <w:jc w:val="both"/>
              <w:rPr>
                <w:rFonts w:ascii="Times New Roman" w:hAnsi="Times New Roman" w:cs="Times New Roman"/>
                <w:sz w:val="24"/>
                <w:szCs w:val="24"/>
              </w:rPr>
            </w:pPr>
          </w:p>
        </w:tc>
        <w:tc>
          <w:tcPr>
            <w:tcW w:w="913" w:type="dxa"/>
            <w:tcBorders>
              <w:left w:val="dashed" w:sz="4" w:space="0" w:color="auto"/>
              <w:bottom w:val="single" w:sz="4" w:space="0" w:color="auto"/>
              <w:right w:val="single" w:sz="4" w:space="0" w:color="000000" w:themeColor="text1"/>
            </w:tcBorders>
          </w:tcPr>
          <w:p w14:paraId="76054442" w14:textId="77777777" w:rsidR="00441914" w:rsidRPr="008828C4" w:rsidRDefault="00441914" w:rsidP="00441914">
            <w:pPr>
              <w:jc w:val="both"/>
              <w:rPr>
                <w:rFonts w:ascii="Times New Roman" w:hAnsi="Times New Roman" w:cs="Times New Roman"/>
                <w:sz w:val="24"/>
                <w:szCs w:val="24"/>
              </w:rPr>
            </w:pPr>
          </w:p>
        </w:tc>
      </w:tr>
      <w:tr w:rsidR="00DB0F4F" w:rsidRPr="008828C4" w14:paraId="7081A576" w14:textId="77777777" w:rsidTr="00B9450C">
        <w:trPr>
          <w:cantSplit/>
          <w:trHeight w:val="567"/>
        </w:trPr>
        <w:tc>
          <w:tcPr>
            <w:tcW w:w="846" w:type="dxa"/>
            <w:tcBorders>
              <w:right w:val="single" w:sz="4" w:space="0" w:color="000000" w:themeColor="text1"/>
            </w:tcBorders>
            <w:vAlign w:val="center"/>
          </w:tcPr>
          <w:p w14:paraId="1C830B94" w14:textId="7099CAA4" w:rsidR="00DB0F4F" w:rsidRPr="008828C4" w:rsidRDefault="00DB0F4F" w:rsidP="001006C4">
            <w:pPr>
              <w:jc w:val="center"/>
              <w:rPr>
                <w:rFonts w:ascii="Times New Roman" w:hAnsi="Times New Roman" w:cs="Times New Roman"/>
                <w:sz w:val="24"/>
                <w:szCs w:val="24"/>
              </w:rPr>
            </w:pPr>
            <w:r>
              <w:rPr>
                <w:rFonts w:ascii="Times New Roman" w:hAnsi="Times New Roman" w:cs="Times New Roman"/>
                <w:sz w:val="24"/>
                <w:szCs w:val="24"/>
              </w:rPr>
              <w:t>5.3.</w:t>
            </w:r>
          </w:p>
        </w:tc>
        <w:tc>
          <w:tcPr>
            <w:tcW w:w="2339" w:type="dxa"/>
            <w:tcBorders>
              <w:right w:val="single" w:sz="4" w:space="0" w:color="000000" w:themeColor="text1"/>
            </w:tcBorders>
            <w:vAlign w:val="center"/>
          </w:tcPr>
          <w:p w14:paraId="6A5FDD18" w14:textId="6D469101" w:rsidR="00DB0F4F" w:rsidRPr="008828C4" w:rsidRDefault="00DB0F4F" w:rsidP="001006C4">
            <w:pPr>
              <w:rPr>
                <w:rFonts w:ascii="Times New Roman" w:hAnsi="Times New Roman" w:cs="Times New Roman"/>
                <w:sz w:val="24"/>
                <w:szCs w:val="24"/>
              </w:rPr>
            </w:pPr>
            <w:r w:rsidRPr="00DB0F4F">
              <w:rPr>
                <w:rFonts w:ascii="Times New Roman" w:hAnsi="Times New Roman" w:cs="Times New Roman"/>
                <w:sz w:val="24"/>
                <w:szCs w:val="24"/>
              </w:rPr>
              <w:t>Diversifikacija proizvoda (ESG / digitalizirani instrumenti, ETF-ovi i dr.)</w:t>
            </w:r>
          </w:p>
        </w:tc>
        <w:tc>
          <w:tcPr>
            <w:tcW w:w="5476" w:type="dxa"/>
            <w:gridSpan w:val="6"/>
            <w:tcBorders>
              <w:left w:val="single" w:sz="4" w:space="0" w:color="000000" w:themeColor="text1"/>
              <w:bottom w:val="single" w:sz="4" w:space="0" w:color="auto"/>
              <w:right w:val="single" w:sz="4" w:space="0" w:color="000000" w:themeColor="text1"/>
            </w:tcBorders>
            <w:shd w:val="clear" w:color="auto" w:fill="C45911" w:themeFill="accent2" w:themeFillShade="BF"/>
          </w:tcPr>
          <w:p w14:paraId="01D6339A" w14:textId="77777777" w:rsidR="00DB0F4F" w:rsidRDefault="00DB0F4F" w:rsidP="001006C4">
            <w:pPr>
              <w:jc w:val="center"/>
              <w:rPr>
                <w:rFonts w:ascii="Times New Roman" w:hAnsi="Times New Roman" w:cs="Times New Roman"/>
                <w:sz w:val="24"/>
                <w:szCs w:val="24"/>
              </w:rPr>
            </w:pPr>
          </w:p>
          <w:p w14:paraId="2019EC2E" w14:textId="77777777" w:rsidR="00DB0F4F" w:rsidRDefault="00DB0F4F" w:rsidP="001006C4">
            <w:pPr>
              <w:jc w:val="center"/>
              <w:rPr>
                <w:rFonts w:ascii="Times New Roman" w:hAnsi="Times New Roman" w:cs="Times New Roman"/>
                <w:sz w:val="24"/>
                <w:szCs w:val="24"/>
              </w:rPr>
            </w:pPr>
          </w:p>
          <w:p w14:paraId="2F7D2F05" w14:textId="303E962D" w:rsidR="00DB0F4F" w:rsidRPr="008828C4" w:rsidRDefault="00DB0F4F" w:rsidP="001006C4">
            <w:pPr>
              <w:jc w:val="center"/>
              <w:rPr>
                <w:rFonts w:ascii="Times New Roman" w:hAnsi="Times New Roman" w:cs="Times New Roman"/>
                <w:sz w:val="24"/>
                <w:szCs w:val="24"/>
              </w:rPr>
            </w:pPr>
            <w:r>
              <w:rPr>
                <w:rFonts w:ascii="Times New Roman" w:hAnsi="Times New Roman" w:cs="Times New Roman"/>
                <w:sz w:val="24"/>
                <w:szCs w:val="24"/>
              </w:rPr>
              <w:t>kontinuirano</w:t>
            </w:r>
          </w:p>
        </w:tc>
      </w:tr>
      <w:tr w:rsidR="00DB0F4F" w:rsidRPr="008828C4" w14:paraId="21193D2F" w14:textId="77777777" w:rsidTr="00B9450C">
        <w:trPr>
          <w:cantSplit/>
          <w:trHeight w:val="567"/>
        </w:trPr>
        <w:tc>
          <w:tcPr>
            <w:tcW w:w="846" w:type="dxa"/>
            <w:tcBorders>
              <w:right w:val="single" w:sz="4" w:space="0" w:color="000000" w:themeColor="text1"/>
            </w:tcBorders>
            <w:vAlign w:val="center"/>
          </w:tcPr>
          <w:p w14:paraId="7A1DB76C" w14:textId="05E62CF4" w:rsidR="00DB0F4F" w:rsidRPr="008828C4" w:rsidRDefault="00DB0F4F" w:rsidP="001006C4">
            <w:pPr>
              <w:jc w:val="center"/>
              <w:rPr>
                <w:rFonts w:ascii="Times New Roman" w:hAnsi="Times New Roman" w:cs="Times New Roman"/>
                <w:sz w:val="24"/>
                <w:szCs w:val="24"/>
              </w:rPr>
            </w:pPr>
            <w:r>
              <w:rPr>
                <w:rFonts w:ascii="Times New Roman" w:hAnsi="Times New Roman" w:cs="Times New Roman"/>
                <w:sz w:val="24"/>
                <w:szCs w:val="24"/>
              </w:rPr>
              <w:t>5.4.</w:t>
            </w:r>
          </w:p>
        </w:tc>
        <w:tc>
          <w:tcPr>
            <w:tcW w:w="2339" w:type="dxa"/>
            <w:tcBorders>
              <w:right w:val="single" w:sz="4" w:space="0" w:color="000000" w:themeColor="text1"/>
            </w:tcBorders>
            <w:vAlign w:val="center"/>
          </w:tcPr>
          <w:p w14:paraId="6112AF01" w14:textId="3DAA829C" w:rsidR="00DB0F4F" w:rsidRPr="008828C4" w:rsidRDefault="00DB0F4F" w:rsidP="001006C4">
            <w:pPr>
              <w:rPr>
                <w:rFonts w:ascii="Times New Roman" w:hAnsi="Times New Roman" w:cs="Times New Roman"/>
                <w:sz w:val="24"/>
                <w:szCs w:val="24"/>
              </w:rPr>
            </w:pPr>
            <w:r>
              <w:rPr>
                <w:rFonts w:ascii="Times New Roman" w:hAnsi="Times New Roman" w:cs="Times New Roman"/>
                <w:sz w:val="24"/>
                <w:szCs w:val="24"/>
              </w:rPr>
              <w:t>Unaprjeđenje uloge Progress tržišta</w:t>
            </w:r>
          </w:p>
        </w:tc>
        <w:tc>
          <w:tcPr>
            <w:tcW w:w="912" w:type="dxa"/>
            <w:tcBorders>
              <w:top w:val="single" w:sz="4" w:space="0" w:color="auto"/>
              <w:left w:val="single" w:sz="4" w:space="0" w:color="000000" w:themeColor="text1"/>
              <w:right w:val="dashed" w:sz="4" w:space="0" w:color="auto"/>
            </w:tcBorders>
            <w:shd w:val="clear" w:color="auto" w:fill="auto"/>
          </w:tcPr>
          <w:p w14:paraId="24D0B479" w14:textId="77777777" w:rsidR="00DB0F4F" w:rsidRPr="008828C4" w:rsidRDefault="00DB0F4F" w:rsidP="00441914">
            <w:pPr>
              <w:jc w:val="both"/>
              <w:rPr>
                <w:rFonts w:ascii="Times New Roman" w:hAnsi="Times New Roman" w:cs="Times New Roman"/>
                <w:sz w:val="24"/>
                <w:szCs w:val="24"/>
              </w:rPr>
            </w:pPr>
          </w:p>
        </w:tc>
        <w:tc>
          <w:tcPr>
            <w:tcW w:w="913" w:type="dxa"/>
            <w:tcBorders>
              <w:top w:val="single" w:sz="4" w:space="0" w:color="auto"/>
              <w:left w:val="dashed" w:sz="4" w:space="0" w:color="auto"/>
              <w:right w:val="single" w:sz="4" w:space="0" w:color="000000" w:themeColor="text1"/>
            </w:tcBorders>
            <w:shd w:val="clear" w:color="auto" w:fill="auto"/>
          </w:tcPr>
          <w:p w14:paraId="75A84A24" w14:textId="77777777" w:rsidR="00DB0F4F" w:rsidRPr="008828C4" w:rsidRDefault="00DB0F4F" w:rsidP="00441914">
            <w:pPr>
              <w:jc w:val="both"/>
              <w:rPr>
                <w:rFonts w:ascii="Times New Roman" w:hAnsi="Times New Roman" w:cs="Times New Roman"/>
                <w:sz w:val="24"/>
                <w:szCs w:val="24"/>
              </w:rPr>
            </w:pPr>
          </w:p>
        </w:tc>
        <w:tc>
          <w:tcPr>
            <w:tcW w:w="913" w:type="dxa"/>
            <w:tcBorders>
              <w:top w:val="single" w:sz="4" w:space="0" w:color="auto"/>
              <w:left w:val="single" w:sz="4" w:space="0" w:color="000000" w:themeColor="text1"/>
              <w:right w:val="dashed" w:sz="4" w:space="0" w:color="auto"/>
            </w:tcBorders>
            <w:shd w:val="clear" w:color="auto" w:fill="C45911" w:themeFill="accent2" w:themeFillShade="BF"/>
          </w:tcPr>
          <w:p w14:paraId="54312C28" w14:textId="77777777" w:rsidR="00DB0F4F" w:rsidRPr="008828C4" w:rsidRDefault="00DB0F4F" w:rsidP="00441914">
            <w:pPr>
              <w:jc w:val="both"/>
              <w:rPr>
                <w:rFonts w:ascii="Times New Roman" w:hAnsi="Times New Roman" w:cs="Times New Roman"/>
                <w:sz w:val="24"/>
                <w:szCs w:val="24"/>
              </w:rPr>
            </w:pPr>
          </w:p>
        </w:tc>
        <w:tc>
          <w:tcPr>
            <w:tcW w:w="912" w:type="dxa"/>
            <w:tcBorders>
              <w:top w:val="single" w:sz="4" w:space="0" w:color="auto"/>
              <w:left w:val="dashed" w:sz="4" w:space="0" w:color="auto"/>
              <w:right w:val="dashed" w:sz="4" w:space="0" w:color="auto"/>
            </w:tcBorders>
            <w:shd w:val="clear" w:color="auto" w:fill="C45911" w:themeFill="accent2" w:themeFillShade="BF"/>
          </w:tcPr>
          <w:p w14:paraId="7D77D5B7" w14:textId="77777777" w:rsidR="00DB0F4F" w:rsidRPr="008828C4" w:rsidRDefault="00DB0F4F" w:rsidP="00441914">
            <w:pPr>
              <w:jc w:val="both"/>
              <w:rPr>
                <w:rFonts w:ascii="Times New Roman" w:hAnsi="Times New Roman" w:cs="Times New Roman"/>
                <w:sz w:val="24"/>
                <w:szCs w:val="24"/>
              </w:rPr>
            </w:pPr>
          </w:p>
        </w:tc>
        <w:tc>
          <w:tcPr>
            <w:tcW w:w="913" w:type="dxa"/>
            <w:tcBorders>
              <w:top w:val="single" w:sz="4" w:space="0" w:color="auto"/>
              <w:left w:val="dashed" w:sz="4" w:space="0" w:color="auto"/>
              <w:right w:val="dashed" w:sz="4" w:space="0" w:color="auto"/>
            </w:tcBorders>
            <w:shd w:val="clear" w:color="auto" w:fill="C45911" w:themeFill="accent2" w:themeFillShade="BF"/>
          </w:tcPr>
          <w:p w14:paraId="794ECFDA" w14:textId="77777777" w:rsidR="00DB0F4F" w:rsidRPr="008828C4" w:rsidRDefault="00DB0F4F" w:rsidP="00441914">
            <w:pPr>
              <w:jc w:val="both"/>
              <w:rPr>
                <w:rFonts w:ascii="Times New Roman" w:hAnsi="Times New Roman" w:cs="Times New Roman"/>
                <w:sz w:val="24"/>
                <w:szCs w:val="24"/>
              </w:rPr>
            </w:pPr>
          </w:p>
        </w:tc>
        <w:tc>
          <w:tcPr>
            <w:tcW w:w="913" w:type="dxa"/>
            <w:tcBorders>
              <w:top w:val="single" w:sz="4" w:space="0" w:color="auto"/>
              <w:left w:val="dashed" w:sz="4" w:space="0" w:color="auto"/>
              <w:right w:val="single" w:sz="4" w:space="0" w:color="000000" w:themeColor="text1"/>
            </w:tcBorders>
            <w:shd w:val="clear" w:color="auto" w:fill="C45911" w:themeFill="accent2" w:themeFillShade="BF"/>
          </w:tcPr>
          <w:p w14:paraId="5F88E07E" w14:textId="77777777" w:rsidR="00DB0F4F" w:rsidRPr="008828C4" w:rsidRDefault="00DB0F4F" w:rsidP="00441914">
            <w:pPr>
              <w:jc w:val="both"/>
              <w:rPr>
                <w:rFonts w:ascii="Times New Roman" w:hAnsi="Times New Roman" w:cs="Times New Roman"/>
                <w:sz w:val="24"/>
                <w:szCs w:val="24"/>
              </w:rPr>
            </w:pPr>
          </w:p>
        </w:tc>
      </w:tr>
      <w:tr w:rsidR="00DB0F4F" w:rsidRPr="008828C4" w14:paraId="11F88C5E" w14:textId="77777777" w:rsidTr="00B9450C">
        <w:trPr>
          <w:cantSplit/>
          <w:trHeight w:val="567"/>
        </w:trPr>
        <w:tc>
          <w:tcPr>
            <w:tcW w:w="8661" w:type="dxa"/>
            <w:gridSpan w:val="8"/>
            <w:shd w:val="clear" w:color="auto" w:fill="8EAADB" w:themeFill="accent1" w:themeFillTint="99"/>
            <w:vAlign w:val="center"/>
          </w:tcPr>
          <w:p w14:paraId="69C6FD83" w14:textId="076BB267" w:rsidR="00DB0F4F" w:rsidRPr="008828C4" w:rsidRDefault="00DB0F4F" w:rsidP="00DB0F4F">
            <w:pPr>
              <w:jc w:val="both"/>
              <w:rPr>
                <w:rFonts w:ascii="Times New Roman" w:hAnsi="Times New Roman" w:cs="Times New Roman"/>
                <w:b/>
                <w:bCs/>
                <w:sz w:val="24"/>
                <w:szCs w:val="24"/>
              </w:rPr>
            </w:pPr>
            <w:r w:rsidRPr="008828C4">
              <w:rPr>
                <w:rFonts w:ascii="Times New Roman" w:hAnsi="Times New Roman" w:cs="Times New Roman"/>
                <w:b/>
                <w:bCs/>
                <w:sz w:val="24"/>
                <w:szCs w:val="24"/>
              </w:rPr>
              <w:t>Horizontaln</w:t>
            </w:r>
            <w:r>
              <w:rPr>
                <w:rFonts w:ascii="Times New Roman" w:hAnsi="Times New Roman" w:cs="Times New Roman"/>
                <w:b/>
                <w:bCs/>
                <w:sz w:val="24"/>
                <w:szCs w:val="24"/>
              </w:rPr>
              <w:t>a</w:t>
            </w:r>
            <w:r w:rsidRPr="008828C4">
              <w:rPr>
                <w:rFonts w:ascii="Times New Roman" w:hAnsi="Times New Roman" w:cs="Times New Roman"/>
                <w:b/>
                <w:bCs/>
                <w:sz w:val="24"/>
                <w:szCs w:val="24"/>
              </w:rPr>
              <w:t xml:space="preserve"> inicijativ</w:t>
            </w:r>
            <w:r>
              <w:rPr>
                <w:rFonts w:ascii="Times New Roman" w:hAnsi="Times New Roman" w:cs="Times New Roman"/>
                <w:b/>
                <w:bCs/>
                <w:sz w:val="24"/>
                <w:szCs w:val="24"/>
              </w:rPr>
              <w:t>a</w:t>
            </w:r>
          </w:p>
        </w:tc>
      </w:tr>
      <w:tr w:rsidR="00DB0F4F" w:rsidRPr="008828C4" w14:paraId="57BF8975" w14:textId="4EFF66E1" w:rsidTr="00B9450C">
        <w:trPr>
          <w:cantSplit/>
          <w:trHeight w:val="567"/>
        </w:trPr>
        <w:tc>
          <w:tcPr>
            <w:tcW w:w="3185" w:type="dxa"/>
            <w:gridSpan w:val="2"/>
            <w:tcBorders>
              <w:right w:val="single" w:sz="4" w:space="0" w:color="000000" w:themeColor="text1"/>
            </w:tcBorders>
          </w:tcPr>
          <w:p w14:paraId="54E3796D" w14:textId="65BDD684" w:rsidR="00DB0F4F" w:rsidRPr="008828C4" w:rsidRDefault="00DB0F4F" w:rsidP="00DB0F4F">
            <w:pPr>
              <w:jc w:val="both"/>
              <w:rPr>
                <w:rFonts w:ascii="Times New Roman" w:hAnsi="Times New Roman" w:cs="Times New Roman"/>
                <w:sz w:val="24"/>
                <w:szCs w:val="24"/>
              </w:rPr>
            </w:pPr>
            <w:r w:rsidRPr="008828C4">
              <w:rPr>
                <w:rFonts w:ascii="Times New Roman" w:hAnsi="Times New Roman" w:cs="Times New Roman"/>
                <w:sz w:val="24"/>
                <w:szCs w:val="24"/>
              </w:rPr>
              <w:t>Optimizacija zakonodavnog okvira kao podrška razvoju tržištu kapitala</w:t>
            </w:r>
          </w:p>
        </w:tc>
        <w:tc>
          <w:tcPr>
            <w:tcW w:w="5476" w:type="dxa"/>
            <w:gridSpan w:val="6"/>
            <w:tcBorders>
              <w:top w:val="single" w:sz="4" w:space="0" w:color="000000" w:themeColor="text1"/>
              <w:left w:val="single" w:sz="4" w:space="0" w:color="000000" w:themeColor="text1"/>
              <w:right w:val="single" w:sz="4" w:space="0" w:color="000000" w:themeColor="text1"/>
            </w:tcBorders>
            <w:shd w:val="clear" w:color="auto" w:fill="C45911"/>
            <w:vAlign w:val="center"/>
          </w:tcPr>
          <w:p w14:paraId="371A922A" w14:textId="4E23FE40" w:rsidR="00DB0F4F" w:rsidRPr="008828C4" w:rsidRDefault="00DB0F4F" w:rsidP="00DB0F4F">
            <w:pPr>
              <w:jc w:val="center"/>
              <w:rPr>
                <w:rFonts w:ascii="Times New Roman" w:hAnsi="Times New Roman" w:cs="Times New Roman"/>
              </w:rPr>
            </w:pPr>
            <w:r w:rsidRPr="008828C4">
              <w:rPr>
                <w:rFonts w:ascii="Times New Roman" w:hAnsi="Times New Roman" w:cs="Times New Roman"/>
                <w:sz w:val="24"/>
                <w:szCs w:val="24"/>
              </w:rPr>
              <w:t>kontinuirano</w:t>
            </w:r>
          </w:p>
        </w:tc>
      </w:tr>
    </w:tbl>
    <w:p w14:paraId="5BD70083" w14:textId="77777777" w:rsidR="00D12A43" w:rsidRPr="008828C4" w:rsidRDefault="00D12A43" w:rsidP="008303F0">
      <w:pPr>
        <w:jc w:val="both"/>
        <w:rPr>
          <w:rFonts w:ascii="Times New Roman" w:hAnsi="Times New Roman" w:cs="Times New Roman"/>
          <w:sz w:val="24"/>
          <w:szCs w:val="24"/>
        </w:rPr>
        <w:sectPr w:rsidR="00D12A43" w:rsidRPr="008828C4" w:rsidSect="00BE0ADF">
          <w:pgSz w:w="11906" w:h="16838"/>
          <w:pgMar w:top="1417" w:right="1417" w:bottom="1417" w:left="1417" w:header="708" w:footer="708" w:gutter="0"/>
          <w:cols w:space="708"/>
          <w:docGrid w:linePitch="360"/>
        </w:sectPr>
      </w:pPr>
    </w:p>
    <w:p w14:paraId="4CC21529" w14:textId="63C3A16B" w:rsidR="00DF4C57" w:rsidRPr="008828C4" w:rsidRDefault="00BA62C1" w:rsidP="005F0396">
      <w:pPr>
        <w:pStyle w:val="Heading1"/>
        <w:numPr>
          <w:ilvl w:val="0"/>
          <w:numId w:val="0"/>
        </w:numPr>
        <w:jc w:val="both"/>
        <w:rPr>
          <w:rFonts w:ascii="Times New Roman" w:hAnsi="Times New Roman" w:cs="Times New Roman"/>
          <w:sz w:val="24"/>
          <w:szCs w:val="24"/>
          <w:lang w:val="hr-HR"/>
        </w:rPr>
      </w:pPr>
      <w:bookmarkStart w:id="158" w:name="_Toc181272769"/>
      <w:bookmarkStart w:id="159" w:name="_Toc181272946"/>
      <w:bookmarkStart w:id="160" w:name="_Toc181273005"/>
      <w:bookmarkStart w:id="161" w:name="_Toc181273066"/>
      <w:bookmarkStart w:id="162" w:name="_Toc181273127"/>
      <w:bookmarkStart w:id="163" w:name="_Toc181273188"/>
      <w:bookmarkStart w:id="164" w:name="_Toc181273250"/>
      <w:bookmarkStart w:id="165" w:name="_Toc181273310"/>
      <w:bookmarkStart w:id="166" w:name="_Toc181273370"/>
      <w:bookmarkStart w:id="167" w:name="_Toc181273429"/>
      <w:bookmarkStart w:id="168" w:name="_Toc181273487"/>
      <w:bookmarkStart w:id="169" w:name="_Toc181273570"/>
      <w:bookmarkStart w:id="170" w:name="_Toc181294115"/>
      <w:bookmarkStart w:id="171" w:name="_Toc181272770"/>
      <w:bookmarkStart w:id="172" w:name="_Toc181272947"/>
      <w:bookmarkStart w:id="173" w:name="_Toc181273006"/>
      <w:bookmarkStart w:id="174" w:name="_Toc181273067"/>
      <w:bookmarkStart w:id="175" w:name="_Toc181273128"/>
      <w:bookmarkStart w:id="176" w:name="_Toc181273189"/>
      <w:bookmarkStart w:id="177" w:name="_Toc181273251"/>
      <w:bookmarkStart w:id="178" w:name="_Toc181273311"/>
      <w:bookmarkStart w:id="179" w:name="_Toc181273371"/>
      <w:bookmarkStart w:id="180" w:name="_Toc181273430"/>
      <w:bookmarkStart w:id="181" w:name="_Toc181273488"/>
      <w:bookmarkStart w:id="182" w:name="_Toc181273571"/>
      <w:bookmarkStart w:id="183" w:name="_Toc181294116"/>
      <w:bookmarkStart w:id="184" w:name="_Toc181272771"/>
      <w:bookmarkStart w:id="185" w:name="_Toc181272948"/>
      <w:bookmarkStart w:id="186" w:name="_Toc181273007"/>
      <w:bookmarkStart w:id="187" w:name="_Toc181273068"/>
      <w:bookmarkStart w:id="188" w:name="_Toc181273129"/>
      <w:bookmarkStart w:id="189" w:name="_Toc181273190"/>
      <w:bookmarkStart w:id="190" w:name="_Toc181273252"/>
      <w:bookmarkStart w:id="191" w:name="_Toc181273312"/>
      <w:bookmarkStart w:id="192" w:name="_Toc181273372"/>
      <w:bookmarkStart w:id="193" w:name="_Toc181273431"/>
      <w:bookmarkStart w:id="194" w:name="_Toc181273489"/>
      <w:bookmarkStart w:id="195" w:name="_Toc181273572"/>
      <w:bookmarkStart w:id="196" w:name="_Toc181294117"/>
      <w:bookmarkStart w:id="197" w:name="_Toc181272772"/>
      <w:bookmarkStart w:id="198" w:name="_Toc181272949"/>
      <w:bookmarkStart w:id="199" w:name="_Toc181273008"/>
      <w:bookmarkStart w:id="200" w:name="_Toc181273069"/>
      <w:bookmarkStart w:id="201" w:name="_Toc181273130"/>
      <w:bookmarkStart w:id="202" w:name="_Toc181273191"/>
      <w:bookmarkStart w:id="203" w:name="_Toc181273253"/>
      <w:bookmarkStart w:id="204" w:name="_Toc181273313"/>
      <w:bookmarkStart w:id="205" w:name="_Toc181273373"/>
      <w:bookmarkStart w:id="206" w:name="_Toc181273432"/>
      <w:bookmarkStart w:id="207" w:name="_Toc181273490"/>
      <w:bookmarkStart w:id="208" w:name="_Toc181273573"/>
      <w:bookmarkStart w:id="209" w:name="_Toc181294118"/>
      <w:bookmarkStart w:id="210" w:name="_Toc181272773"/>
      <w:bookmarkStart w:id="211" w:name="_Toc181272950"/>
      <w:bookmarkStart w:id="212" w:name="_Toc181273009"/>
      <w:bookmarkStart w:id="213" w:name="_Toc181273070"/>
      <w:bookmarkStart w:id="214" w:name="_Toc181273131"/>
      <w:bookmarkStart w:id="215" w:name="_Toc181273192"/>
      <w:bookmarkStart w:id="216" w:name="_Toc181273254"/>
      <w:bookmarkStart w:id="217" w:name="_Toc181273314"/>
      <w:bookmarkStart w:id="218" w:name="_Toc181273374"/>
      <w:bookmarkStart w:id="219" w:name="_Toc181273433"/>
      <w:bookmarkStart w:id="220" w:name="_Toc181273491"/>
      <w:bookmarkStart w:id="221" w:name="_Toc181273574"/>
      <w:bookmarkStart w:id="222" w:name="_Toc181294119"/>
      <w:bookmarkStart w:id="223" w:name="_Toc181272774"/>
      <w:bookmarkStart w:id="224" w:name="_Toc181272951"/>
      <w:bookmarkStart w:id="225" w:name="_Toc181273010"/>
      <w:bookmarkStart w:id="226" w:name="_Toc181273071"/>
      <w:bookmarkStart w:id="227" w:name="_Toc181273132"/>
      <w:bookmarkStart w:id="228" w:name="_Toc181273193"/>
      <w:bookmarkStart w:id="229" w:name="_Toc181273255"/>
      <w:bookmarkStart w:id="230" w:name="_Toc181273315"/>
      <w:bookmarkStart w:id="231" w:name="_Toc181273375"/>
      <w:bookmarkStart w:id="232" w:name="_Toc181273434"/>
      <w:bookmarkStart w:id="233" w:name="_Toc181273492"/>
      <w:bookmarkStart w:id="234" w:name="_Toc181273575"/>
      <w:bookmarkStart w:id="235" w:name="_Toc181294120"/>
      <w:bookmarkStart w:id="236" w:name="_Toc181272775"/>
      <w:bookmarkStart w:id="237" w:name="_Toc181272952"/>
      <w:bookmarkStart w:id="238" w:name="_Toc181273011"/>
      <w:bookmarkStart w:id="239" w:name="_Toc181273072"/>
      <w:bookmarkStart w:id="240" w:name="_Toc181273133"/>
      <w:bookmarkStart w:id="241" w:name="_Toc181273194"/>
      <w:bookmarkStart w:id="242" w:name="_Toc181273256"/>
      <w:bookmarkStart w:id="243" w:name="_Toc181273316"/>
      <w:bookmarkStart w:id="244" w:name="_Toc181273376"/>
      <w:bookmarkStart w:id="245" w:name="_Toc181273435"/>
      <w:bookmarkStart w:id="246" w:name="_Toc181273493"/>
      <w:bookmarkStart w:id="247" w:name="_Toc181273576"/>
      <w:bookmarkStart w:id="248" w:name="_Toc181294121"/>
      <w:bookmarkStart w:id="249" w:name="_Toc181272776"/>
      <w:bookmarkStart w:id="250" w:name="_Toc181272953"/>
      <w:bookmarkStart w:id="251" w:name="_Toc181273012"/>
      <w:bookmarkStart w:id="252" w:name="_Toc181273073"/>
      <w:bookmarkStart w:id="253" w:name="_Toc181273134"/>
      <w:bookmarkStart w:id="254" w:name="_Toc181273195"/>
      <w:bookmarkStart w:id="255" w:name="_Toc181273257"/>
      <w:bookmarkStart w:id="256" w:name="_Toc181273317"/>
      <w:bookmarkStart w:id="257" w:name="_Toc181273377"/>
      <w:bookmarkStart w:id="258" w:name="_Toc181273436"/>
      <w:bookmarkStart w:id="259" w:name="_Toc181273494"/>
      <w:bookmarkStart w:id="260" w:name="_Toc181273577"/>
      <w:bookmarkStart w:id="261" w:name="_Toc181294122"/>
      <w:bookmarkStart w:id="262" w:name="_Toc181272777"/>
      <w:bookmarkStart w:id="263" w:name="_Toc181272954"/>
      <w:bookmarkStart w:id="264" w:name="_Toc181273013"/>
      <w:bookmarkStart w:id="265" w:name="_Toc181273074"/>
      <w:bookmarkStart w:id="266" w:name="_Toc181273135"/>
      <w:bookmarkStart w:id="267" w:name="_Toc181273196"/>
      <w:bookmarkStart w:id="268" w:name="_Toc181273258"/>
      <w:bookmarkStart w:id="269" w:name="_Toc181273318"/>
      <w:bookmarkStart w:id="270" w:name="_Toc181273378"/>
      <w:bookmarkStart w:id="271" w:name="_Toc181273437"/>
      <w:bookmarkStart w:id="272" w:name="_Toc181273495"/>
      <w:bookmarkStart w:id="273" w:name="_Toc181273578"/>
      <w:bookmarkStart w:id="274" w:name="_Toc181294123"/>
      <w:bookmarkStart w:id="275" w:name="_Toc181272778"/>
      <w:bookmarkStart w:id="276" w:name="_Toc181272955"/>
      <w:bookmarkStart w:id="277" w:name="_Toc181273014"/>
      <w:bookmarkStart w:id="278" w:name="_Toc181273075"/>
      <w:bookmarkStart w:id="279" w:name="_Toc181273136"/>
      <w:bookmarkStart w:id="280" w:name="_Toc181273197"/>
      <w:bookmarkStart w:id="281" w:name="_Toc181273259"/>
      <w:bookmarkStart w:id="282" w:name="_Toc181273319"/>
      <w:bookmarkStart w:id="283" w:name="_Toc181273379"/>
      <w:bookmarkStart w:id="284" w:name="_Toc181273438"/>
      <w:bookmarkStart w:id="285" w:name="_Toc181273496"/>
      <w:bookmarkStart w:id="286" w:name="_Toc181273579"/>
      <w:bookmarkStart w:id="287" w:name="_Toc181294124"/>
      <w:bookmarkStart w:id="288" w:name="_Toc181272779"/>
      <w:bookmarkStart w:id="289" w:name="_Toc181272956"/>
      <w:bookmarkStart w:id="290" w:name="_Toc181273015"/>
      <w:bookmarkStart w:id="291" w:name="_Toc181273076"/>
      <w:bookmarkStart w:id="292" w:name="_Toc181273137"/>
      <w:bookmarkStart w:id="293" w:name="_Toc181273198"/>
      <w:bookmarkStart w:id="294" w:name="_Toc181273260"/>
      <w:bookmarkStart w:id="295" w:name="_Toc181273320"/>
      <w:bookmarkStart w:id="296" w:name="_Toc181273380"/>
      <w:bookmarkStart w:id="297" w:name="_Toc181273439"/>
      <w:bookmarkStart w:id="298" w:name="_Toc181273497"/>
      <w:bookmarkStart w:id="299" w:name="_Toc181273580"/>
      <w:bookmarkStart w:id="300" w:name="_Toc181294125"/>
      <w:bookmarkStart w:id="301" w:name="_Toc181272780"/>
      <w:bookmarkStart w:id="302" w:name="_Toc181272957"/>
      <w:bookmarkStart w:id="303" w:name="_Toc181273016"/>
      <w:bookmarkStart w:id="304" w:name="_Toc181273077"/>
      <w:bookmarkStart w:id="305" w:name="_Toc181273138"/>
      <w:bookmarkStart w:id="306" w:name="_Toc181273199"/>
      <w:bookmarkStart w:id="307" w:name="_Toc181273261"/>
      <w:bookmarkStart w:id="308" w:name="_Toc181273321"/>
      <w:bookmarkStart w:id="309" w:name="_Toc181273381"/>
      <w:bookmarkStart w:id="310" w:name="_Toc181273440"/>
      <w:bookmarkStart w:id="311" w:name="_Toc181273498"/>
      <w:bookmarkStart w:id="312" w:name="_Toc181273581"/>
      <w:bookmarkStart w:id="313" w:name="_Toc181294126"/>
      <w:bookmarkStart w:id="314" w:name="_Toc181272781"/>
      <w:bookmarkStart w:id="315" w:name="_Toc181272958"/>
      <w:bookmarkStart w:id="316" w:name="_Toc181273017"/>
      <w:bookmarkStart w:id="317" w:name="_Toc181273078"/>
      <w:bookmarkStart w:id="318" w:name="_Toc181273139"/>
      <w:bookmarkStart w:id="319" w:name="_Toc181273200"/>
      <w:bookmarkStart w:id="320" w:name="_Toc181273262"/>
      <w:bookmarkStart w:id="321" w:name="_Toc181273322"/>
      <w:bookmarkStart w:id="322" w:name="_Toc181273382"/>
      <w:bookmarkStart w:id="323" w:name="_Toc181273441"/>
      <w:bookmarkStart w:id="324" w:name="_Toc181273499"/>
      <w:bookmarkStart w:id="325" w:name="_Toc181273582"/>
      <w:bookmarkStart w:id="326" w:name="_Toc181294127"/>
      <w:bookmarkStart w:id="327" w:name="_Toc181272782"/>
      <w:bookmarkStart w:id="328" w:name="_Toc181272959"/>
      <w:bookmarkStart w:id="329" w:name="_Toc181273018"/>
      <w:bookmarkStart w:id="330" w:name="_Toc181273079"/>
      <w:bookmarkStart w:id="331" w:name="_Toc181273140"/>
      <w:bookmarkStart w:id="332" w:name="_Toc181273201"/>
      <w:bookmarkStart w:id="333" w:name="_Toc181273263"/>
      <w:bookmarkStart w:id="334" w:name="_Toc181273323"/>
      <w:bookmarkStart w:id="335" w:name="_Toc181273383"/>
      <w:bookmarkStart w:id="336" w:name="_Toc181273442"/>
      <w:bookmarkStart w:id="337" w:name="_Toc181273500"/>
      <w:bookmarkStart w:id="338" w:name="_Toc181273583"/>
      <w:bookmarkStart w:id="339" w:name="_Toc181294128"/>
      <w:bookmarkStart w:id="340" w:name="_Toc181272783"/>
      <w:bookmarkStart w:id="341" w:name="_Toc181272960"/>
      <w:bookmarkStart w:id="342" w:name="_Toc181273019"/>
      <w:bookmarkStart w:id="343" w:name="_Toc181273080"/>
      <w:bookmarkStart w:id="344" w:name="_Toc181273141"/>
      <w:bookmarkStart w:id="345" w:name="_Toc181273202"/>
      <w:bookmarkStart w:id="346" w:name="_Toc181273264"/>
      <w:bookmarkStart w:id="347" w:name="_Toc181273324"/>
      <w:bookmarkStart w:id="348" w:name="_Toc181273384"/>
      <w:bookmarkStart w:id="349" w:name="_Toc181273443"/>
      <w:bookmarkStart w:id="350" w:name="_Toc181273501"/>
      <w:bookmarkStart w:id="351" w:name="_Toc181273584"/>
      <w:bookmarkStart w:id="352" w:name="_Toc181294129"/>
      <w:bookmarkStart w:id="353" w:name="_Toc181272784"/>
      <w:bookmarkStart w:id="354" w:name="_Toc181272961"/>
      <w:bookmarkStart w:id="355" w:name="_Toc181273020"/>
      <w:bookmarkStart w:id="356" w:name="_Toc181273081"/>
      <w:bookmarkStart w:id="357" w:name="_Toc181273142"/>
      <w:bookmarkStart w:id="358" w:name="_Toc181273203"/>
      <w:bookmarkStart w:id="359" w:name="_Toc181273265"/>
      <w:bookmarkStart w:id="360" w:name="_Toc181273325"/>
      <w:bookmarkStart w:id="361" w:name="_Toc181273385"/>
      <w:bookmarkStart w:id="362" w:name="_Toc181273444"/>
      <w:bookmarkStart w:id="363" w:name="_Toc181273502"/>
      <w:bookmarkStart w:id="364" w:name="_Toc181273585"/>
      <w:bookmarkStart w:id="365" w:name="_Toc181294130"/>
      <w:bookmarkStart w:id="366" w:name="_Toc181272785"/>
      <w:bookmarkStart w:id="367" w:name="_Toc181272962"/>
      <w:bookmarkStart w:id="368" w:name="_Toc181273021"/>
      <w:bookmarkStart w:id="369" w:name="_Toc181273082"/>
      <w:bookmarkStart w:id="370" w:name="_Toc181273143"/>
      <w:bookmarkStart w:id="371" w:name="_Toc181273204"/>
      <w:bookmarkStart w:id="372" w:name="_Toc181273266"/>
      <w:bookmarkStart w:id="373" w:name="_Toc181273326"/>
      <w:bookmarkStart w:id="374" w:name="_Toc181273386"/>
      <w:bookmarkStart w:id="375" w:name="_Toc181273445"/>
      <w:bookmarkStart w:id="376" w:name="_Toc181273503"/>
      <w:bookmarkStart w:id="377" w:name="_Toc181273586"/>
      <w:bookmarkStart w:id="378" w:name="_Toc181294131"/>
      <w:bookmarkStart w:id="379" w:name="_Toc181272786"/>
      <w:bookmarkStart w:id="380" w:name="_Toc181272963"/>
      <w:bookmarkStart w:id="381" w:name="_Toc181273022"/>
      <w:bookmarkStart w:id="382" w:name="_Toc181273083"/>
      <w:bookmarkStart w:id="383" w:name="_Toc181273144"/>
      <w:bookmarkStart w:id="384" w:name="_Toc181273205"/>
      <w:bookmarkStart w:id="385" w:name="_Toc181273267"/>
      <w:bookmarkStart w:id="386" w:name="_Toc181273327"/>
      <w:bookmarkStart w:id="387" w:name="_Toc181273387"/>
      <w:bookmarkStart w:id="388" w:name="_Toc181273446"/>
      <w:bookmarkStart w:id="389" w:name="_Toc181273504"/>
      <w:bookmarkStart w:id="390" w:name="_Toc181273587"/>
      <w:bookmarkStart w:id="391" w:name="_Toc181294132"/>
      <w:bookmarkStart w:id="392" w:name="_Toc181272787"/>
      <w:bookmarkStart w:id="393" w:name="_Toc181272964"/>
      <w:bookmarkStart w:id="394" w:name="_Toc181273023"/>
      <w:bookmarkStart w:id="395" w:name="_Toc181273084"/>
      <w:bookmarkStart w:id="396" w:name="_Toc181273145"/>
      <w:bookmarkStart w:id="397" w:name="_Toc181273206"/>
      <w:bookmarkStart w:id="398" w:name="_Toc181273268"/>
      <w:bookmarkStart w:id="399" w:name="_Toc181273328"/>
      <w:bookmarkStart w:id="400" w:name="_Toc181273388"/>
      <w:bookmarkStart w:id="401" w:name="_Toc181273447"/>
      <w:bookmarkStart w:id="402" w:name="_Toc181273505"/>
      <w:bookmarkStart w:id="403" w:name="_Toc181273588"/>
      <w:bookmarkStart w:id="404" w:name="_Toc181294133"/>
      <w:bookmarkStart w:id="405" w:name="_Toc181272788"/>
      <w:bookmarkStart w:id="406" w:name="_Toc181272965"/>
      <w:bookmarkStart w:id="407" w:name="_Toc181273024"/>
      <w:bookmarkStart w:id="408" w:name="_Toc181273085"/>
      <w:bookmarkStart w:id="409" w:name="_Toc181273146"/>
      <w:bookmarkStart w:id="410" w:name="_Toc181273207"/>
      <w:bookmarkStart w:id="411" w:name="_Toc181273269"/>
      <w:bookmarkStart w:id="412" w:name="_Toc181273329"/>
      <w:bookmarkStart w:id="413" w:name="_Toc181273389"/>
      <w:bookmarkStart w:id="414" w:name="_Toc181273448"/>
      <w:bookmarkStart w:id="415" w:name="_Toc181273506"/>
      <w:bookmarkStart w:id="416" w:name="_Toc181273589"/>
      <w:bookmarkStart w:id="417" w:name="_Toc181294134"/>
      <w:bookmarkStart w:id="418" w:name="_Toc181272789"/>
      <w:bookmarkStart w:id="419" w:name="_Toc181272966"/>
      <w:bookmarkStart w:id="420" w:name="_Toc181273025"/>
      <w:bookmarkStart w:id="421" w:name="_Toc181273086"/>
      <w:bookmarkStart w:id="422" w:name="_Toc181273147"/>
      <w:bookmarkStart w:id="423" w:name="_Toc181273208"/>
      <w:bookmarkStart w:id="424" w:name="_Toc181273270"/>
      <w:bookmarkStart w:id="425" w:name="_Toc181273330"/>
      <w:bookmarkStart w:id="426" w:name="_Toc181273390"/>
      <w:bookmarkStart w:id="427" w:name="_Toc181273449"/>
      <w:bookmarkStart w:id="428" w:name="_Toc181273507"/>
      <w:bookmarkStart w:id="429" w:name="_Toc181273590"/>
      <w:bookmarkStart w:id="430" w:name="_Toc181294135"/>
      <w:bookmarkStart w:id="431" w:name="_Toc181272790"/>
      <w:bookmarkStart w:id="432" w:name="_Toc181272967"/>
      <w:bookmarkStart w:id="433" w:name="_Toc181273026"/>
      <w:bookmarkStart w:id="434" w:name="_Toc181273087"/>
      <w:bookmarkStart w:id="435" w:name="_Toc181273148"/>
      <w:bookmarkStart w:id="436" w:name="_Toc181273209"/>
      <w:bookmarkStart w:id="437" w:name="_Toc181273271"/>
      <w:bookmarkStart w:id="438" w:name="_Toc181273331"/>
      <w:bookmarkStart w:id="439" w:name="_Toc181273391"/>
      <w:bookmarkStart w:id="440" w:name="_Toc181273450"/>
      <w:bookmarkStart w:id="441" w:name="_Toc181273508"/>
      <w:bookmarkStart w:id="442" w:name="_Toc181273591"/>
      <w:bookmarkStart w:id="443" w:name="_Toc181294136"/>
      <w:bookmarkStart w:id="444" w:name="_Toc181272791"/>
      <w:bookmarkStart w:id="445" w:name="_Toc181272968"/>
      <w:bookmarkStart w:id="446" w:name="_Toc181273027"/>
      <w:bookmarkStart w:id="447" w:name="_Toc181273088"/>
      <w:bookmarkStart w:id="448" w:name="_Toc181273149"/>
      <w:bookmarkStart w:id="449" w:name="_Toc181273210"/>
      <w:bookmarkStart w:id="450" w:name="_Toc181273272"/>
      <w:bookmarkStart w:id="451" w:name="_Toc181273332"/>
      <w:bookmarkStart w:id="452" w:name="_Toc181273392"/>
      <w:bookmarkStart w:id="453" w:name="_Toc181273451"/>
      <w:bookmarkStart w:id="454" w:name="_Toc181273509"/>
      <w:bookmarkStart w:id="455" w:name="_Toc181273592"/>
      <w:bookmarkStart w:id="456" w:name="_Toc181294137"/>
      <w:bookmarkStart w:id="457" w:name="_Toc181272792"/>
      <w:bookmarkStart w:id="458" w:name="_Toc181272969"/>
      <w:bookmarkStart w:id="459" w:name="_Toc181273028"/>
      <w:bookmarkStart w:id="460" w:name="_Toc181273089"/>
      <w:bookmarkStart w:id="461" w:name="_Toc181273150"/>
      <w:bookmarkStart w:id="462" w:name="_Toc181273211"/>
      <w:bookmarkStart w:id="463" w:name="_Toc181273273"/>
      <w:bookmarkStart w:id="464" w:name="_Toc181273333"/>
      <w:bookmarkStart w:id="465" w:name="_Toc181273393"/>
      <w:bookmarkStart w:id="466" w:name="_Toc181273452"/>
      <w:bookmarkStart w:id="467" w:name="_Toc181273510"/>
      <w:bookmarkStart w:id="468" w:name="_Toc181273593"/>
      <w:bookmarkStart w:id="469" w:name="_Toc181294138"/>
      <w:bookmarkStart w:id="470" w:name="_Toc181272793"/>
      <w:bookmarkStart w:id="471" w:name="_Toc181272970"/>
      <w:bookmarkStart w:id="472" w:name="_Toc181273029"/>
      <w:bookmarkStart w:id="473" w:name="_Toc181273090"/>
      <w:bookmarkStart w:id="474" w:name="_Toc181273151"/>
      <w:bookmarkStart w:id="475" w:name="_Toc181273212"/>
      <w:bookmarkStart w:id="476" w:name="_Toc181273274"/>
      <w:bookmarkStart w:id="477" w:name="_Toc181273334"/>
      <w:bookmarkStart w:id="478" w:name="_Toc181273394"/>
      <w:bookmarkStart w:id="479" w:name="_Toc181273453"/>
      <w:bookmarkStart w:id="480" w:name="_Toc181273511"/>
      <w:bookmarkStart w:id="481" w:name="_Toc181273594"/>
      <w:bookmarkStart w:id="482" w:name="_Toc181294139"/>
      <w:bookmarkStart w:id="483" w:name="_Toc181272794"/>
      <w:bookmarkStart w:id="484" w:name="_Toc181272971"/>
      <w:bookmarkStart w:id="485" w:name="_Toc181273030"/>
      <w:bookmarkStart w:id="486" w:name="_Toc181273091"/>
      <w:bookmarkStart w:id="487" w:name="_Toc181273152"/>
      <w:bookmarkStart w:id="488" w:name="_Toc181273213"/>
      <w:bookmarkStart w:id="489" w:name="_Toc181273275"/>
      <w:bookmarkStart w:id="490" w:name="_Toc181273335"/>
      <w:bookmarkStart w:id="491" w:name="_Toc181273395"/>
      <w:bookmarkStart w:id="492" w:name="_Toc181273454"/>
      <w:bookmarkStart w:id="493" w:name="_Toc181273512"/>
      <w:bookmarkStart w:id="494" w:name="_Toc181273595"/>
      <w:bookmarkStart w:id="495" w:name="_Toc181294140"/>
      <w:bookmarkStart w:id="496" w:name="_Toc181272795"/>
      <w:bookmarkStart w:id="497" w:name="_Toc181272972"/>
      <w:bookmarkStart w:id="498" w:name="_Toc181273031"/>
      <w:bookmarkStart w:id="499" w:name="_Toc181273092"/>
      <w:bookmarkStart w:id="500" w:name="_Toc181273153"/>
      <w:bookmarkStart w:id="501" w:name="_Toc181273214"/>
      <w:bookmarkStart w:id="502" w:name="_Toc181273276"/>
      <w:bookmarkStart w:id="503" w:name="_Toc181273336"/>
      <w:bookmarkStart w:id="504" w:name="_Toc181273396"/>
      <w:bookmarkStart w:id="505" w:name="_Toc181273455"/>
      <w:bookmarkStart w:id="506" w:name="_Toc181273513"/>
      <w:bookmarkStart w:id="507" w:name="_Toc181273596"/>
      <w:bookmarkStart w:id="508" w:name="_Toc181294141"/>
      <w:bookmarkStart w:id="509" w:name="_Toc181272796"/>
      <w:bookmarkStart w:id="510" w:name="_Toc181272973"/>
      <w:bookmarkStart w:id="511" w:name="_Toc181273032"/>
      <w:bookmarkStart w:id="512" w:name="_Toc181273093"/>
      <w:bookmarkStart w:id="513" w:name="_Toc181273154"/>
      <w:bookmarkStart w:id="514" w:name="_Toc181273215"/>
      <w:bookmarkStart w:id="515" w:name="_Toc181273277"/>
      <w:bookmarkStart w:id="516" w:name="_Toc181273337"/>
      <w:bookmarkStart w:id="517" w:name="_Toc181273397"/>
      <w:bookmarkStart w:id="518" w:name="_Toc181273456"/>
      <w:bookmarkStart w:id="519" w:name="_Toc181273514"/>
      <w:bookmarkStart w:id="520" w:name="_Toc181273597"/>
      <w:bookmarkStart w:id="521" w:name="_Toc181294142"/>
      <w:bookmarkStart w:id="522" w:name="_Toc181272797"/>
      <w:bookmarkStart w:id="523" w:name="_Toc181272974"/>
      <w:bookmarkStart w:id="524" w:name="_Toc181273033"/>
      <w:bookmarkStart w:id="525" w:name="_Toc181273094"/>
      <w:bookmarkStart w:id="526" w:name="_Toc181273155"/>
      <w:bookmarkStart w:id="527" w:name="_Toc181273216"/>
      <w:bookmarkStart w:id="528" w:name="_Toc181273278"/>
      <w:bookmarkStart w:id="529" w:name="_Toc181273338"/>
      <w:bookmarkStart w:id="530" w:name="_Toc181273398"/>
      <w:bookmarkStart w:id="531" w:name="_Toc181273457"/>
      <w:bookmarkStart w:id="532" w:name="_Toc181273515"/>
      <w:bookmarkStart w:id="533" w:name="_Toc181273598"/>
      <w:bookmarkStart w:id="534" w:name="_Toc181294143"/>
      <w:bookmarkStart w:id="535" w:name="_Toc181272798"/>
      <w:bookmarkStart w:id="536" w:name="_Toc181272975"/>
      <w:bookmarkStart w:id="537" w:name="_Toc181273034"/>
      <w:bookmarkStart w:id="538" w:name="_Toc181273095"/>
      <w:bookmarkStart w:id="539" w:name="_Toc181273156"/>
      <w:bookmarkStart w:id="540" w:name="_Toc181273217"/>
      <w:bookmarkStart w:id="541" w:name="_Toc181273279"/>
      <w:bookmarkStart w:id="542" w:name="_Toc181273339"/>
      <w:bookmarkStart w:id="543" w:name="_Toc181273399"/>
      <w:bookmarkStart w:id="544" w:name="_Toc181273458"/>
      <w:bookmarkStart w:id="545" w:name="_Toc181273516"/>
      <w:bookmarkStart w:id="546" w:name="_Toc181273599"/>
      <w:bookmarkStart w:id="547" w:name="_Toc181294144"/>
      <w:bookmarkStart w:id="548" w:name="_Toc181272799"/>
      <w:bookmarkStart w:id="549" w:name="_Toc181272976"/>
      <w:bookmarkStart w:id="550" w:name="_Toc181273035"/>
      <w:bookmarkStart w:id="551" w:name="_Toc181273096"/>
      <w:bookmarkStart w:id="552" w:name="_Toc181273157"/>
      <w:bookmarkStart w:id="553" w:name="_Toc181273218"/>
      <w:bookmarkStart w:id="554" w:name="_Toc181273280"/>
      <w:bookmarkStart w:id="555" w:name="_Toc181273340"/>
      <w:bookmarkStart w:id="556" w:name="_Toc181273400"/>
      <w:bookmarkStart w:id="557" w:name="_Toc181273459"/>
      <w:bookmarkStart w:id="558" w:name="_Toc181273517"/>
      <w:bookmarkStart w:id="559" w:name="_Toc181273600"/>
      <w:bookmarkStart w:id="560" w:name="_Toc181294145"/>
      <w:bookmarkStart w:id="561" w:name="_Toc184201710"/>
      <w:bookmarkStart w:id="562" w:name="_Toc191640940"/>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Pr>
          <w:rFonts w:ascii="Times New Roman" w:hAnsi="Times New Roman" w:cs="Times New Roman"/>
          <w:sz w:val="24"/>
          <w:szCs w:val="24"/>
          <w:lang w:val="hr-HR"/>
        </w:rPr>
        <w:lastRenderedPageBreak/>
        <w:t xml:space="preserve">6. </w:t>
      </w:r>
      <w:r w:rsidR="00C67DC2" w:rsidRPr="008828C4">
        <w:rPr>
          <w:rFonts w:ascii="Times New Roman" w:hAnsi="Times New Roman" w:cs="Times New Roman"/>
          <w:sz w:val="24"/>
          <w:szCs w:val="24"/>
          <w:lang w:val="hr-HR"/>
        </w:rPr>
        <w:t>Prilog</w:t>
      </w:r>
      <w:bookmarkEnd w:id="561"/>
      <w:bookmarkEnd w:id="562"/>
    </w:p>
    <w:p w14:paraId="584DD384" w14:textId="10834338" w:rsidR="00393389" w:rsidRPr="008828C4" w:rsidRDefault="00BA62C1" w:rsidP="005F0396">
      <w:pPr>
        <w:pStyle w:val="Heading2"/>
        <w:numPr>
          <w:ilvl w:val="0"/>
          <w:numId w:val="0"/>
        </w:numPr>
        <w:jc w:val="both"/>
        <w:rPr>
          <w:rFonts w:ascii="Times New Roman" w:hAnsi="Times New Roman" w:cs="Times New Roman"/>
          <w:sz w:val="24"/>
          <w:szCs w:val="24"/>
          <w:lang w:val="hr-HR"/>
        </w:rPr>
      </w:pPr>
      <w:bookmarkStart w:id="563" w:name="_Toc181273461"/>
      <w:bookmarkStart w:id="564" w:name="_Toc181273519"/>
      <w:bookmarkStart w:id="565" w:name="_Toc181273602"/>
      <w:bookmarkStart w:id="566" w:name="_Toc181294147"/>
      <w:bookmarkStart w:id="567" w:name="_Toc185495838"/>
      <w:bookmarkStart w:id="568" w:name="_Toc185495881"/>
      <w:bookmarkStart w:id="569" w:name="_Toc185495839"/>
      <w:bookmarkStart w:id="570" w:name="_Toc185495882"/>
      <w:bookmarkStart w:id="571" w:name="_Toc185495840"/>
      <w:bookmarkStart w:id="572" w:name="_Toc185495883"/>
      <w:bookmarkStart w:id="573" w:name="_Toc185495841"/>
      <w:bookmarkStart w:id="574" w:name="_Toc185495884"/>
      <w:bookmarkStart w:id="575" w:name="_Toc185495842"/>
      <w:bookmarkStart w:id="576" w:name="_Toc185495885"/>
      <w:bookmarkStart w:id="577" w:name="_Toc185495843"/>
      <w:bookmarkStart w:id="578" w:name="_Toc185495886"/>
      <w:bookmarkStart w:id="579" w:name="_Toc185495844"/>
      <w:bookmarkStart w:id="580" w:name="_Toc185495887"/>
      <w:bookmarkStart w:id="581" w:name="_Toc185495845"/>
      <w:bookmarkStart w:id="582" w:name="_Toc185495888"/>
      <w:bookmarkStart w:id="583" w:name="_Toc185495846"/>
      <w:bookmarkStart w:id="584" w:name="_Toc185495889"/>
      <w:bookmarkStart w:id="585" w:name="_Toc185495847"/>
      <w:bookmarkStart w:id="586" w:name="_Toc185495890"/>
      <w:bookmarkStart w:id="587" w:name="_Toc185495848"/>
      <w:bookmarkStart w:id="588" w:name="_Toc185495891"/>
      <w:bookmarkStart w:id="589" w:name="_Toc185495849"/>
      <w:bookmarkStart w:id="590" w:name="_Toc185495892"/>
      <w:bookmarkStart w:id="591" w:name="_Toc185495850"/>
      <w:bookmarkStart w:id="592" w:name="_Toc185495893"/>
      <w:bookmarkStart w:id="593" w:name="_Toc185495851"/>
      <w:bookmarkStart w:id="594" w:name="_Toc185495894"/>
      <w:bookmarkStart w:id="595" w:name="_Toc185495852"/>
      <w:bookmarkStart w:id="596" w:name="_Toc185495895"/>
      <w:bookmarkStart w:id="597" w:name="_Toc185495853"/>
      <w:bookmarkStart w:id="598" w:name="_Toc185495896"/>
      <w:bookmarkStart w:id="599" w:name="_Toc185495854"/>
      <w:bookmarkStart w:id="600" w:name="_Toc185495897"/>
      <w:bookmarkStart w:id="601" w:name="_Toc185495855"/>
      <w:bookmarkStart w:id="602" w:name="_Toc185495898"/>
      <w:bookmarkStart w:id="603" w:name="_Toc185495856"/>
      <w:bookmarkStart w:id="604" w:name="_Toc185495899"/>
      <w:bookmarkStart w:id="605" w:name="_Toc185495857"/>
      <w:bookmarkStart w:id="606" w:name="_Toc185495900"/>
      <w:bookmarkStart w:id="607" w:name="_Toc185495858"/>
      <w:bookmarkStart w:id="608" w:name="_Toc185495901"/>
      <w:bookmarkStart w:id="609" w:name="_Toc185495859"/>
      <w:bookmarkStart w:id="610" w:name="_Toc185495902"/>
      <w:bookmarkStart w:id="611" w:name="_Toc185495860"/>
      <w:bookmarkStart w:id="612" w:name="_Toc185495903"/>
      <w:bookmarkStart w:id="613" w:name="_Toc185495861"/>
      <w:bookmarkStart w:id="614" w:name="_Toc185495904"/>
      <w:bookmarkStart w:id="615" w:name="_Toc184201712"/>
      <w:bookmarkStart w:id="616" w:name="_Toc191640941"/>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r>
        <w:rPr>
          <w:rFonts w:ascii="Times New Roman" w:hAnsi="Times New Roman" w:cs="Times New Roman"/>
          <w:iCs/>
          <w:sz w:val="24"/>
          <w:szCs w:val="24"/>
          <w:lang w:val="hr-HR"/>
        </w:rPr>
        <w:t xml:space="preserve">6.1. </w:t>
      </w:r>
      <w:r w:rsidR="00FA379B" w:rsidRPr="001006C4">
        <w:rPr>
          <w:rFonts w:ascii="Times New Roman" w:hAnsi="Times New Roman" w:cs="Times New Roman"/>
          <w:iCs/>
          <w:sz w:val="24"/>
          <w:szCs w:val="24"/>
          <w:lang w:val="hr-HR"/>
        </w:rPr>
        <w:t>EM</w:t>
      </w:r>
      <w:r w:rsidR="00393389" w:rsidRPr="008828C4">
        <w:rPr>
          <w:rFonts w:ascii="Times New Roman" w:hAnsi="Times New Roman" w:cs="Times New Roman"/>
          <w:sz w:val="24"/>
          <w:szCs w:val="24"/>
          <w:lang w:val="hr-HR"/>
        </w:rPr>
        <w:t xml:space="preserve"> </w:t>
      </w:r>
      <w:r w:rsidR="008D3CC8" w:rsidRPr="008828C4">
        <w:rPr>
          <w:rFonts w:ascii="Times New Roman" w:hAnsi="Times New Roman" w:cs="Times New Roman"/>
          <w:sz w:val="24"/>
          <w:szCs w:val="24"/>
          <w:lang w:val="hr-HR"/>
        </w:rPr>
        <w:t>klasifikacija tržišta</w:t>
      </w:r>
      <w:bookmarkEnd w:id="615"/>
      <w:bookmarkEnd w:id="616"/>
    </w:p>
    <w:p w14:paraId="5BD0BFC0" w14:textId="381D8E4E" w:rsidR="00303B08" w:rsidRPr="008828C4" w:rsidRDefault="00841BC7" w:rsidP="008303F0">
      <w:pPr>
        <w:jc w:val="both"/>
        <w:rPr>
          <w:rFonts w:ascii="Times New Roman" w:hAnsi="Times New Roman" w:cs="Times New Roman"/>
          <w:sz w:val="24"/>
          <w:szCs w:val="24"/>
        </w:rPr>
      </w:pPr>
      <w:r w:rsidRPr="008828C4">
        <w:rPr>
          <w:rFonts w:ascii="Times New Roman" w:hAnsi="Times New Roman" w:cs="Times New Roman"/>
          <w:sz w:val="24"/>
          <w:szCs w:val="24"/>
        </w:rPr>
        <w:t>Republika Hrvatska</w:t>
      </w:r>
      <w:r w:rsidR="00303B08" w:rsidRPr="008828C4">
        <w:rPr>
          <w:rFonts w:ascii="Times New Roman" w:hAnsi="Times New Roman" w:cs="Times New Roman"/>
          <w:sz w:val="24"/>
          <w:szCs w:val="24"/>
        </w:rPr>
        <w:t xml:space="preserve"> je trenutno klasificirana kao </w:t>
      </w:r>
      <w:r w:rsidR="009235BD">
        <w:rPr>
          <w:rFonts w:ascii="Times New Roman" w:hAnsi="Times New Roman" w:cs="Times New Roman"/>
          <w:sz w:val="24"/>
          <w:szCs w:val="24"/>
        </w:rPr>
        <w:t>tržište u nastajanju (</w:t>
      </w:r>
      <w:r w:rsidR="009235BD" w:rsidRPr="005F0396">
        <w:rPr>
          <w:rFonts w:ascii="Times New Roman" w:hAnsi="Times New Roman" w:cs="Times New Roman"/>
          <w:i/>
          <w:sz w:val="24"/>
          <w:szCs w:val="24"/>
        </w:rPr>
        <w:t>eng</w:t>
      </w:r>
      <w:r w:rsidR="0088332C">
        <w:rPr>
          <w:rFonts w:ascii="Times New Roman" w:hAnsi="Times New Roman" w:cs="Times New Roman"/>
          <w:i/>
          <w:sz w:val="24"/>
          <w:szCs w:val="24"/>
        </w:rPr>
        <w:t>l</w:t>
      </w:r>
      <w:r w:rsidR="009235BD" w:rsidRPr="005F0396">
        <w:rPr>
          <w:rFonts w:ascii="Times New Roman" w:hAnsi="Times New Roman" w:cs="Times New Roman"/>
          <w:i/>
          <w:sz w:val="24"/>
          <w:szCs w:val="24"/>
        </w:rPr>
        <w:t>.</w:t>
      </w:r>
      <w:r w:rsidR="009235BD">
        <w:rPr>
          <w:rFonts w:ascii="Times New Roman" w:hAnsi="Times New Roman" w:cs="Times New Roman"/>
          <w:sz w:val="24"/>
          <w:szCs w:val="24"/>
        </w:rPr>
        <w:t xml:space="preserve"> </w:t>
      </w:r>
      <w:r w:rsidR="00303B08" w:rsidRPr="008828C4">
        <w:rPr>
          <w:rFonts w:ascii="Times New Roman" w:hAnsi="Times New Roman" w:cs="Times New Roman"/>
          <w:i/>
          <w:iCs/>
          <w:sz w:val="24"/>
          <w:szCs w:val="24"/>
        </w:rPr>
        <w:t>Frontier Market</w:t>
      </w:r>
      <w:r w:rsidR="009235BD">
        <w:rPr>
          <w:rFonts w:ascii="Times New Roman" w:hAnsi="Times New Roman" w:cs="Times New Roman"/>
          <w:i/>
          <w:iCs/>
          <w:sz w:val="24"/>
          <w:szCs w:val="24"/>
        </w:rPr>
        <w:t>)</w:t>
      </w:r>
      <w:r w:rsidR="00303B08" w:rsidRPr="008828C4">
        <w:rPr>
          <w:rFonts w:ascii="Times New Roman" w:hAnsi="Times New Roman" w:cs="Times New Roman"/>
          <w:sz w:val="24"/>
          <w:szCs w:val="24"/>
        </w:rPr>
        <w:t xml:space="preserve"> prema MSCI-u, uz usporedive </w:t>
      </w:r>
      <w:r w:rsidR="003C5579" w:rsidRPr="008828C4">
        <w:rPr>
          <w:rFonts w:ascii="Times New Roman" w:hAnsi="Times New Roman" w:cs="Times New Roman"/>
          <w:sz w:val="24"/>
          <w:szCs w:val="24"/>
        </w:rPr>
        <w:t>držav</w:t>
      </w:r>
      <w:r w:rsidR="00303B08" w:rsidRPr="008828C4">
        <w:rPr>
          <w:rFonts w:ascii="Times New Roman" w:hAnsi="Times New Roman" w:cs="Times New Roman"/>
          <w:sz w:val="24"/>
          <w:szCs w:val="24"/>
        </w:rPr>
        <w:t xml:space="preserve">e poput Rumunjske, Bugarske i baltičkih država. Nasuprot tome, </w:t>
      </w:r>
      <w:r w:rsidR="003C5579" w:rsidRPr="008828C4">
        <w:rPr>
          <w:rFonts w:ascii="Times New Roman" w:hAnsi="Times New Roman" w:cs="Times New Roman"/>
          <w:sz w:val="24"/>
          <w:szCs w:val="24"/>
        </w:rPr>
        <w:t>držav</w:t>
      </w:r>
      <w:r w:rsidR="00303B08" w:rsidRPr="008828C4">
        <w:rPr>
          <w:rFonts w:ascii="Times New Roman" w:hAnsi="Times New Roman" w:cs="Times New Roman"/>
          <w:sz w:val="24"/>
          <w:szCs w:val="24"/>
        </w:rPr>
        <w:t xml:space="preserve">e srednje i istočne Europe koje su već postigle </w:t>
      </w:r>
      <w:r w:rsidR="00FA379B" w:rsidRPr="001006C4">
        <w:rPr>
          <w:rFonts w:ascii="Times New Roman" w:hAnsi="Times New Roman" w:cs="Times New Roman"/>
          <w:sz w:val="24"/>
          <w:szCs w:val="24"/>
        </w:rPr>
        <w:t>EM</w:t>
      </w:r>
      <w:r w:rsidR="00A770C4" w:rsidRPr="008828C4">
        <w:rPr>
          <w:rFonts w:ascii="Times New Roman" w:hAnsi="Times New Roman" w:cs="Times New Roman"/>
          <w:sz w:val="24"/>
          <w:szCs w:val="24"/>
        </w:rPr>
        <w:t xml:space="preserve"> klasifikaciju</w:t>
      </w:r>
      <w:r w:rsidR="00303B08" w:rsidRPr="008828C4">
        <w:rPr>
          <w:rFonts w:ascii="Times New Roman" w:hAnsi="Times New Roman" w:cs="Times New Roman"/>
          <w:sz w:val="24"/>
          <w:szCs w:val="24"/>
        </w:rPr>
        <w:t xml:space="preserve">, kao što su Mađarska, Češka i Poljska, to su učinile 1990-ih, </w:t>
      </w:r>
      <w:r w:rsidR="00084C6F" w:rsidRPr="008828C4">
        <w:rPr>
          <w:rFonts w:ascii="Times New Roman" w:hAnsi="Times New Roman" w:cs="Times New Roman"/>
          <w:sz w:val="24"/>
          <w:szCs w:val="24"/>
        </w:rPr>
        <w:t xml:space="preserve">u </w:t>
      </w:r>
      <w:r w:rsidR="00303B08" w:rsidRPr="008828C4">
        <w:rPr>
          <w:rFonts w:ascii="Times New Roman" w:hAnsi="Times New Roman" w:cs="Times New Roman"/>
          <w:sz w:val="24"/>
          <w:szCs w:val="24"/>
        </w:rPr>
        <w:t xml:space="preserve">razdoblju značajnog rasta tržišta kapitala. Kako bi prevladale ograničenja veličine tržišta i podržale vlastiti rast, baltičke </w:t>
      </w:r>
      <w:r w:rsidR="003C5579" w:rsidRPr="008828C4">
        <w:rPr>
          <w:rFonts w:ascii="Times New Roman" w:hAnsi="Times New Roman" w:cs="Times New Roman"/>
          <w:sz w:val="24"/>
          <w:szCs w:val="24"/>
        </w:rPr>
        <w:t>držav</w:t>
      </w:r>
      <w:r w:rsidR="00303B08" w:rsidRPr="008828C4">
        <w:rPr>
          <w:rFonts w:ascii="Times New Roman" w:hAnsi="Times New Roman" w:cs="Times New Roman"/>
          <w:sz w:val="24"/>
          <w:szCs w:val="24"/>
        </w:rPr>
        <w:t xml:space="preserve">e </w:t>
      </w:r>
      <w:r w:rsidR="00EF15D9">
        <w:rPr>
          <w:rFonts w:ascii="Times New Roman" w:hAnsi="Times New Roman" w:cs="Times New Roman"/>
          <w:sz w:val="24"/>
          <w:szCs w:val="24"/>
        </w:rPr>
        <w:t xml:space="preserve">su se </w:t>
      </w:r>
      <w:r w:rsidR="00A770C4" w:rsidRPr="008828C4">
        <w:rPr>
          <w:rFonts w:ascii="Times New Roman" w:hAnsi="Times New Roman" w:cs="Times New Roman"/>
          <w:sz w:val="24"/>
          <w:szCs w:val="24"/>
        </w:rPr>
        <w:t xml:space="preserve"> </w:t>
      </w:r>
      <w:r w:rsidR="00303B08" w:rsidRPr="008828C4">
        <w:rPr>
          <w:rFonts w:ascii="Times New Roman" w:hAnsi="Times New Roman" w:cs="Times New Roman"/>
          <w:sz w:val="24"/>
          <w:szCs w:val="24"/>
        </w:rPr>
        <w:t>regionaln</w:t>
      </w:r>
      <w:r w:rsidR="00EF15D9">
        <w:rPr>
          <w:rFonts w:ascii="Times New Roman" w:hAnsi="Times New Roman" w:cs="Times New Roman"/>
          <w:sz w:val="24"/>
          <w:szCs w:val="24"/>
        </w:rPr>
        <w:t>o</w:t>
      </w:r>
      <w:r w:rsidR="00303B08" w:rsidRPr="008828C4">
        <w:rPr>
          <w:rFonts w:ascii="Times New Roman" w:hAnsi="Times New Roman" w:cs="Times New Roman"/>
          <w:sz w:val="24"/>
          <w:szCs w:val="24"/>
        </w:rPr>
        <w:t xml:space="preserve"> integr</w:t>
      </w:r>
      <w:r w:rsidR="00EF15D9">
        <w:rPr>
          <w:rFonts w:ascii="Times New Roman" w:hAnsi="Times New Roman" w:cs="Times New Roman"/>
          <w:sz w:val="24"/>
          <w:szCs w:val="24"/>
        </w:rPr>
        <w:t xml:space="preserve">irale s ciljem </w:t>
      </w:r>
      <w:r w:rsidR="00303B08" w:rsidRPr="008828C4">
        <w:rPr>
          <w:rFonts w:ascii="Times New Roman" w:hAnsi="Times New Roman" w:cs="Times New Roman"/>
          <w:sz w:val="24"/>
          <w:szCs w:val="24"/>
        </w:rPr>
        <w:t>postizanj</w:t>
      </w:r>
      <w:r w:rsidR="00EF15D9">
        <w:rPr>
          <w:rFonts w:ascii="Times New Roman" w:hAnsi="Times New Roman" w:cs="Times New Roman"/>
          <w:sz w:val="24"/>
          <w:szCs w:val="24"/>
        </w:rPr>
        <w:t>a</w:t>
      </w:r>
      <w:r w:rsidR="00A770C4" w:rsidRPr="008828C4">
        <w:rPr>
          <w:rFonts w:ascii="Times New Roman" w:hAnsi="Times New Roman" w:cs="Times New Roman"/>
          <w:sz w:val="24"/>
          <w:szCs w:val="24"/>
        </w:rPr>
        <w:t xml:space="preserve"> </w:t>
      </w:r>
      <w:r w:rsidR="00A770C4" w:rsidRPr="001006C4">
        <w:rPr>
          <w:rFonts w:ascii="Times New Roman" w:hAnsi="Times New Roman" w:cs="Times New Roman"/>
          <w:sz w:val="24"/>
          <w:szCs w:val="24"/>
        </w:rPr>
        <w:t>EM</w:t>
      </w:r>
      <w:r w:rsidR="00A770C4" w:rsidRPr="008828C4">
        <w:rPr>
          <w:rFonts w:ascii="Times New Roman" w:hAnsi="Times New Roman" w:cs="Times New Roman"/>
          <w:sz w:val="24"/>
          <w:szCs w:val="24"/>
        </w:rPr>
        <w:t xml:space="preserve"> klasifikacije</w:t>
      </w:r>
      <w:r w:rsidR="00303B08" w:rsidRPr="008828C4">
        <w:rPr>
          <w:rFonts w:ascii="Times New Roman" w:hAnsi="Times New Roman" w:cs="Times New Roman"/>
          <w:sz w:val="24"/>
          <w:szCs w:val="24"/>
        </w:rPr>
        <w:t xml:space="preserve">. Rumunjska je također postigla značajan napredak prema </w:t>
      </w:r>
      <w:r w:rsidR="00A770C4" w:rsidRPr="001006C4">
        <w:rPr>
          <w:rFonts w:ascii="Times New Roman" w:hAnsi="Times New Roman" w:cs="Times New Roman"/>
          <w:sz w:val="24"/>
          <w:szCs w:val="24"/>
        </w:rPr>
        <w:t>EM</w:t>
      </w:r>
      <w:r w:rsidR="00A770C4" w:rsidRPr="008828C4">
        <w:rPr>
          <w:rFonts w:ascii="Times New Roman" w:hAnsi="Times New Roman" w:cs="Times New Roman"/>
          <w:sz w:val="24"/>
          <w:szCs w:val="24"/>
        </w:rPr>
        <w:t xml:space="preserve"> klasifikaciji</w:t>
      </w:r>
      <w:r w:rsidR="00303B08" w:rsidRPr="008828C4">
        <w:rPr>
          <w:rFonts w:ascii="Times New Roman" w:hAnsi="Times New Roman" w:cs="Times New Roman"/>
          <w:sz w:val="24"/>
          <w:szCs w:val="24"/>
        </w:rPr>
        <w:t xml:space="preserve"> zahvaljujući nedavnim, značajnim </w:t>
      </w:r>
      <w:r w:rsidR="00EF15D9">
        <w:rPr>
          <w:rFonts w:ascii="Times New Roman" w:hAnsi="Times New Roman" w:cs="Times New Roman"/>
          <w:sz w:val="24"/>
          <w:szCs w:val="24"/>
        </w:rPr>
        <w:t>iskoracima</w:t>
      </w:r>
      <w:r w:rsidR="00EF15D9" w:rsidRPr="008828C4">
        <w:rPr>
          <w:rFonts w:ascii="Times New Roman" w:hAnsi="Times New Roman" w:cs="Times New Roman"/>
          <w:sz w:val="24"/>
          <w:szCs w:val="24"/>
        </w:rPr>
        <w:t xml:space="preserve"> </w:t>
      </w:r>
      <w:r w:rsidR="00303B08" w:rsidRPr="008828C4">
        <w:rPr>
          <w:rFonts w:ascii="Times New Roman" w:hAnsi="Times New Roman" w:cs="Times New Roman"/>
          <w:sz w:val="24"/>
          <w:szCs w:val="24"/>
        </w:rPr>
        <w:t>na svom tržištu kapitala.</w:t>
      </w:r>
    </w:p>
    <w:p w14:paraId="6040CFD2" w14:textId="05F154F0" w:rsidR="00303B08" w:rsidRPr="008828C4" w:rsidRDefault="00303B08"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Ključne inicijative i strateški </w:t>
      </w:r>
      <w:r w:rsidR="00632F8A" w:rsidRPr="008828C4">
        <w:rPr>
          <w:rFonts w:ascii="Times New Roman" w:hAnsi="Times New Roman" w:cs="Times New Roman"/>
          <w:sz w:val="24"/>
          <w:szCs w:val="24"/>
        </w:rPr>
        <w:t>s</w:t>
      </w:r>
      <w:r w:rsidR="00632F8A">
        <w:rPr>
          <w:rFonts w:ascii="Times New Roman" w:hAnsi="Times New Roman" w:cs="Times New Roman"/>
          <w:sz w:val="24"/>
          <w:szCs w:val="24"/>
        </w:rPr>
        <w:t>mjerovi</w:t>
      </w:r>
      <w:r w:rsidR="00632F8A" w:rsidRPr="008828C4">
        <w:rPr>
          <w:rFonts w:ascii="Times New Roman" w:hAnsi="Times New Roman" w:cs="Times New Roman"/>
          <w:sz w:val="24"/>
          <w:szCs w:val="24"/>
        </w:rPr>
        <w:t xml:space="preserve"> </w:t>
      </w:r>
      <w:r w:rsidR="00841BC7" w:rsidRPr="008828C4">
        <w:rPr>
          <w:rFonts w:ascii="Times New Roman" w:hAnsi="Times New Roman" w:cs="Times New Roman"/>
          <w:sz w:val="24"/>
          <w:szCs w:val="24"/>
        </w:rPr>
        <w:t xml:space="preserve">Strateškog okvira </w:t>
      </w:r>
      <w:r w:rsidRPr="008828C4">
        <w:rPr>
          <w:rFonts w:ascii="Times New Roman" w:hAnsi="Times New Roman" w:cs="Times New Roman"/>
          <w:sz w:val="24"/>
          <w:szCs w:val="24"/>
        </w:rPr>
        <w:t xml:space="preserve">osmišljeni su kako bi pomogli </w:t>
      </w:r>
      <w:r w:rsidR="00841BC7" w:rsidRPr="008828C4">
        <w:rPr>
          <w:rFonts w:ascii="Times New Roman" w:hAnsi="Times New Roman" w:cs="Times New Roman"/>
          <w:sz w:val="24"/>
          <w:szCs w:val="24"/>
        </w:rPr>
        <w:t>Republici Hrvatskoj</w:t>
      </w:r>
      <w:r w:rsidRPr="008828C4">
        <w:rPr>
          <w:rFonts w:ascii="Times New Roman" w:hAnsi="Times New Roman" w:cs="Times New Roman"/>
          <w:sz w:val="24"/>
          <w:szCs w:val="24"/>
        </w:rPr>
        <w:t xml:space="preserve"> </w:t>
      </w:r>
      <w:r w:rsidR="00626828" w:rsidRPr="008828C4">
        <w:rPr>
          <w:rFonts w:ascii="Times New Roman" w:hAnsi="Times New Roman" w:cs="Times New Roman"/>
          <w:sz w:val="24"/>
          <w:szCs w:val="24"/>
        </w:rPr>
        <w:t>u</w:t>
      </w:r>
      <w:r w:rsidRPr="008828C4">
        <w:rPr>
          <w:rFonts w:ascii="Times New Roman" w:hAnsi="Times New Roman" w:cs="Times New Roman"/>
          <w:sz w:val="24"/>
          <w:szCs w:val="24"/>
        </w:rPr>
        <w:t xml:space="preserve"> </w:t>
      </w:r>
      <w:r w:rsidR="00626828" w:rsidRPr="008828C4">
        <w:rPr>
          <w:rFonts w:ascii="Times New Roman" w:hAnsi="Times New Roman" w:cs="Times New Roman"/>
          <w:sz w:val="24"/>
          <w:szCs w:val="24"/>
        </w:rPr>
        <w:t>napretku</w:t>
      </w:r>
      <w:r w:rsidRPr="008828C4">
        <w:rPr>
          <w:rFonts w:ascii="Times New Roman" w:hAnsi="Times New Roman" w:cs="Times New Roman"/>
          <w:sz w:val="24"/>
          <w:szCs w:val="24"/>
        </w:rPr>
        <w:t xml:space="preserve"> prema </w:t>
      </w:r>
      <w:r w:rsidR="00A770C4" w:rsidRPr="001006C4">
        <w:rPr>
          <w:rFonts w:ascii="Times New Roman" w:hAnsi="Times New Roman" w:cs="Times New Roman"/>
          <w:sz w:val="24"/>
          <w:szCs w:val="24"/>
        </w:rPr>
        <w:t>EM</w:t>
      </w:r>
      <w:r w:rsidR="00A770C4" w:rsidRPr="008828C4">
        <w:rPr>
          <w:rFonts w:ascii="Times New Roman" w:hAnsi="Times New Roman" w:cs="Times New Roman"/>
          <w:sz w:val="24"/>
          <w:szCs w:val="24"/>
        </w:rPr>
        <w:t xml:space="preserve"> klasifikaciji</w:t>
      </w:r>
      <w:r w:rsidRPr="008828C4">
        <w:rPr>
          <w:rFonts w:ascii="Times New Roman" w:hAnsi="Times New Roman" w:cs="Times New Roman"/>
          <w:sz w:val="24"/>
          <w:szCs w:val="24"/>
        </w:rPr>
        <w:t xml:space="preserve"> u nadolazećim godinama. Kriteriji potrebni za </w:t>
      </w:r>
      <w:r w:rsidR="00626828" w:rsidRPr="008828C4">
        <w:rPr>
          <w:rFonts w:ascii="Times New Roman" w:hAnsi="Times New Roman" w:cs="Times New Roman"/>
          <w:sz w:val="24"/>
          <w:szCs w:val="24"/>
        </w:rPr>
        <w:t>višu (</w:t>
      </w:r>
      <w:r w:rsidR="00626828" w:rsidRPr="001006C4">
        <w:rPr>
          <w:rFonts w:ascii="Times New Roman" w:hAnsi="Times New Roman" w:cs="Times New Roman"/>
          <w:sz w:val="24"/>
          <w:szCs w:val="24"/>
        </w:rPr>
        <w:t>EM</w:t>
      </w:r>
      <w:r w:rsidR="00626828" w:rsidRPr="008828C4">
        <w:rPr>
          <w:rFonts w:ascii="Times New Roman" w:hAnsi="Times New Roman" w:cs="Times New Roman"/>
          <w:sz w:val="24"/>
          <w:szCs w:val="24"/>
        </w:rPr>
        <w:t>) klasifikaciju</w:t>
      </w:r>
      <w:r w:rsidRPr="008828C4">
        <w:rPr>
          <w:rFonts w:ascii="Times New Roman" w:hAnsi="Times New Roman" w:cs="Times New Roman"/>
          <w:sz w:val="24"/>
          <w:szCs w:val="24"/>
        </w:rPr>
        <w:t xml:space="preserve"> navedeni su u donjoj tablici, pri čemu se od tri </w:t>
      </w:r>
      <w:r w:rsidR="0044454F" w:rsidRPr="008828C4">
        <w:rPr>
          <w:rFonts w:ascii="Times New Roman" w:hAnsi="Times New Roman" w:cs="Times New Roman"/>
          <w:sz w:val="24"/>
          <w:szCs w:val="24"/>
        </w:rPr>
        <w:t>trgovačk</w:t>
      </w:r>
      <w:r w:rsidR="00307A3B" w:rsidRPr="008828C4">
        <w:rPr>
          <w:rFonts w:ascii="Times New Roman" w:hAnsi="Times New Roman" w:cs="Times New Roman"/>
          <w:sz w:val="24"/>
          <w:szCs w:val="24"/>
        </w:rPr>
        <w:t>a</w:t>
      </w:r>
      <w:r w:rsidR="0044454F" w:rsidRPr="008828C4">
        <w:rPr>
          <w:rFonts w:ascii="Times New Roman" w:hAnsi="Times New Roman" w:cs="Times New Roman"/>
          <w:sz w:val="24"/>
          <w:szCs w:val="24"/>
        </w:rPr>
        <w:t xml:space="preserve"> društva</w:t>
      </w:r>
      <w:r w:rsidRPr="008828C4">
        <w:rPr>
          <w:rFonts w:ascii="Times New Roman" w:hAnsi="Times New Roman" w:cs="Times New Roman"/>
          <w:sz w:val="24"/>
          <w:szCs w:val="24"/>
        </w:rPr>
        <w:t xml:space="preserve"> zahtijeva ispunjavanje svakog od sljedeća tri kriterija.</w:t>
      </w:r>
    </w:p>
    <w:p w14:paraId="2221956D" w14:textId="3E66BA70" w:rsidR="00C83610" w:rsidRPr="008828C4" w:rsidRDefault="00FA379B" w:rsidP="008303F0">
      <w:pPr>
        <w:jc w:val="both"/>
        <w:rPr>
          <w:rFonts w:ascii="Times New Roman" w:hAnsi="Times New Roman" w:cs="Times New Roman"/>
          <w:b/>
          <w:bCs/>
          <w:sz w:val="24"/>
          <w:szCs w:val="24"/>
        </w:rPr>
      </w:pPr>
      <w:r w:rsidRPr="001006C4">
        <w:rPr>
          <w:rFonts w:ascii="Times New Roman" w:hAnsi="Times New Roman" w:cs="Times New Roman"/>
          <w:b/>
          <w:bCs/>
          <w:iCs/>
          <w:sz w:val="24"/>
          <w:szCs w:val="24"/>
        </w:rPr>
        <w:t>EM</w:t>
      </w:r>
      <w:r w:rsidR="007807FC" w:rsidRPr="008828C4">
        <w:rPr>
          <w:rFonts w:ascii="Times New Roman" w:hAnsi="Times New Roman" w:cs="Times New Roman"/>
          <w:b/>
          <w:bCs/>
          <w:i/>
          <w:iCs/>
          <w:sz w:val="24"/>
          <w:szCs w:val="24"/>
        </w:rPr>
        <w:t xml:space="preserve"> </w:t>
      </w:r>
      <w:r w:rsidR="007807FC" w:rsidRPr="008828C4">
        <w:rPr>
          <w:rFonts w:ascii="Times New Roman" w:hAnsi="Times New Roman" w:cs="Times New Roman"/>
          <w:b/>
          <w:bCs/>
          <w:sz w:val="24"/>
          <w:szCs w:val="24"/>
        </w:rPr>
        <w:t xml:space="preserve">klasifikacijski kriterij prema </w:t>
      </w:r>
      <w:r w:rsidR="00C83610" w:rsidRPr="008828C4">
        <w:rPr>
          <w:rFonts w:ascii="Times New Roman" w:hAnsi="Times New Roman" w:cs="Times New Roman"/>
          <w:b/>
          <w:bCs/>
          <w:sz w:val="24"/>
          <w:szCs w:val="24"/>
        </w:rPr>
        <w:t>MSCI</w:t>
      </w:r>
      <w:r w:rsidR="007807FC" w:rsidRPr="008828C4">
        <w:rPr>
          <w:rFonts w:ascii="Times New Roman" w:hAnsi="Times New Roman" w:cs="Times New Roman"/>
          <w:b/>
          <w:bCs/>
          <w:sz w:val="24"/>
          <w:szCs w:val="24"/>
        </w:rPr>
        <w:t>-u</w:t>
      </w:r>
    </w:p>
    <w:tbl>
      <w:tblPr>
        <w:tblStyle w:val="TableGrid"/>
        <w:tblW w:w="0" w:type="auto"/>
        <w:tblLook w:val="04A0" w:firstRow="1" w:lastRow="0" w:firstColumn="1" w:lastColumn="0" w:noHBand="0" w:noVBand="1"/>
      </w:tblPr>
      <w:tblGrid>
        <w:gridCol w:w="3823"/>
        <w:gridCol w:w="2409"/>
        <w:gridCol w:w="2830"/>
      </w:tblGrid>
      <w:tr w:rsidR="00A32102" w:rsidRPr="008828C4" w14:paraId="1203B8B2" w14:textId="77777777" w:rsidTr="00573D75">
        <w:trPr>
          <w:trHeight w:val="850"/>
        </w:trPr>
        <w:tc>
          <w:tcPr>
            <w:tcW w:w="3823" w:type="dxa"/>
            <w:shd w:val="clear" w:color="auto" w:fill="1F3864" w:themeFill="accent1" w:themeFillShade="80"/>
            <w:vAlign w:val="center"/>
          </w:tcPr>
          <w:p w14:paraId="79DD63DC" w14:textId="4A9FBE4F" w:rsidR="00A32102" w:rsidRPr="008828C4" w:rsidRDefault="00B14B14" w:rsidP="008303F0">
            <w:pPr>
              <w:jc w:val="both"/>
              <w:rPr>
                <w:rFonts w:ascii="Times New Roman" w:hAnsi="Times New Roman" w:cs="Times New Roman"/>
                <w:b/>
                <w:bCs/>
                <w:sz w:val="24"/>
                <w:szCs w:val="24"/>
              </w:rPr>
            </w:pPr>
            <w:r w:rsidRPr="008828C4">
              <w:rPr>
                <w:rFonts w:ascii="Times New Roman" w:hAnsi="Times New Roman" w:cs="Times New Roman"/>
                <w:b/>
                <w:bCs/>
                <w:sz w:val="24"/>
                <w:szCs w:val="24"/>
              </w:rPr>
              <w:t>Kategorija</w:t>
            </w:r>
          </w:p>
        </w:tc>
        <w:tc>
          <w:tcPr>
            <w:tcW w:w="2409" w:type="dxa"/>
            <w:shd w:val="clear" w:color="auto" w:fill="1F3864" w:themeFill="accent1" w:themeFillShade="80"/>
            <w:vAlign w:val="center"/>
          </w:tcPr>
          <w:p w14:paraId="3D4CDD84" w14:textId="4171345B" w:rsidR="00A32102" w:rsidRPr="008828C4" w:rsidRDefault="00A32102" w:rsidP="00497CC3">
            <w:pPr>
              <w:jc w:val="center"/>
              <w:rPr>
                <w:rFonts w:ascii="Times New Roman" w:hAnsi="Times New Roman" w:cs="Times New Roman"/>
                <w:b/>
                <w:bCs/>
                <w:sz w:val="24"/>
                <w:szCs w:val="24"/>
              </w:rPr>
            </w:pPr>
            <w:r w:rsidRPr="008828C4">
              <w:rPr>
                <w:rFonts w:ascii="Times New Roman" w:hAnsi="Times New Roman" w:cs="Times New Roman"/>
                <w:b/>
                <w:bCs/>
                <w:i/>
                <w:iCs/>
                <w:sz w:val="24"/>
                <w:szCs w:val="24"/>
              </w:rPr>
              <w:t>Emerging Market</w:t>
            </w:r>
            <w:r w:rsidRPr="008828C4">
              <w:rPr>
                <w:rFonts w:ascii="Times New Roman" w:hAnsi="Times New Roman" w:cs="Times New Roman"/>
                <w:b/>
                <w:bCs/>
                <w:sz w:val="24"/>
                <w:szCs w:val="24"/>
              </w:rPr>
              <w:t xml:space="preserve"> </w:t>
            </w:r>
            <w:r w:rsidR="00FF547E" w:rsidRPr="008828C4">
              <w:rPr>
                <w:rFonts w:ascii="Times New Roman" w:hAnsi="Times New Roman" w:cs="Times New Roman"/>
                <w:b/>
                <w:bCs/>
                <w:sz w:val="24"/>
                <w:szCs w:val="24"/>
              </w:rPr>
              <w:t>kriterij</w:t>
            </w:r>
          </w:p>
        </w:tc>
        <w:tc>
          <w:tcPr>
            <w:tcW w:w="2830" w:type="dxa"/>
            <w:shd w:val="clear" w:color="auto" w:fill="1F3864" w:themeFill="accent1" w:themeFillShade="80"/>
            <w:vAlign w:val="center"/>
          </w:tcPr>
          <w:p w14:paraId="48DAEEB0" w14:textId="2FB8F794" w:rsidR="00A32102" w:rsidRPr="006D1B5B" w:rsidRDefault="00FF547E" w:rsidP="00497CC3">
            <w:pPr>
              <w:jc w:val="center"/>
              <w:rPr>
                <w:rFonts w:ascii="Times New Roman" w:hAnsi="Times New Roman" w:cs="Times New Roman"/>
                <w:b/>
                <w:bCs/>
                <w:sz w:val="24"/>
                <w:szCs w:val="24"/>
                <w:highlight w:val="green"/>
              </w:rPr>
            </w:pPr>
            <w:r w:rsidRPr="00705168">
              <w:rPr>
                <w:rFonts w:ascii="Times New Roman" w:hAnsi="Times New Roman" w:cs="Times New Roman"/>
                <w:b/>
                <w:bCs/>
                <w:sz w:val="24"/>
                <w:szCs w:val="24"/>
              </w:rPr>
              <w:t>Broj trgovačkih društava koja ispunjavaju kriteri</w:t>
            </w:r>
            <w:r w:rsidR="004D70A5" w:rsidRPr="00705168">
              <w:rPr>
                <w:rFonts w:ascii="Times New Roman" w:hAnsi="Times New Roman" w:cs="Times New Roman"/>
                <w:b/>
                <w:bCs/>
                <w:sz w:val="24"/>
                <w:szCs w:val="24"/>
              </w:rPr>
              <w:t>j</w:t>
            </w:r>
            <w:r w:rsidR="0079434A">
              <w:rPr>
                <w:rStyle w:val="FootnoteReference"/>
                <w:rFonts w:ascii="Times New Roman" w:hAnsi="Times New Roman" w:cs="Times New Roman"/>
                <w:b/>
                <w:bCs/>
                <w:sz w:val="24"/>
                <w:szCs w:val="24"/>
              </w:rPr>
              <w:footnoteReference w:id="9"/>
            </w:r>
          </w:p>
        </w:tc>
      </w:tr>
      <w:tr w:rsidR="00973CE5" w:rsidRPr="008828C4" w14:paraId="78505ECE" w14:textId="77777777" w:rsidTr="00573D75">
        <w:trPr>
          <w:trHeight w:val="567"/>
        </w:trPr>
        <w:tc>
          <w:tcPr>
            <w:tcW w:w="3823" w:type="dxa"/>
            <w:vAlign w:val="center"/>
          </w:tcPr>
          <w:p w14:paraId="03BC1C70" w14:textId="5D777C3D" w:rsidR="00973CE5" w:rsidRPr="008828C4" w:rsidRDefault="00303B08" w:rsidP="008303F0">
            <w:pPr>
              <w:jc w:val="both"/>
              <w:rPr>
                <w:rFonts w:ascii="Times New Roman" w:hAnsi="Times New Roman" w:cs="Times New Roman"/>
                <w:sz w:val="24"/>
                <w:szCs w:val="24"/>
              </w:rPr>
            </w:pPr>
            <w:r w:rsidRPr="008828C4">
              <w:rPr>
                <w:rFonts w:ascii="Times New Roman" w:hAnsi="Times New Roman" w:cs="Times New Roman"/>
                <w:sz w:val="24"/>
                <w:szCs w:val="24"/>
              </w:rPr>
              <w:t>Minimalna tržišna kapitalizacija</w:t>
            </w:r>
          </w:p>
        </w:tc>
        <w:tc>
          <w:tcPr>
            <w:tcW w:w="2409" w:type="dxa"/>
            <w:vAlign w:val="center"/>
          </w:tcPr>
          <w:p w14:paraId="629BAFBB" w14:textId="17AA3AF3" w:rsidR="00973CE5" w:rsidRPr="008828C4" w:rsidRDefault="00573D75" w:rsidP="00497CC3">
            <w:pPr>
              <w:jc w:val="center"/>
              <w:rPr>
                <w:rFonts w:ascii="Times New Roman" w:hAnsi="Times New Roman" w:cs="Times New Roman"/>
                <w:sz w:val="24"/>
                <w:szCs w:val="24"/>
              </w:rPr>
            </w:pPr>
            <w:r>
              <w:rPr>
                <w:rFonts w:cs="Arial"/>
                <w:sz w:val="24"/>
                <w:szCs w:val="24"/>
              </w:rPr>
              <w:t>~</w:t>
            </w:r>
            <w:r>
              <w:rPr>
                <w:rFonts w:ascii="Times New Roman" w:hAnsi="Times New Roman" w:cs="Times New Roman"/>
                <w:sz w:val="24"/>
                <w:szCs w:val="24"/>
              </w:rPr>
              <w:t>2.</w:t>
            </w:r>
            <w:r w:rsidR="00075490">
              <w:rPr>
                <w:rFonts w:ascii="Times New Roman" w:hAnsi="Times New Roman" w:cs="Times New Roman"/>
                <w:sz w:val="24"/>
                <w:szCs w:val="24"/>
              </w:rPr>
              <w:t>5</w:t>
            </w:r>
            <w:r>
              <w:rPr>
                <w:rFonts w:ascii="Times New Roman" w:hAnsi="Times New Roman" w:cs="Times New Roman"/>
                <w:sz w:val="24"/>
                <w:szCs w:val="24"/>
              </w:rPr>
              <w:t>00</w:t>
            </w:r>
            <w:r w:rsidR="001D4867" w:rsidRPr="008828C4">
              <w:rPr>
                <w:rFonts w:ascii="Times New Roman" w:hAnsi="Times New Roman" w:cs="Times New Roman"/>
                <w:sz w:val="24"/>
                <w:szCs w:val="24"/>
              </w:rPr>
              <w:t xml:space="preserve"> milijuna EUR</w:t>
            </w:r>
          </w:p>
        </w:tc>
        <w:tc>
          <w:tcPr>
            <w:tcW w:w="2830" w:type="dxa"/>
            <w:vAlign w:val="center"/>
          </w:tcPr>
          <w:p w14:paraId="09B177DF" w14:textId="46E39839" w:rsidR="00973CE5" w:rsidRPr="004D70A5" w:rsidRDefault="007452FC" w:rsidP="00497CC3">
            <w:pPr>
              <w:jc w:val="center"/>
              <w:rPr>
                <w:rFonts w:ascii="Times New Roman" w:hAnsi="Times New Roman" w:cs="Times New Roman"/>
                <w:sz w:val="24"/>
                <w:szCs w:val="24"/>
              </w:rPr>
            </w:pPr>
            <w:r w:rsidRPr="004D70A5">
              <w:rPr>
                <w:rFonts w:ascii="Times New Roman" w:hAnsi="Times New Roman" w:cs="Times New Roman"/>
                <w:sz w:val="24"/>
                <w:szCs w:val="24"/>
              </w:rPr>
              <w:t>3</w:t>
            </w:r>
          </w:p>
        </w:tc>
      </w:tr>
      <w:tr w:rsidR="002C43B5" w:rsidRPr="008828C4" w14:paraId="6A33FE25" w14:textId="77777777" w:rsidTr="00573D75">
        <w:trPr>
          <w:trHeight w:val="567"/>
        </w:trPr>
        <w:tc>
          <w:tcPr>
            <w:tcW w:w="3823" w:type="dxa"/>
            <w:vAlign w:val="center"/>
          </w:tcPr>
          <w:p w14:paraId="33D14793" w14:textId="03231AE5" w:rsidR="002C43B5" w:rsidRPr="008828C4" w:rsidRDefault="00303B08"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Minimalni </w:t>
            </w:r>
            <w:r w:rsidRPr="008828C4">
              <w:rPr>
                <w:rFonts w:ascii="Times New Roman" w:hAnsi="Times New Roman" w:cs="Times New Roman"/>
                <w:i/>
                <w:iCs/>
                <w:sz w:val="24"/>
                <w:szCs w:val="24"/>
              </w:rPr>
              <w:t>free float</w:t>
            </w:r>
            <w:r w:rsidR="007A4427" w:rsidRPr="008828C4">
              <w:rPr>
                <w:rFonts w:ascii="Times New Roman" w:hAnsi="Times New Roman" w:cs="Times New Roman"/>
                <w:i/>
                <w:iCs/>
                <w:sz w:val="24"/>
                <w:szCs w:val="24"/>
              </w:rPr>
              <w:t xml:space="preserve"> </w:t>
            </w:r>
            <w:r w:rsidR="007A4427" w:rsidRPr="008828C4">
              <w:rPr>
                <w:rFonts w:ascii="Times New Roman" w:hAnsi="Times New Roman" w:cs="Times New Roman"/>
                <w:sz w:val="24"/>
                <w:szCs w:val="24"/>
              </w:rPr>
              <w:t>tržišne kapitalizacije</w:t>
            </w:r>
          </w:p>
        </w:tc>
        <w:tc>
          <w:tcPr>
            <w:tcW w:w="2409" w:type="dxa"/>
            <w:vAlign w:val="center"/>
          </w:tcPr>
          <w:p w14:paraId="7EB3B41B" w14:textId="0F4BBBEC" w:rsidR="002C43B5" w:rsidRPr="008828C4" w:rsidRDefault="00573D75" w:rsidP="00497CC3">
            <w:pPr>
              <w:jc w:val="center"/>
              <w:rPr>
                <w:rFonts w:ascii="Times New Roman" w:hAnsi="Times New Roman" w:cs="Times New Roman"/>
                <w:sz w:val="24"/>
                <w:szCs w:val="24"/>
              </w:rPr>
            </w:pPr>
            <w:r>
              <w:rPr>
                <w:rFonts w:cs="Arial"/>
                <w:sz w:val="24"/>
                <w:szCs w:val="24"/>
              </w:rPr>
              <w:t>~</w:t>
            </w:r>
            <w:r>
              <w:rPr>
                <w:rFonts w:ascii="Times New Roman" w:hAnsi="Times New Roman" w:cs="Times New Roman"/>
                <w:sz w:val="24"/>
                <w:szCs w:val="24"/>
              </w:rPr>
              <w:t>1</w:t>
            </w:r>
            <w:r w:rsidR="00B2019B">
              <w:rPr>
                <w:rFonts w:ascii="Times New Roman" w:hAnsi="Times New Roman" w:cs="Times New Roman"/>
                <w:sz w:val="24"/>
                <w:szCs w:val="24"/>
              </w:rPr>
              <w:t>.</w:t>
            </w:r>
            <w:r w:rsidR="00075490">
              <w:rPr>
                <w:rFonts w:ascii="Times New Roman" w:hAnsi="Times New Roman" w:cs="Times New Roman"/>
                <w:sz w:val="24"/>
                <w:szCs w:val="24"/>
              </w:rPr>
              <w:t>25</w:t>
            </w:r>
            <w:r>
              <w:rPr>
                <w:rFonts w:ascii="Times New Roman" w:hAnsi="Times New Roman" w:cs="Times New Roman"/>
                <w:sz w:val="24"/>
                <w:szCs w:val="24"/>
              </w:rPr>
              <w:t>0</w:t>
            </w:r>
            <w:r w:rsidR="001D4867" w:rsidRPr="008828C4">
              <w:rPr>
                <w:rFonts w:ascii="Times New Roman" w:hAnsi="Times New Roman" w:cs="Times New Roman"/>
                <w:sz w:val="24"/>
                <w:szCs w:val="24"/>
              </w:rPr>
              <w:t xml:space="preserve"> milijuna EUR</w:t>
            </w:r>
          </w:p>
        </w:tc>
        <w:tc>
          <w:tcPr>
            <w:tcW w:w="2830" w:type="dxa"/>
            <w:vAlign w:val="center"/>
          </w:tcPr>
          <w:p w14:paraId="4F116A9E" w14:textId="0EA168C6" w:rsidR="002C43B5" w:rsidRPr="004D70A5" w:rsidRDefault="00075490" w:rsidP="00497CC3">
            <w:pPr>
              <w:jc w:val="center"/>
              <w:rPr>
                <w:rFonts w:ascii="Times New Roman" w:hAnsi="Times New Roman" w:cs="Times New Roman"/>
                <w:sz w:val="24"/>
                <w:szCs w:val="24"/>
              </w:rPr>
            </w:pPr>
            <w:r>
              <w:rPr>
                <w:rFonts w:ascii="Times New Roman" w:hAnsi="Times New Roman" w:cs="Times New Roman"/>
                <w:sz w:val="24"/>
                <w:szCs w:val="24"/>
              </w:rPr>
              <w:t>0</w:t>
            </w:r>
          </w:p>
        </w:tc>
      </w:tr>
      <w:tr w:rsidR="002C43B5" w:rsidRPr="008828C4" w14:paraId="4C3B6D36" w14:textId="77777777" w:rsidTr="00573D75">
        <w:trPr>
          <w:trHeight w:val="567"/>
        </w:trPr>
        <w:tc>
          <w:tcPr>
            <w:tcW w:w="3823" w:type="dxa"/>
            <w:vAlign w:val="center"/>
          </w:tcPr>
          <w:p w14:paraId="40A5F931" w14:textId="548F5814" w:rsidR="002C43B5" w:rsidRPr="008828C4" w:rsidRDefault="007D6D61" w:rsidP="008303F0">
            <w:pPr>
              <w:jc w:val="both"/>
              <w:rPr>
                <w:rFonts w:ascii="Times New Roman" w:hAnsi="Times New Roman" w:cs="Times New Roman"/>
                <w:sz w:val="24"/>
                <w:szCs w:val="24"/>
              </w:rPr>
            </w:pPr>
            <w:r>
              <w:rPr>
                <w:rFonts w:ascii="Times New Roman" w:hAnsi="Times New Roman" w:cs="Times New Roman"/>
                <w:sz w:val="24"/>
                <w:szCs w:val="24"/>
              </w:rPr>
              <w:t>Prosječan g</w:t>
            </w:r>
            <w:r w:rsidR="00015D6C" w:rsidRPr="008828C4">
              <w:rPr>
                <w:rFonts w:ascii="Times New Roman" w:hAnsi="Times New Roman" w:cs="Times New Roman"/>
                <w:sz w:val="24"/>
                <w:szCs w:val="24"/>
              </w:rPr>
              <w:t>odišnji volumen trgovanja</w:t>
            </w:r>
            <w:r w:rsidR="002C43B5" w:rsidRPr="008828C4">
              <w:rPr>
                <w:rFonts w:ascii="Times New Roman" w:hAnsi="Times New Roman" w:cs="Times New Roman"/>
                <w:sz w:val="24"/>
                <w:szCs w:val="24"/>
              </w:rPr>
              <w:t xml:space="preserve"> </w:t>
            </w:r>
          </w:p>
        </w:tc>
        <w:tc>
          <w:tcPr>
            <w:tcW w:w="2409" w:type="dxa"/>
            <w:vAlign w:val="center"/>
          </w:tcPr>
          <w:p w14:paraId="3A55993A" w14:textId="58D91017" w:rsidR="002C43B5" w:rsidRPr="008828C4" w:rsidRDefault="002C43B5" w:rsidP="00497CC3">
            <w:pPr>
              <w:jc w:val="center"/>
              <w:rPr>
                <w:rFonts w:ascii="Times New Roman" w:hAnsi="Times New Roman" w:cs="Times New Roman"/>
                <w:sz w:val="24"/>
                <w:szCs w:val="24"/>
              </w:rPr>
            </w:pPr>
            <w:r w:rsidRPr="008828C4">
              <w:rPr>
                <w:rFonts w:ascii="Times New Roman" w:hAnsi="Times New Roman" w:cs="Times New Roman"/>
                <w:sz w:val="24"/>
                <w:szCs w:val="24"/>
              </w:rPr>
              <w:t>15%</w:t>
            </w:r>
          </w:p>
        </w:tc>
        <w:tc>
          <w:tcPr>
            <w:tcW w:w="2830" w:type="dxa"/>
            <w:vAlign w:val="center"/>
          </w:tcPr>
          <w:p w14:paraId="00E42A67" w14:textId="3C56DB5F" w:rsidR="002C43B5" w:rsidRPr="004D70A5" w:rsidRDefault="00770958" w:rsidP="00497CC3">
            <w:pPr>
              <w:jc w:val="center"/>
              <w:rPr>
                <w:rFonts w:ascii="Times New Roman" w:hAnsi="Times New Roman" w:cs="Times New Roman"/>
                <w:sz w:val="24"/>
                <w:szCs w:val="24"/>
              </w:rPr>
            </w:pPr>
            <w:r>
              <w:rPr>
                <w:rFonts w:ascii="Times New Roman" w:hAnsi="Times New Roman" w:cs="Times New Roman"/>
                <w:sz w:val="24"/>
                <w:szCs w:val="24"/>
              </w:rPr>
              <w:t>1</w:t>
            </w:r>
          </w:p>
        </w:tc>
      </w:tr>
    </w:tbl>
    <w:p w14:paraId="010A15B8" w14:textId="7522D70E" w:rsidR="00770958" w:rsidRPr="001006C4" w:rsidRDefault="00D0024D" w:rsidP="001006C4">
      <w:pPr>
        <w:tabs>
          <w:tab w:val="left" w:pos="3220"/>
        </w:tabs>
        <w:spacing w:before="60"/>
        <w:jc w:val="both"/>
        <w:rPr>
          <w:rFonts w:ascii="Times New Roman" w:hAnsi="Times New Roman" w:cs="Times New Roman"/>
          <w:sz w:val="20"/>
          <w:szCs w:val="20"/>
        </w:rPr>
      </w:pPr>
      <w:r w:rsidRPr="001006C4">
        <w:rPr>
          <w:rFonts w:ascii="Times New Roman" w:hAnsi="Times New Roman" w:cs="Times New Roman"/>
          <w:sz w:val="20"/>
          <w:szCs w:val="20"/>
        </w:rPr>
        <w:t xml:space="preserve">Izvor: </w:t>
      </w:r>
      <w:r w:rsidRPr="001006C4">
        <w:rPr>
          <w:rFonts w:ascii="Times New Roman" w:hAnsi="Times New Roman" w:cs="Times New Roman"/>
          <w:i/>
          <w:iCs/>
          <w:sz w:val="20"/>
          <w:szCs w:val="20"/>
        </w:rPr>
        <w:t>MSCI Market Classification Framework</w:t>
      </w:r>
      <w:r w:rsidRPr="001006C4">
        <w:rPr>
          <w:rFonts w:ascii="Times New Roman" w:hAnsi="Times New Roman" w:cs="Times New Roman"/>
          <w:sz w:val="20"/>
          <w:szCs w:val="20"/>
        </w:rPr>
        <w:t xml:space="preserve">, </w:t>
      </w:r>
      <w:r>
        <w:rPr>
          <w:rFonts w:ascii="Times New Roman" w:hAnsi="Times New Roman" w:cs="Times New Roman"/>
          <w:sz w:val="20"/>
          <w:szCs w:val="20"/>
        </w:rPr>
        <w:t xml:space="preserve">zadnji dostupni </w:t>
      </w:r>
      <w:r w:rsidRPr="001006C4">
        <w:rPr>
          <w:rFonts w:ascii="Times New Roman" w:hAnsi="Times New Roman" w:cs="Times New Roman"/>
          <w:sz w:val="20"/>
          <w:szCs w:val="20"/>
        </w:rPr>
        <w:t>klasifikacijski kriteriji iz lipnja 2024.</w:t>
      </w:r>
    </w:p>
    <w:p w14:paraId="328848A1" w14:textId="43649C7C" w:rsidR="00EC08E4" w:rsidRDefault="00075490" w:rsidP="00075490">
      <w:pPr>
        <w:tabs>
          <w:tab w:val="left" w:pos="3220"/>
        </w:tabs>
        <w:jc w:val="both"/>
        <w:rPr>
          <w:rFonts w:ascii="Times New Roman" w:hAnsi="Times New Roman" w:cs="Times New Roman"/>
          <w:sz w:val="24"/>
          <w:szCs w:val="24"/>
        </w:rPr>
      </w:pPr>
      <w:r w:rsidRPr="008828C4">
        <w:rPr>
          <w:rFonts w:ascii="Times New Roman" w:hAnsi="Times New Roman" w:cs="Times New Roman"/>
          <w:sz w:val="24"/>
          <w:szCs w:val="24"/>
        </w:rPr>
        <w:t>Kao što je prikazano u</w:t>
      </w:r>
      <w:r w:rsidR="00EC08E4">
        <w:rPr>
          <w:rFonts w:ascii="Times New Roman" w:hAnsi="Times New Roman" w:cs="Times New Roman"/>
          <w:sz w:val="24"/>
          <w:szCs w:val="24"/>
        </w:rPr>
        <w:t xml:space="preserve"> gornjoj</w:t>
      </w:r>
      <w:r w:rsidRPr="008828C4">
        <w:rPr>
          <w:rFonts w:ascii="Times New Roman" w:hAnsi="Times New Roman" w:cs="Times New Roman"/>
          <w:sz w:val="24"/>
          <w:szCs w:val="24"/>
        </w:rPr>
        <w:t xml:space="preserve"> tablici, </w:t>
      </w:r>
      <w:r>
        <w:rPr>
          <w:rFonts w:ascii="Times New Roman" w:hAnsi="Times New Roman" w:cs="Times New Roman"/>
          <w:sz w:val="24"/>
          <w:szCs w:val="24"/>
        </w:rPr>
        <w:t xml:space="preserve">sva </w:t>
      </w:r>
      <w:r w:rsidRPr="008828C4">
        <w:rPr>
          <w:rFonts w:ascii="Times New Roman" w:hAnsi="Times New Roman" w:cs="Times New Roman"/>
          <w:sz w:val="24"/>
          <w:szCs w:val="24"/>
        </w:rPr>
        <w:t xml:space="preserve">tri </w:t>
      </w:r>
      <w:r>
        <w:rPr>
          <w:rFonts w:ascii="Times New Roman" w:hAnsi="Times New Roman" w:cs="Times New Roman"/>
          <w:sz w:val="24"/>
          <w:szCs w:val="24"/>
        </w:rPr>
        <w:t xml:space="preserve">najveća </w:t>
      </w:r>
      <w:r w:rsidRPr="008828C4">
        <w:rPr>
          <w:rFonts w:ascii="Times New Roman" w:hAnsi="Times New Roman" w:cs="Times New Roman"/>
          <w:sz w:val="24"/>
          <w:szCs w:val="24"/>
        </w:rPr>
        <w:t xml:space="preserve">trgovačka društva </w:t>
      </w:r>
      <w:r>
        <w:rPr>
          <w:rFonts w:ascii="Times New Roman" w:hAnsi="Times New Roman" w:cs="Times New Roman"/>
          <w:sz w:val="24"/>
          <w:szCs w:val="24"/>
        </w:rPr>
        <w:t xml:space="preserve">uvrštena na burzi </w:t>
      </w:r>
      <w:r w:rsidRPr="008828C4">
        <w:rPr>
          <w:rFonts w:ascii="Times New Roman" w:hAnsi="Times New Roman" w:cs="Times New Roman"/>
          <w:sz w:val="24"/>
          <w:szCs w:val="24"/>
        </w:rPr>
        <w:t>zadovoljavaju kriterij tržišne kapitalizacije</w:t>
      </w:r>
      <w:r>
        <w:rPr>
          <w:rFonts w:ascii="Times New Roman" w:hAnsi="Times New Roman" w:cs="Times New Roman"/>
          <w:sz w:val="24"/>
          <w:szCs w:val="24"/>
        </w:rPr>
        <w:t>. M</w:t>
      </w:r>
      <w:r w:rsidRPr="008828C4">
        <w:rPr>
          <w:rFonts w:ascii="Times New Roman" w:hAnsi="Times New Roman" w:cs="Times New Roman"/>
          <w:sz w:val="24"/>
          <w:szCs w:val="24"/>
        </w:rPr>
        <w:t xml:space="preserve">eđutim, </w:t>
      </w:r>
      <w:r>
        <w:rPr>
          <w:rFonts w:ascii="Times New Roman" w:hAnsi="Times New Roman" w:cs="Times New Roman"/>
          <w:sz w:val="24"/>
          <w:szCs w:val="24"/>
        </w:rPr>
        <w:t xml:space="preserve">niti jedno trgovačko društvo ne ispunjava kriterij minimalnog </w:t>
      </w:r>
      <w:r>
        <w:rPr>
          <w:rFonts w:ascii="Times New Roman" w:hAnsi="Times New Roman" w:cs="Times New Roman"/>
          <w:i/>
          <w:iCs/>
          <w:sz w:val="24"/>
          <w:szCs w:val="24"/>
        </w:rPr>
        <w:t>free float</w:t>
      </w:r>
      <w:r w:rsidR="00491C24">
        <w:rPr>
          <w:rFonts w:ascii="Times New Roman" w:hAnsi="Times New Roman" w:cs="Times New Roman"/>
          <w:i/>
          <w:iCs/>
          <w:sz w:val="24"/>
          <w:szCs w:val="24"/>
        </w:rPr>
        <w:t>-</w:t>
      </w:r>
      <w:r>
        <w:rPr>
          <w:rFonts w:ascii="Times New Roman" w:hAnsi="Times New Roman" w:cs="Times New Roman"/>
          <w:i/>
          <w:iCs/>
          <w:sz w:val="24"/>
          <w:szCs w:val="24"/>
        </w:rPr>
        <w:t xml:space="preserve">a </w:t>
      </w:r>
      <w:r>
        <w:rPr>
          <w:rFonts w:ascii="Times New Roman" w:hAnsi="Times New Roman" w:cs="Times New Roman"/>
          <w:sz w:val="24"/>
          <w:szCs w:val="24"/>
        </w:rPr>
        <w:t>tržišne kapitalizacije, dok samo jedno trgovačko društvo zadovoljava kriterij prosječnog godišnjeg volumena trgovanja</w:t>
      </w:r>
      <w:r w:rsidRPr="008828C4">
        <w:rPr>
          <w:rFonts w:ascii="Times New Roman" w:hAnsi="Times New Roman" w:cs="Times New Roman"/>
          <w:sz w:val="24"/>
          <w:szCs w:val="24"/>
        </w:rPr>
        <w:t xml:space="preserve">. </w:t>
      </w:r>
    </w:p>
    <w:p w14:paraId="0D21DAA0" w14:textId="761F86EE" w:rsidR="00075490" w:rsidRPr="008828C4" w:rsidRDefault="00075490" w:rsidP="00075490">
      <w:pPr>
        <w:tabs>
          <w:tab w:val="left" w:pos="3220"/>
        </w:tabs>
        <w:jc w:val="both"/>
        <w:rPr>
          <w:rFonts w:ascii="Times New Roman" w:hAnsi="Times New Roman" w:cs="Times New Roman"/>
          <w:sz w:val="24"/>
          <w:szCs w:val="24"/>
        </w:rPr>
      </w:pPr>
      <w:r w:rsidRPr="008828C4">
        <w:rPr>
          <w:rFonts w:ascii="Times New Roman" w:hAnsi="Times New Roman" w:cs="Times New Roman"/>
          <w:sz w:val="24"/>
          <w:szCs w:val="24"/>
        </w:rPr>
        <w:t>Donja tablica prikazuje podatke za najveća trgovačka društva uvrštena na Zagrebačku burzu prema tržišnoj kapitalizaciji - Zagrebačka banka d.d., Hrvatski Telekom d.d. i INA d.d. prema tri navedena kriterija.</w:t>
      </w:r>
    </w:p>
    <w:p w14:paraId="40CEE9B1" w14:textId="35C46E00" w:rsidR="003B6C55" w:rsidRPr="008828C4" w:rsidRDefault="00BC34C3" w:rsidP="008303F0">
      <w:pPr>
        <w:tabs>
          <w:tab w:val="left" w:pos="3220"/>
        </w:tabs>
        <w:jc w:val="both"/>
        <w:rPr>
          <w:rFonts w:ascii="Times New Roman" w:hAnsi="Times New Roman" w:cs="Times New Roman"/>
          <w:sz w:val="24"/>
          <w:szCs w:val="24"/>
        </w:rPr>
      </w:pPr>
      <w:r w:rsidRPr="008828C4">
        <w:rPr>
          <w:rFonts w:ascii="Times New Roman" w:hAnsi="Times New Roman" w:cs="Times New Roman"/>
          <w:b/>
          <w:bCs/>
          <w:sz w:val="24"/>
          <w:szCs w:val="24"/>
        </w:rPr>
        <w:t xml:space="preserve">Tržišne vrijednosti najvećih </w:t>
      </w:r>
      <w:r w:rsidR="00BC6EDE" w:rsidRPr="008828C4">
        <w:rPr>
          <w:rFonts w:ascii="Times New Roman" w:hAnsi="Times New Roman" w:cs="Times New Roman"/>
          <w:b/>
          <w:bCs/>
          <w:sz w:val="24"/>
          <w:szCs w:val="24"/>
        </w:rPr>
        <w:t xml:space="preserve">dioničkih društava u </w:t>
      </w:r>
      <w:r w:rsidR="00841BC7" w:rsidRPr="008828C4">
        <w:rPr>
          <w:rFonts w:ascii="Times New Roman" w:hAnsi="Times New Roman" w:cs="Times New Roman"/>
          <w:b/>
          <w:bCs/>
          <w:sz w:val="24"/>
          <w:szCs w:val="24"/>
        </w:rPr>
        <w:t>Republici Hrvatskoj</w:t>
      </w:r>
    </w:p>
    <w:tbl>
      <w:tblPr>
        <w:tblStyle w:val="TableGrid"/>
        <w:tblW w:w="0" w:type="auto"/>
        <w:tblLook w:val="04A0" w:firstRow="1" w:lastRow="0" w:firstColumn="1" w:lastColumn="0" w:noHBand="0" w:noVBand="1"/>
      </w:tblPr>
      <w:tblGrid>
        <w:gridCol w:w="2547"/>
        <w:gridCol w:w="2171"/>
        <w:gridCol w:w="2172"/>
        <w:gridCol w:w="2172"/>
      </w:tblGrid>
      <w:tr w:rsidR="002B570F" w:rsidRPr="008828C4" w14:paraId="697DBE42" w14:textId="77777777" w:rsidTr="00467994">
        <w:trPr>
          <w:trHeight w:val="567"/>
        </w:trPr>
        <w:tc>
          <w:tcPr>
            <w:tcW w:w="2547" w:type="dxa"/>
            <w:shd w:val="clear" w:color="auto" w:fill="1F3864" w:themeFill="accent1" w:themeFillShade="80"/>
            <w:vAlign w:val="center"/>
          </w:tcPr>
          <w:p w14:paraId="4002133D" w14:textId="77777777" w:rsidR="002B570F" w:rsidRPr="008828C4" w:rsidRDefault="002B570F" w:rsidP="008303F0">
            <w:pPr>
              <w:tabs>
                <w:tab w:val="left" w:pos="3220"/>
              </w:tabs>
              <w:jc w:val="both"/>
              <w:rPr>
                <w:rFonts w:ascii="Times New Roman" w:hAnsi="Times New Roman" w:cs="Times New Roman"/>
                <w:b/>
                <w:bCs/>
                <w:sz w:val="24"/>
                <w:szCs w:val="24"/>
              </w:rPr>
            </w:pPr>
          </w:p>
        </w:tc>
        <w:tc>
          <w:tcPr>
            <w:tcW w:w="2171" w:type="dxa"/>
            <w:shd w:val="clear" w:color="auto" w:fill="1F3864" w:themeFill="accent1" w:themeFillShade="80"/>
            <w:vAlign w:val="center"/>
          </w:tcPr>
          <w:p w14:paraId="2AA8D0EC" w14:textId="6719EB33" w:rsidR="002B570F" w:rsidRPr="004D70A5" w:rsidRDefault="00B25EB5" w:rsidP="00497CC3">
            <w:pPr>
              <w:tabs>
                <w:tab w:val="left" w:pos="3220"/>
              </w:tabs>
              <w:jc w:val="center"/>
              <w:rPr>
                <w:rFonts w:ascii="Times New Roman" w:hAnsi="Times New Roman" w:cs="Times New Roman"/>
                <w:b/>
                <w:bCs/>
                <w:sz w:val="24"/>
                <w:szCs w:val="24"/>
              </w:rPr>
            </w:pPr>
            <w:r w:rsidRPr="004D70A5">
              <w:rPr>
                <w:rFonts w:ascii="Times New Roman" w:hAnsi="Times New Roman" w:cs="Times New Roman"/>
                <w:b/>
                <w:bCs/>
                <w:sz w:val="24"/>
                <w:szCs w:val="24"/>
              </w:rPr>
              <w:t>ZABA d.d.</w:t>
            </w:r>
          </w:p>
        </w:tc>
        <w:tc>
          <w:tcPr>
            <w:tcW w:w="2172" w:type="dxa"/>
            <w:shd w:val="clear" w:color="auto" w:fill="1F3864" w:themeFill="accent1" w:themeFillShade="80"/>
            <w:vAlign w:val="center"/>
          </w:tcPr>
          <w:p w14:paraId="2963A555" w14:textId="44F58A4C" w:rsidR="002B570F" w:rsidRPr="004D70A5" w:rsidRDefault="00B25EB5" w:rsidP="00497CC3">
            <w:pPr>
              <w:tabs>
                <w:tab w:val="left" w:pos="3220"/>
              </w:tabs>
              <w:jc w:val="center"/>
              <w:rPr>
                <w:rFonts w:ascii="Times New Roman" w:hAnsi="Times New Roman" w:cs="Times New Roman"/>
                <w:b/>
                <w:bCs/>
                <w:sz w:val="24"/>
                <w:szCs w:val="24"/>
              </w:rPr>
            </w:pPr>
            <w:r w:rsidRPr="004D70A5">
              <w:rPr>
                <w:rFonts w:ascii="Times New Roman" w:hAnsi="Times New Roman" w:cs="Times New Roman"/>
                <w:b/>
                <w:bCs/>
                <w:sz w:val="24"/>
                <w:szCs w:val="24"/>
              </w:rPr>
              <w:t>HT d.d.</w:t>
            </w:r>
          </w:p>
        </w:tc>
        <w:tc>
          <w:tcPr>
            <w:tcW w:w="2172" w:type="dxa"/>
            <w:shd w:val="clear" w:color="auto" w:fill="1F3864" w:themeFill="accent1" w:themeFillShade="80"/>
            <w:vAlign w:val="center"/>
          </w:tcPr>
          <w:p w14:paraId="6ECA7F2C" w14:textId="1E6852FF" w:rsidR="002B570F" w:rsidRPr="004D70A5" w:rsidRDefault="00000D94" w:rsidP="00497CC3">
            <w:pPr>
              <w:tabs>
                <w:tab w:val="left" w:pos="3220"/>
              </w:tabs>
              <w:jc w:val="center"/>
              <w:rPr>
                <w:rFonts w:ascii="Times New Roman" w:hAnsi="Times New Roman" w:cs="Times New Roman"/>
                <w:b/>
                <w:bCs/>
                <w:sz w:val="24"/>
                <w:szCs w:val="24"/>
              </w:rPr>
            </w:pPr>
            <w:r w:rsidRPr="004D70A5">
              <w:rPr>
                <w:rFonts w:ascii="Times New Roman" w:hAnsi="Times New Roman" w:cs="Times New Roman"/>
                <w:b/>
                <w:bCs/>
                <w:sz w:val="24"/>
                <w:szCs w:val="24"/>
              </w:rPr>
              <w:t>INA d.d.</w:t>
            </w:r>
          </w:p>
        </w:tc>
      </w:tr>
      <w:tr w:rsidR="002B570F" w:rsidRPr="008828C4" w14:paraId="5F3A379B" w14:textId="77777777" w:rsidTr="00BC34C3">
        <w:trPr>
          <w:trHeight w:val="567"/>
        </w:trPr>
        <w:tc>
          <w:tcPr>
            <w:tcW w:w="2547" w:type="dxa"/>
            <w:vAlign w:val="center"/>
          </w:tcPr>
          <w:p w14:paraId="17F8CCCF" w14:textId="2495C0C1" w:rsidR="002B570F" w:rsidRPr="008828C4" w:rsidRDefault="001D4867" w:rsidP="00497CC3">
            <w:pPr>
              <w:tabs>
                <w:tab w:val="left" w:pos="3220"/>
              </w:tabs>
              <w:rPr>
                <w:rFonts w:ascii="Times New Roman" w:hAnsi="Times New Roman" w:cs="Times New Roman"/>
                <w:sz w:val="24"/>
                <w:szCs w:val="24"/>
              </w:rPr>
            </w:pPr>
            <w:r w:rsidRPr="008828C4">
              <w:rPr>
                <w:rFonts w:ascii="Times New Roman" w:hAnsi="Times New Roman" w:cs="Times New Roman"/>
                <w:sz w:val="24"/>
                <w:szCs w:val="24"/>
              </w:rPr>
              <w:t>Tržišna kapitalizacija</w:t>
            </w:r>
          </w:p>
        </w:tc>
        <w:tc>
          <w:tcPr>
            <w:tcW w:w="2171" w:type="dxa"/>
            <w:vAlign w:val="center"/>
          </w:tcPr>
          <w:p w14:paraId="3ED5EB14" w14:textId="42994B99" w:rsidR="002B570F" w:rsidRPr="004D70A5" w:rsidRDefault="007D6D61" w:rsidP="00497CC3">
            <w:pPr>
              <w:tabs>
                <w:tab w:val="left" w:pos="3220"/>
              </w:tabs>
              <w:jc w:val="center"/>
              <w:rPr>
                <w:rFonts w:ascii="Times New Roman" w:hAnsi="Times New Roman" w:cs="Times New Roman"/>
                <w:sz w:val="24"/>
                <w:szCs w:val="24"/>
              </w:rPr>
            </w:pPr>
            <w:r w:rsidRPr="004D70A5">
              <w:rPr>
                <w:rFonts w:ascii="Times New Roman" w:hAnsi="Times New Roman" w:cs="Times New Roman"/>
                <w:sz w:val="24"/>
                <w:szCs w:val="24"/>
              </w:rPr>
              <w:t>9.255</w:t>
            </w:r>
            <w:r w:rsidR="00FE7C35" w:rsidRPr="004D70A5">
              <w:rPr>
                <w:rFonts w:ascii="Times New Roman" w:hAnsi="Times New Roman" w:cs="Times New Roman"/>
                <w:sz w:val="24"/>
                <w:szCs w:val="24"/>
              </w:rPr>
              <w:t xml:space="preserve"> </w:t>
            </w:r>
            <w:r w:rsidR="00BC34C3" w:rsidRPr="004D70A5">
              <w:rPr>
                <w:rFonts w:ascii="Times New Roman" w:hAnsi="Times New Roman" w:cs="Times New Roman"/>
                <w:sz w:val="24"/>
                <w:szCs w:val="24"/>
              </w:rPr>
              <w:t>milijuna EUR</w:t>
            </w:r>
          </w:p>
        </w:tc>
        <w:tc>
          <w:tcPr>
            <w:tcW w:w="2172" w:type="dxa"/>
            <w:vAlign w:val="center"/>
          </w:tcPr>
          <w:p w14:paraId="2FA83BDA" w14:textId="03BBF070" w:rsidR="002B570F" w:rsidRPr="004D70A5" w:rsidRDefault="007D6D61" w:rsidP="00497CC3">
            <w:pPr>
              <w:tabs>
                <w:tab w:val="left" w:pos="3220"/>
              </w:tabs>
              <w:jc w:val="center"/>
              <w:rPr>
                <w:rFonts w:ascii="Times New Roman" w:hAnsi="Times New Roman" w:cs="Times New Roman"/>
                <w:sz w:val="24"/>
                <w:szCs w:val="24"/>
              </w:rPr>
            </w:pPr>
            <w:r w:rsidRPr="004D70A5">
              <w:rPr>
                <w:rFonts w:ascii="Times New Roman" w:hAnsi="Times New Roman" w:cs="Times New Roman"/>
                <w:sz w:val="24"/>
                <w:szCs w:val="24"/>
              </w:rPr>
              <w:t>3.299</w:t>
            </w:r>
            <w:r w:rsidR="008F2DEF" w:rsidRPr="004D70A5">
              <w:rPr>
                <w:rFonts w:ascii="Times New Roman" w:hAnsi="Times New Roman" w:cs="Times New Roman"/>
                <w:sz w:val="24"/>
                <w:szCs w:val="24"/>
              </w:rPr>
              <w:t xml:space="preserve"> </w:t>
            </w:r>
            <w:r w:rsidR="00BC34C3" w:rsidRPr="004D70A5">
              <w:rPr>
                <w:rFonts w:ascii="Times New Roman" w:hAnsi="Times New Roman" w:cs="Times New Roman"/>
                <w:sz w:val="24"/>
                <w:szCs w:val="24"/>
              </w:rPr>
              <w:t>milijuna EUR</w:t>
            </w:r>
          </w:p>
        </w:tc>
        <w:tc>
          <w:tcPr>
            <w:tcW w:w="2172" w:type="dxa"/>
            <w:vAlign w:val="center"/>
          </w:tcPr>
          <w:p w14:paraId="640CEF03" w14:textId="12B7C330" w:rsidR="002B570F" w:rsidRPr="004D70A5" w:rsidRDefault="00273F88" w:rsidP="00497CC3">
            <w:pPr>
              <w:tabs>
                <w:tab w:val="left" w:pos="3220"/>
              </w:tabs>
              <w:jc w:val="center"/>
              <w:rPr>
                <w:rFonts w:ascii="Times New Roman" w:hAnsi="Times New Roman" w:cs="Times New Roman"/>
                <w:sz w:val="24"/>
                <w:szCs w:val="24"/>
              </w:rPr>
            </w:pPr>
            <w:r w:rsidRPr="004D70A5">
              <w:rPr>
                <w:rFonts w:ascii="Times New Roman" w:hAnsi="Times New Roman" w:cs="Times New Roman"/>
                <w:sz w:val="24"/>
                <w:szCs w:val="24"/>
              </w:rPr>
              <w:t>4</w:t>
            </w:r>
            <w:r w:rsidR="00F15049" w:rsidRPr="004D70A5">
              <w:rPr>
                <w:rFonts w:ascii="Times New Roman" w:hAnsi="Times New Roman" w:cs="Times New Roman"/>
                <w:sz w:val="24"/>
                <w:szCs w:val="24"/>
              </w:rPr>
              <w:t>.</w:t>
            </w:r>
            <w:r w:rsidRPr="004D70A5">
              <w:rPr>
                <w:rFonts w:ascii="Times New Roman" w:hAnsi="Times New Roman" w:cs="Times New Roman"/>
                <w:sz w:val="24"/>
                <w:szCs w:val="24"/>
              </w:rPr>
              <w:t>6</w:t>
            </w:r>
            <w:r w:rsidR="007D6D61" w:rsidRPr="004D70A5">
              <w:rPr>
                <w:rFonts w:ascii="Times New Roman" w:hAnsi="Times New Roman" w:cs="Times New Roman"/>
                <w:sz w:val="24"/>
                <w:szCs w:val="24"/>
              </w:rPr>
              <w:t>00</w:t>
            </w:r>
            <w:r w:rsidRPr="004D70A5">
              <w:rPr>
                <w:rFonts w:ascii="Times New Roman" w:hAnsi="Times New Roman" w:cs="Times New Roman"/>
                <w:sz w:val="24"/>
                <w:szCs w:val="24"/>
              </w:rPr>
              <w:t xml:space="preserve"> </w:t>
            </w:r>
            <w:r w:rsidR="00BC34C3" w:rsidRPr="004D70A5">
              <w:rPr>
                <w:rFonts w:ascii="Times New Roman" w:hAnsi="Times New Roman" w:cs="Times New Roman"/>
                <w:sz w:val="24"/>
                <w:szCs w:val="24"/>
              </w:rPr>
              <w:t>milijuna EUR</w:t>
            </w:r>
          </w:p>
        </w:tc>
      </w:tr>
      <w:tr w:rsidR="007A4427" w:rsidRPr="008828C4" w14:paraId="359CE2C7" w14:textId="77777777" w:rsidTr="00AB6899">
        <w:trPr>
          <w:trHeight w:val="567"/>
        </w:trPr>
        <w:tc>
          <w:tcPr>
            <w:tcW w:w="2547" w:type="dxa"/>
            <w:vAlign w:val="center"/>
          </w:tcPr>
          <w:p w14:paraId="57741644" w14:textId="495E17B9" w:rsidR="007A4427" w:rsidRPr="008828C4" w:rsidRDefault="007A4427" w:rsidP="007A4427">
            <w:pPr>
              <w:tabs>
                <w:tab w:val="left" w:pos="3220"/>
              </w:tabs>
              <w:rPr>
                <w:rFonts w:ascii="Times New Roman" w:hAnsi="Times New Roman" w:cs="Times New Roman"/>
                <w:sz w:val="24"/>
                <w:szCs w:val="24"/>
              </w:rPr>
            </w:pPr>
            <w:r w:rsidRPr="008828C4">
              <w:rPr>
                <w:rFonts w:ascii="Times New Roman" w:hAnsi="Times New Roman" w:cs="Times New Roman"/>
                <w:i/>
                <w:iCs/>
                <w:sz w:val="24"/>
                <w:szCs w:val="24"/>
              </w:rPr>
              <w:t>Free float</w:t>
            </w:r>
            <w:r w:rsidRPr="008828C4">
              <w:rPr>
                <w:rFonts w:ascii="Times New Roman" w:hAnsi="Times New Roman" w:cs="Times New Roman"/>
                <w:sz w:val="24"/>
                <w:szCs w:val="24"/>
              </w:rPr>
              <w:t xml:space="preserve"> tržišna kapitalizacija</w:t>
            </w:r>
          </w:p>
        </w:tc>
        <w:tc>
          <w:tcPr>
            <w:tcW w:w="2171" w:type="dxa"/>
            <w:vAlign w:val="center"/>
          </w:tcPr>
          <w:p w14:paraId="1B870A31" w14:textId="03CDCC17" w:rsidR="007A4427" w:rsidRPr="004D70A5" w:rsidRDefault="004D70A5" w:rsidP="007A4427">
            <w:pPr>
              <w:tabs>
                <w:tab w:val="left" w:pos="3220"/>
              </w:tabs>
              <w:jc w:val="center"/>
              <w:rPr>
                <w:rFonts w:ascii="Times New Roman" w:hAnsi="Times New Roman" w:cs="Times New Roman"/>
                <w:sz w:val="24"/>
                <w:szCs w:val="24"/>
              </w:rPr>
            </w:pPr>
            <w:r>
              <w:rPr>
                <w:rFonts w:ascii="Times New Roman" w:hAnsi="Times New Roman" w:cs="Times New Roman"/>
                <w:sz w:val="24"/>
                <w:szCs w:val="24"/>
              </w:rPr>
              <w:t>370 milijuna EUR</w:t>
            </w:r>
          </w:p>
        </w:tc>
        <w:tc>
          <w:tcPr>
            <w:tcW w:w="2172" w:type="dxa"/>
            <w:vAlign w:val="center"/>
          </w:tcPr>
          <w:p w14:paraId="269ECB53" w14:textId="3B8120AF" w:rsidR="007A4427" w:rsidRPr="004D70A5" w:rsidRDefault="004D70A5" w:rsidP="007A4427">
            <w:pPr>
              <w:tabs>
                <w:tab w:val="left" w:pos="3220"/>
              </w:tabs>
              <w:jc w:val="center"/>
              <w:rPr>
                <w:rFonts w:ascii="Times New Roman" w:hAnsi="Times New Roman" w:cs="Times New Roman"/>
                <w:sz w:val="24"/>
                <w:szCs w:val="24"/>
              </w:rPr>
            </w:pPr>
            <w:r>
              <w:rPr>
                <w:rFonts w:ascii="Times New Roman" w:hAnsi="Times New Roman" w:cs="Times New Roman"/>
                <w:sz w:val="24"/>
                <w:szCs w:val="24"/>
              </w:rPr>
              <w:t>1.082 milijuna EUR</w:t>
            </w:r>
          </w:p>
        </w:tc>
        <w:tc>
          <w:tcPr>
            <w:tcW w:w="2172" w:type="dxa"/>
            <w:vAlign w:val="center"/>
          </w:tcPr>
          <w:p w14:paraId="34EAFA9B" w14:textId="5FB7E9EF" w:rsidR="007A4427" w:rsidRPr="004D70A5" w:rsidRDefault="004D70A5" w:rsidP="007A4427">
            <w:pPr>
              <w:tabs>
                <w:tab w:val="left" w:pos="3220"/>
              </w:tabs>
              <w:jc w:val="center"/>
              <w:rPr>
                <w:rFonts w:ascii="Times New Roman" w:hAnsi="Times New Roman" w:cs="Times New Roman"/>
                <w:sz w:val="24"/>
                <w:szCs w:val="24"/>
              </w:rPr>
            </w:pPr>
            <w:r>
              <w:rPr>
                <w:rFonts w:ascii="Times New Roman" w:hAnsi="Times New Roman" w:cs="Times New Roman"/>
                <w:sz w:val="24"/>
                <w:szCs w:val="24"/>
              </w:rPr>
              <w:t>2</w:t>
            </w:r>
            <w:r w:rsidR="00230238">
              <w:rPr>
                <w:rFonts w:ascii="Times New Roman" w:hAnsi="Times New Roman" w:cs="Times New Roman"/>
                <w:sz w:val="24"/>
                <w:szCs w:val="24"/>
              </w:rPr>
              <w:t xml:space="preserve">80 </w:t>
            </w:r>
            <w:r>
              <w:rPr>
                <w:rFonts w:ascii="Times New Roman" w:hAnsi="Times New Roman" w:cs="Times New Roman"/>
                <w:sz w:val="24"/>
                <w:szCs w:val="24"/>
              </w:rPr>
              <w:t>milijuna EUR</w:t>
            </w:r>
          </w:p>
        </w:tc>
      </w:tr>
      <w:tr w:rsidR="00D0024D" w:rsidRPr="008828C4" w14:paraId="4AF9BB32" w14:textId="77777777" w:rsidTr="001006C4">
        <w:trPr>
          <w:trHeight w:val="567"/>
        </w:trPr>
        <w:tc>
          <w:tcPr>
            <w:tcW w:w="2547" w:type="dxa"/>
            <w:shd w:val="clear" w:color="auto" w:fill="1F3864" w:themeFill="accent1" w:themeFillShade="80"/>
            <w:vAlign w:val="center"/>
          </w:tcPr>
          <w:p w14:paraId="6B2A312C" w14:textId="77777777" w:rsidR="00D0024D" w:rsidRDefault="00D0024D" w:rsidP="00D0024D">
            <w:pPr>
              <w:tabs>
                <w:tab w:val="left" w:pos="3220"/>
              </w:tabs>
              <w:rPr>
                <w:rFonts w:ascii="Times New Roman" w:hAnsi="Times New Roman" w:cs="Times New Roman"/>
                <w:sz w:val="24"/>
                <w:szCs w:val="24"/>
              </w:rPr>
            </w:pPr>
          </w:p>
        </w:tc>
        <w:tc>
          <w:tcPr>
            <w:tcW w:w="2171" w:type="dxa"/>
            <w:shd w:val="clear" w:color="auto" w:fill="1F3864" w:themeFill="accent1" w:themeFillShade="80"/>
            <w:vAlign w:val="center"/>
          </w:tcPr>
          <w:p w14:paraId="4CAD615D" w14:textId="3678AC84" w:rsidR="00D0024D" w:rsidRDefault="00D0024D" w:rsidP="00D0024D">
            <w:pPr>
              <w:tabs>
                <w:tab w:val="left" w:pos="3220"/>
              </w:tabs>
              <w:jc w:val="center"/>
              <w:rPr>
                <w:rFonts w:ascii="Times New Roman" w:hAnsi="Times New Roman" w:cs="Times New Roman"/>
                <w:sz w:val="24"/>
                <w:szCs w:val="24"/>
              </w:rPr>
            </w:pPr>
            <w:r w:rsidRPr="004D70A5">
              <w:rPr>
                <w:rFonts w:ascii="Times New Roman" w:hAnsi="Times New Roman" w:cs="Times New Roman"/>
                <w:b/>
                <w:bCs/>
                <w:sz w:val="24"/>
                <w:szCs w:val="24"/>
              </w:rPr>
              <w:t>ZABA d.d.</w:t>
            </w:r>
          </w:p>
        </w:tc>
        <w:tc>
          <w:tcPr>
            <w:tcW w:w="2172" w:type="dxa"/>
            <w:shd w:val="clear" w:color="auto" w:fill="1F3864" w:themeFill="accent1" w:themeFillShade="80"/>
            <w:vAlign w:val="center"/>
          </w:tcPr>
          <w:p w14:paraId="327D1AB5" w14:textId="4E7F0A76" w:rsidR="00D0024D" w:rsidRDefault="00D0024D" w:rsidP="00D0024D">
            <w:pPr>
              <w:tabs>
                <w:tab w:val="left" w:pos="3220"/>
              </w:tabs>
              <w:jc w:val="center"/>
              <w:rPr>
                <w:rFonts w:ascii="Times New Roman" w:hAnsi="Times New Roman" w:cs="Times New Roman"/>
                <w:sz w:val="24"/>
                <w:szCs w:val="24"/>
              </w:rPr>
            </w:pPr>
            <w:r w:rsidRPr="004D70A5">
              <w:rPr>
                <w:rFonts w:ascii="Times New Roman" w:hAnsi="Times New Roman" w:cs="Times New Roman"/>
                <w:b/>
                <w:bCs/>
                <w:sz w:val="24"/>
                <w:szCs w:val="24"/>
              </w:rPr>
              <w:t>HT d.d.</w:t>
            </w:r>
          </w:p>
        </w:tc>
        <w:tc>
          <w:tcPr>
            <w:tcW w:w="2172" w:type="dxa"/>
            <w:shd w:val="clear" w:color="auto" w:fill="1F3864" w:themeFill="accent1" w:themeFillShade="80"/>
            <w:vAlign w:val="center"/>
          </w:tcPr>
          <w:p w14:paraId="04765724" w14:textId="7AC127C8" w:rsidR="00D0024D" w:rsidRDefault="00D0024D" w:rsidP="00D0024D">
            <w:pPr>
              <w:tabs>
                <w:tab w:val="left" w:pos="3220"/>
              </w:tabs>
              <w:jc w:val="center"/>
              <w:rPr>
                <w:rFonts w:ascii="Times New Roman" w:hAnsi="Times New Roman" w:cs="Times New Roman"/>
                <w:sz w:val="24"/>
                <w:szCs w:val="24"/>
              </w:rPr>
            </w:pPr>
            <w:r w:rsidRPr="004D70A5">
              <w:rPr>
                <w:rFonts w:ascii="Times New Roman" w:hAnsi="Times New Roman" w:cs="Times New Roman"/>
                <w:b/>
                <w:bCs/>
                <w:sz w:val="24"/>
                <w:szCs w:val="24"/>
              </w:rPr>
              <w:t>INA d.d.</w:t>
            </w:r>
          </w:p>
        </w:tc>
      </w:tr>
      <w:tr w:rsidR="007A4427" w:rsidRPr="008828C4" w14:paraId="127B2B66" w14:textId="77777777" w:rsidTr="00AB6899">
        <w:trPr>
          <w:trHeight w:val="567"/>
        </w:trPr>
        <w:tc>
          <w:tcPr>
            <w:tcW w:w="2547" w:type="dxa"/>
            <w:vAlign w:val="center"/>
          </w:tcPr>
          <w:p w14:paraId="5EB4B74B" w14:textId="4AEA9E81" w:rsidR="007A4427" w:rsidRPr="008828C4" w:rsidRDefault="00AC52F0" w:rsidP="007A4427">
            <w:pPr>
              <w:tabs>
                <w:tab w:val="left" w:pos="3220"/>
              </w:tabs>
              <w:rPr>
                <w:rFonts w:ascii="Times New Roman" w:hAnsi="Times New Roman" w:cs="Times New Roman"/>
                <w:sz w:val="24"/>
                <w:szCs w:val="24"/>
              </w:rPr>
            </w:pPr>
            <w:r>
              <w:rPr>
                <w:rFonts w:ascii="Times New Roman" w:hAnsi="Times New Roman" w:cs="Times New Roman"/>
                <w:sz w:val="24"/>
                <w:szCs w:val="24"/>
              </w:rPr>
              <w:t>Prosječan g</w:t>
            </w:r>
            <w:r w:rsidR="007A4427" w:rsidRPr="008828C4">
              <w:rPr>
                <w:rFonts w:ascii="Times New Roman" w:hAnsi="Times New Roman" w:cs="Times New Roman"/>
                <w:sz w:val="24"/>
                <w:szCs w:val="24"/>
              </w:rPr>
              <w:t>odišnji volumen trgovanja</w:t>
            </w:r>
          </w:p>
        </w:tc>
        <w:tc>
          <w:tcPr>
            <w:tcW w:w="2171" w:type="dxa"/>
            <w:vAlign w:val="center"/>
          </w:tcPr>
          <w:p w14:paraId="55E8B1A1" w14:textId="7D04F8D5" w:rsidR="007A4427" w:rsidRPr="004D70A5" w:rsidRDefault="00D42A34" w:rsidP="007A4427">
            <w:pPr>
              <w:tabs>
                <w:tab w:val="left" w:pos="3220"/>
              </w:tabs>
              <w:jc w:val="center"/>
              <w:rPr>
                <w:rFonts w:ascii="Times New Roman" w:hAnsi="Times New Roman" w:cs="Times New Roman"/>
                <w:sz w:val="24"/>
                <w:szCs w:val="24"/>
              </w:rPr>
            </w:pPr>
            <w:r>
              <w:rPr>
                <w:rFonts w:ascii="Times New Roman" w:hAnsi="Times New Roman" w:cs="Times New Roman"/>
                <w:sz w:val="24"/>
                <w:szCs w:val="24"/>
              </w:rPr>
              <w:t>15,57%</w:t>
            </w:r>
          </w:p>
        </w:tc>
        <w:tc>
          <w:tcPr>
            <w:tcW w:w="2172" w:type="dxa"/>
            <w:vAlign w:val="center"/>
          </w:tcPr>
          <w:p w14:paraId="5AF35137" w14:textId="62593B87" w:rsidR="007A4427" w:rsidRPr="004D70A5" w:rsidRDefault="00D42A34" w:rsidP="007A4427">
            <w:pPr>
              <w:tabs>
                <w:tab w:val="left" w:pos="3220"/>
              </w:tabs>
              <w:jc w:val="center"/>
              <w:rPr>
                <w:rFonts w:ascii="Times New Roman" w:hAnsi="Times New Roman" w:cs="Times New Roman"/>
                <w:sz w:val="24"/>
                <w:szCs w:val="24"/>
              </w:rPr>
            </w:pPr>
            <w:r>
              <w:rPr>
                <w:rFonts w:ascii="Times New Roman" w:hAnsi="Times New Roman" w:cs="Times New Roman"/>
                <w:sz w:val="24"/>
                <w:szCs w:val="24"/>
              </w:rPr>
              <w:t>4,34%</w:t>
            </w:r>
          </w:p>
        </w:tc>
        <w:tc>
          <w:tcPr>
            <w:tcW w:w="2172" w:type="dxa"/>
            <w:vAlign w:val="center"/>
          </w:tcPr>
          <w:p w14:paraId="437FA21E" w14:textId="4F27D27D" w:rsidR="007A4427" w:rsidRPr="004D70A5" w:rsidRDefault="00D42A34" w:rsidP="007A4427">
            <w:pPr>
              <w:tabs>
                <w:tab w:val="left" w:pos="3220"/>
              </w:tabs>
              <w:jc w:val="center"/>
              <w:rPr>
                <w:rFonts w:ascii="Times New Roman" w:hAnsi="Times New Roman" w:cs="Times New Roman"/>
                <w:sz w:val="24"/>
                <w:szCs w:val="24"/>
              </w:rPr>
            </w:pPr>
            <w:r>
              <w:rPr>
                <w:rFonts w:ascii="Times New Roman" w:hAnsi="Times New Roman" w:cs="Times New Roman"/>
                <w:sz w:val="24"/>
                <w:szCs w:val="24"/>
              </w:rPr>
              <w:t>2,19%</w:t>
            </w:r>
          </w:p>
        </w:tc>
      </w:tr>
    </w:tbl>
    <w:p w14:paraId="1CE30EEE" w14:textId="60E91143" w:rsidR="00675816" w:rsidRPr="001006C4" w:rsidRDefault="00D0024D" w:rsidP="001006C4">
      <w:pPr>
        <w:tabs>
          <w:tab w:val="left" w:pos="3220"/>
        </w:tabs>
        <w:spacing w:before="60"/>
        <w:jc w:val="both"/>
        <w:rPr>
          <w:rFonts w:ascii="Times New Roman" w:hAnsi="Times New Roman" w:cs="Times New Roman"/>
          <w:sz w:val="20"/>
          <w:szCs w:val="20"/>
        </w:rPr>
      </w:pPr>
      <w:r w:rsidRPr="001006C4">
        <w:rPr>
          <w:rFonts w:ascii="Times New Roman" w:hAnsi="Times New Roman" w:cs="Times New Roman"/>
          <w:sz w:val="20"/>
          <w:szCs w:val="20"/>
        </w:rPr>
        <w:t xml:space="preserve">Izvor: Zagrebačka burza, na datum 5. veljače 2025. </w:t>
      </w:r>
    </w:p>
    <w:p w14:paraId="7D47CD3A" w14:textId="3376B8F7" w:rsidR="00075490" w:rsidRPr="00573D75" w:rsidRDefault="00075490" w:rsidP="00075490">
      <w:pPr>
        <w:tabs>
          <w:tab w:val="left" w:pos="3220"/>
        </w:tabs>
        <w:jc w:val="both"/>
        <w:rPr>
          <w:rFonts w:ascii="Times New Roman" w:hAnsi="Times New Roman" w:cs="Times New Roman"/>
          <w:sz w:val="24"/>
          <w:szCs w:val="24"/>
        </w:rPr>
      </w:pPr>
      <w:r w:rsidRPr="00573D75">
        <w:rPr>
          <w:rFonts w:ascii="Times New Roman" w:hAnsi="Times New Roman" w:cs="Times New Roman"/>
          <w:sz w:val="24"/>
          <w:szCs w:val="24"/>
        </w:rPr>
        <w:t xml:space="preserve">Ukupna tržišna kapitalizacija ne nameće se kao prepreka, s obzirom na to da sva tri trgovačka društva značajno premašuju kriterij. Međutim, tržišna kapitalizacija </w:t>
      </w:r>
      <w:r w:rsidRPr="00573D75">
        <w:rPr>
          <w:rFonts w:ascii="Times New Roman" w:hAnsi="Times New Roman" w:cs="Times New Roman"/>
          <w:i/>
          <w:iCs/>
          <w:sz w:val="24"/>
          <w:szCs w:val="24"/>
        </w:rPr>
        <w:t xml:space="preserve">free floata </w:t>
      </w:r>
      <w:r w:rsidRPr="00573D75">
        <w:rPr>
          <w:rFonts w:ascii="Times New Roman" w:hAnsi="Times New Roman" w:cs="Times New Roman"/>
          <w:sz w:val="24"/>
          <w:szCs w:val="24"/>
        </w:rPr>
        <w:t xml:space="preserve">predstavlja značajan izazov za Zagrebačku banku d.d. i INA d.d., s obzirom na to da je ograničen dio njihovih dionica dostupan, </w:t>
      </w:r>
      <w:r w:rsidR="00ED3880">
        <w:rPr>
          <w:rFonts w:ascii="Times New Roman" w:hAnsi="Times New Roman" w:cs="Times New Roman"/>
          <w:sz w:val="24"/>
          <w:szCs w:val="24"/>
        </w:rPr>
        <w:t xml:space="preserve">utječući na </w:t>
      </w:r>
      <w:r w:rsidRPr="00573D75">
        <w:rPr>
          <w:rFonts w:ascii="Times New Roman" w:hAnsi="Times New Roman" w:cs="Times New Roman"/>
          <w:sz w:val="24"/>
          <w:szCs w:val="24"/>
        </w:rPr>
        <w:t xml:space="preserve">sveukupnu likvidnost. S druge strane, Hrvatski Telekom d.d. uslijed značajnog rasta Zagrebačke burze </w:t>
      </w:r>
      <w:r w:rsidR="00ED3880">
        <w:rPr>
          <w:rFonts w:ascii="Times New Roman" w:hAnsi="Times New Roman" w:cs="Times New Roman"/>
          <w:sz w:val="24"/>
          <w:szCs w:val="24"/>
        </w:rPr>
        <w:t xml:space="preserve">snažno </w:t>
      </w:r>
      <w:r>
        <w:rPr>
          <w:rFonts w:ascii="Times New Roman" w:hAnsi="Times New Roman" w:cs="Times New Roman"/>
          <w:sz w:val="24"/>
          <w:szCs w:val="24"/>
        </w:rPr>
        <w:t xml:space="preserve">se približio ostvarivanju kriterija </w:t>
      </w:r>
      <w:r>
        <w:rPr>
          <w:rFonts w:ascii="Times New Roman" w:hAnsi="Times New Roman" w:cs="Times New Roman"/>
          <w:i/>
          <w:iCs/>
          <w:sz w:val="24"/>
          <w:szCs w:val="24"/>
        </w:rPr>
        <w:t xml:space="preserve">free float </w:t>
      </w:r>
      <w:r>
        <w:rPr>
          <w:rFonts w:ascii="Times New Roman" w:hAnsi="Times New Roman" w:cs="Times New Roman"/>
          <w:sz w:val="24"/>
          <w:szCs w:val="24"/>
        </w:rPr>
        <w:t>tržišne kapitalizacije</w:t>
      </w:r>
      <w:r w:rsidR="00EF15D9">
        <w:rPr>
          <w:rFonts w:ascii="Times New Roman" w:hAnsi="Times New Roman" w:cs="Times New Roman"/>
          <w:sz w:val="24"/>
          <w:szCs w:val="24"/>
        </w:rPr>
        <w:t xml:space="preserve"> iako </w:t>
      </w:r>
      <w:r>
        <w:rPr>
          <w:rFonts w:ascii="Times New Roman" w:hAnsi="Times New Roman" w:cs="Times New Roman"/>
          <w:sz w:val="24"/>
          <w:szCs w:val="24"/>
        </w:rPr>
        <w:t xml:space="preserve">prosječni </w:t>
      </w:r>
      <w:r w:rsidRPr="00573D75">
        <w:rPr>
          <w:rFonts w:ascii="Times New Roman" w:hAnsi="Times New Roman" w:cs="Times New Roman"/>
          <w:sz w:val="24"/>
          <w:szCs w:val="24"/>
        </w:rPr>
        <w:t xml:space="preserve">godišnji volumen trgovanja i dalje predstavlja izazov. Zagrebačka banka d.d. zadovoljava kriterij prosječnog godišnjeg volumena trgovanja, no uz nisku </w:t>
      </w:r>
      <w:r w:rsidRPr="00573D75">
        <w:rPr>
          <w:rFonts w:ascii="Times New Roman" w:hAnsi="Times New Roman" w:cs="Times New Roman"/>
          <w:i/>
          <w:iCs/>
          <w:sz w:val="24"/>
          <w:szCs w:val="24"/>
        </w:rPr>
        <w:t xml:space="preserve">free float </w:t>
      </w:r>
      <w:r w:rsidRPr="00573D75">
        <w:rPr>
          <w:rFonts w:ascii="Times New Roman" w:hAnsi="Times New Roman" w:cs="Times New Roman"/>
          <w:sz w:val="24"/>
          <w:szCs w:val="24"/>
        </w:rPr>
        <w:t xml:space="preserve">tržišnu kapitalizaciju, </w:t>
      </w:r>
      <w:r w:rsidR="00EF15D9">
        <w:rPr>
          <w:rFonts w:ascii="Times New Roman" w:hAnsi="Times New Roman" w:cs="Times New Roman"/>
          <w:sz w:val="24"/>
          <w:szCs w:val="24"/>
        </w:rPr>
        <w:t>to</w:t>
      </w:r>
      <w:r w:rsidR="00EF15D9" w:rsidRPr="00573D75">
        <w:rPr>
          <w:rFonts w:ascii="Times New Roman" w:hAnsi="Times New Roman" w:cs="Times New Roman"/>
          <w:sz w:val="24"/>
          <w:szCs w:val="24"/>
        </w:rPr>
        <w:t xml:space="preserve"> </w:t>
      </w:r>
      <w:r w:rsidRPr="00573D75">
        <w:rPr>
          <w:rFonts w:ascii="Times New Roman" w:hAnsi="Times New Roman" w:cs="Times New Roman"/>
          <w:sz w:val="24"/>
          <w:szCs w:val="24"/>
        </w:rPr>
        <w:t xml:space="preserve">nije dostatno za ostvarivanje </w:t>
      </w:r>
      <w:r w:rsidRPr="001006C4">
        <w:rPr>
          <w:rFonts w:ascii="Times New Roman" w:hAnsi="Times New Roman" w:cs="Times New Roman"/>
          <w:iCs/>
          <w:sz w:val="24"/>
          <w:szCs w:val="24"/>
        </w:rPr>
        <w:t>EM</w:t>
      </w:r>
      <w:r w:rsidRPr="00573D75">
        <w:rPr>
          <w:rFonts w:ascii="Times New Roman" w:hAnsi="Times New Roman" w:cs="Times New Roman"/>
          <w:sz w:val="24"/>
          <w:szCs w:val="24"/>
        </w:rPr>
        <w:t xml:space="preserve"> klasifikacije prema MSCI.</w:t>
      </w:r>
    </w:p>
    <w:p w14:paraId="29C76008" w14:textId="61897DE8" w:rsidR="00075490" w:rsidRPr="00573D75" w:rsidRDefault="00075490" w:rsidP="00075490">
      <w:pPr>
        <w:tabs>
          <w:tab w:val="left" w:pos="3220"/>
        </w:tabs>
        <w:jc w:val="both"/>
        <w:rPr>
          <w:rFonts w:ascii="Times New Roman" w:hAnsi="Times New Roman" w:cs="Times New Roman"/>
          <w:sz w:val="24"/>
          <w:szCs w:val="24"/>
        </w:rPr>
      </w:pPr>
      <w:r w:rsidRPr="00573D75">
        <w:rPr>
          <w:rFonts w:ascii="Times New Roman" w:hAnsi="Times New Roman" w:cs="Times New Roman"/>
          <w:sz w:val="24"/>
          <w:szCs w:val="24"/>
        </w:rPr>
        <w:t xml:space="preserve">S druge strane, Zagrebačka burza doživjela je </w:t>
      </w:r>
      <w:r w:rsidR="00ED3880">
        <w:rPr>
          <w:rFonts w:ascii="Times New Roman" w:hAnsi="Times New Roman" w:cs="Times New Roman"/>
          <w:sz w:val="24"/>
          <w:szCs w:val="24"/>
        </w:rPr>
        <w:t xml:space="preserve">velik </w:t>
      </w:r>
      <w:r w:rsidRPr="00573D75">
        <w:rPr>
          <w:rFonts w:ascii="Times New Roman" w:hAnsi="Times New Roman" w:cs="Times New Roman"/>
          <w:sz w:val="24"/>
          <w:szCs w:val="24"/>
        </w:rPr>
        <w:t xml:space="preserve">rast u proteklih godinu dana gdje se ističe nekoliko trgovačkih društava koja su </w:t>
      </w:r>
      <w:r>
        <w:rPr>
          <w:rFonts w:ascii="Times New Roman" w:hAnsi="Times New Roman" w:cs="Times New Roman"/>
          <w:sz w:val="24"/>
          <w:szCs w:val="24"/>
        </w:rPr>
        <w:t xml:space="preserve">napredovala prema </w:t>
      </w:r>
      <w:r w:rsidRPr="00573D75">
        <w:rPr>
          <w:rFonts w:ascii="Times New Roman" w:hAnsi="Times New Roman" w:cs="Times New Roman"/>
          <w:sz w:val="24"/>
          <w:szCs w:val="24"/>
        </w:rPr>
        <w:t xml:space="preserve">ostvarivanju </w:t>
      </w:r>
      <w:r w:rsidRPr="001006C4">
        <w:rPr>
          <w:rFonts w:ascii="Times New Roman" w:hAnsi="Times New Roman" w:cs="Times New Roman"/>
          <w:iCs/>
          <w:sz w:val="24"/>
          <w:szCs w:val="24"/>
        </w:rPr>
        <w:t>EM</w:t>
      </w:r>
      <w:r w:rsidRPr="00573D75">
        <w:rPr>
          <w:rFonts w:ascii="Times New Roman" w:hAnsi="Times New Roman" w:cs="Times New Roman"/>
          <w:sz w:val="24"/>
          <w:szCs w:val="24"/>
        </w:rPr>
        <w:t xml:space="preserve"> klasifikacije. Primjer je Končar d.d., čija je tržišna kapitalizacija narasla 160% od veljače 2024. do veljače 2025. Ovaj značajan rast, potpomognut Podravkom d.d. i Adris Grupom d.d. koji također premašuju tržišnu kapitalizaciju od 1 milijarde</w:t>
      </w:r>
      <w:r w:rsidR="00895F64">
        <w:rPr>
          <w:rFonts w:ascii="Times New Roman" w:hAnsi="Times New Roman" w:cs="Times New Roman"/>
          <w:sz w:val="24"/>
          <w:szCs w:val="24"/>
        </w:rPr>
        <w:t xml:space="preserve"> EUR</w:t>
      </w:r>
      <w:r w:rsidRPr="00573D75">
        <w:rPr>
          <w:rFonts w:ascii="Times New Roman" w:hAnsi="Times New Roman" w:cs="Times New Roman"/>
          <w:sz w:val="24"/>
          <w:szCs w:val="24"/>
        </w:rPr>
        <w:t>, odražava pozitivne trendove i rastući interes ulaga</w:t>
      </w:r>
      <w:r w:rsidR="00B33334">
        <w:rPr>
          <w:rFonts w:ascii="Times New Roman" w:hAnsi="Times New Roman" w:cs="Times New Roman"/>
          <w:sz w:val="24"/>
          <w:szCs w:val="24"/>
        </w:rPr>
        <w:t>telja</w:t>
      </w:r>
      <w:r w:rsidRPr="00573D75">
        <w:rPr>
          <w:rFonts w:ascii="Times New Roman" w:hAnsi="Times New Roman" w:cs="Times New Roman"/>
          <w:sz w:val="24"/>
          <w:szCs w:val="24"/>
        </w:rPr>
        <w:t xml:space="preserve"> za hrvatsko tržište. </w:t>
      </w:r>
    </w:p>
    <w:p w14:paraId="60BBEE78" w14:textId="77777777" w:rsidR="00075490" w:rsidRPr="008828C4" w:rsidRDefault="00075490" w:rsidP="00075490">
      <w:pPr>
        <w:tabs>
          <w:tab w:val="left" w:pos="3220"/>
        </w:tabs>
        <w:jc w:val="both"/>
        <w:rPr>
          <w:rFonts w:ascii="Times New Roman" w:hAnsi="Times New Roman" w:cs="Times New Roman"/>
          <w:sz w:val="24"/>
          <w:szCs w:val="24"/>
        </w:rPr>
      </w:pPr>
      <w:r w:rsidRPr="00573D75">
        <w:rPr>
          <w:rFonts w:ascii="Times New Roman" w:hAnsi="Times New Roman" w:cs="Times New Roman"/>
          <w:sz w:val="24"/>
          <w:szCs w:val="24"/>
        </w:rPr>
        <w:t xml:space="preserve">Donja tablica sadrži informacije o tržišnoj kapitalizaciji hrvatskih trgovačkih društava s potencijalom ostvarivanja </w:t>
      </w:r>
      <w:r w:rsidRPr="001006C4">
        <w:rPr>
          <w:rFonts w:ascii="Times New Roman" w:hAnsi="Times New Roman" w:cs="Times New Roman"/>
          <w:iCs/>
          <w:sz w:val="24"/>
          <w:szCs w:val="24"/>
        </w:rPr>
        <w:t>EM</w:t>
      </w:r>
      <w:r w:rsidRPr="00573D75">
        <w:rPr>
          <w:rFonts w:ascii="Times New Roman" w:hAnsi="Times New Roman" w:cs="Times New Roman"/>
          <w:i/>
          <w:iCs/>
          <w:sz w:val="24"/>
          <w:szCs w:val="24"/>
        </w:rPr>
        <w:t xml:space="preserve"> </w:t>
      </w:r>
      <w:r w:rsidRPr="001006C4">
        <w:rPr>
          <w:rFonts w:ascii="Times New Roman" w:hAnsi="Times New Roman" w:cs="Times New Roman"/>
          <w:iCs/>
          <w:sz w:val="24"/>
          <w:szCs w:val="24"/>
        </w:rPr>
        <w:t>klasifikacije</w:t>
      </w:r>
      <w:r w:rsidRPr="00573D75">
        <w:rPr>
          <w:rFonts w:ascii="Times New Roman" w:hAnsi="Times New Roman" w:cs="Times New Roman"/>
          <w:sz w:val="24"/>
          <w:szCs w:val="24"/>
        </w:rPr>
        <w:t>.</w:t>
      </w:r>
    </w:p>
    <w:p w14:paraId="09BF70AE" w14:textId="002E0B29" w:rsidR="000E1A3B" w:rsidRPr="008828C4" w:rsidRDefault="007F0906" w:rsidP="008303F0">
      <w:pPr>
        <w:tabs>
          <w:tab w:val="left" w:pos="3220"/>
        </w:tabs>
        <w:jc w:val="both"/>
        <w:rPr>
          <w:rFonts w:ascii="Times New Roman" w:hAnsi="Times New Roman" w:cs="Times New Roman"/>
          <w:sz w:val="24"/>
          <w:szCs w:val="24"/>
        </w:rPr>
      </w:pPr>
      <w:r w:rsidRPr="008828C4">
        <w:rPr>
          <w:rFonts w:ascii="Times New Roman" w:hAnsi="Times New Roman" w:cs="Times New Roman"/>
          <w:b/>
          <w:bCs/>
          <w:sz w:val="24"/>
          <w:szCs w:val="24"/>
        </w:rPr>
        <w:t xml:space="preserve">Tržišne vrijednosti trgovačkih društava </w:t>
      </w:r>
      <w:r w:rsidR="004D0FE9">
        <w:rPr>
          <w:rFonts w:ascii="Times New Roman" w:hAnsi="Times New Roman" w:cs="Times New Roman"/>
          <w:b/>
          <w:bCs/>
          <w:sz w:val="24"/>
          <w:szCs w:val="24"/>
        </w:rPr>
        <w:t xml:space="preserve">s potencijalom za </w:t>
      </w:r>
      <w:r w:rsidR="00912C17">
        <w:rPr>
          <w:rFonts w:ascii="Times New Roman" w:hAnsi="Times New Roman" w:cs="Times New Roman"/>
          <w:b/>
          <w:bCs/>
          <w:sz w:val="24"/>
          <w:szCs w:val="24"/>
        </w:rPr>
        <w:t>zadovoljavanje</w:t>
      </w:r>
      <w:r w:rsidR="004D0FE9">
        <w:rPr>
          <w:rFonts w:ascii="Times New Roman" w:hAnsi="Times New Roman" w:cs="Times New Roman"/>
          <w:b/>
          <w:bCs/>
          <w:sz w:val="24"/>
          <w:szCs w:val="24"/>
        </w:rPr>
        <w:t xml:space="preserve"> kriterija za </w:t>
      </w:r>
      <w:r w:rsidR="004D0FE9" w:rsidRPr="001006C4">
        <w:rPr>
          <w:rFonts w:ascii="Times New Roman" w:hAnsi="Times New Roman" w:cs="Times New Roman"/>
          <w:b/>
          <w:bCs/>
          <w:iCs/>
          <w:sz w:val="24"/>
          <w:szCs w:val="24"/>
        </w:rPr>
        <w:t>EM</w:t>
      </w:r>
      <w:r w:rsidR="004D0FE9" w:rsidRPr="004D0FE9">
        <w:rPr>
          <w:rFonts w:ascii="Times New Roman" w:hAnsi="Times New Roman" w:cs="Times New Roman"/>
          <w:b/>
          <w:bCs/>
          <w:i/>
          <w:iCs/>
          <w:sz w:val="24"/>
          <w:szCs w:val="24"/>
        </w:rPr>
        <w:t xml:space="preserve"> </w:t>
      </w:r>
      <w:r w:rsidR="004D0FE9" w:rsidRPr="004D0FE9">
        <w:rPr>
          <w:rFonts w:ascii="Times New Roman" w:hAnsi="Times New Roman" w:cs="Times New Roman"/>
          <w:b/>
          <w:bCs/>
          <w:sz w:val="24"/>
          <w:szCs w:val="24"/>
        </w:rPr>
        <w:t>klasifikaciju</w:t>
      </w:r>
    </w:p>
    <w:tbl>
      <w:tblPr>
        <w:tblStyle w:val="TableGrid"/>
        <w:tblW w:w="0" w:type="auto"/>
        <w:tblLook w:val="04A0" w:firstRow="1" w:lastRow="0" w:firstColumn="1" w:lastColumn="0" w:noHBand="0" w:noVBand="1"/>
      </w:tblPr>
      <w:tblGrid>
        <w:gridCol w:w="2405"/>
        <w:gridCol w:w="2126"/>
        <w:gridCol w:w="2410"/>
        <w:gridCol w:w="2121"/>
      </w:tblGrid>
      <w:tr w:rsidR="00AF63EF" w:rsidRPr="008828C4" w14:paraId="75051DB2" w14:textId="77777777" w:rsidTr="00467994">
        <w:trPr>
          <w:trHeight w:val="567"/>
        </w:trPr>
        <w:tc>
          <w:tcPr>
            <w:tcW w:w="2405" w:type="dxa"/>
            <w:shd w:val="clear" w:color="auto" w:fill="1F3864" w:themeFill="accent1" w:themeFillShade="80"/>
            <w:vAlign w:val="center"/>
          </w:tcPr>
          <w:p w14:paraId="18A4326C" w14:textId="77777777" w:rsidR="00AF63EF" w:rsidRPr="008828C4" w:rsidRDefault="00AF63EF" w:rsidP="008303F0">
            <w:pPr>
              <w:tabs>
                <w:tab w:val="left" w:pos="3220"/>
              </w:tabs>
              <w:jc w:val="both"/>
              <w:rPr>
                <w:rFonts w:ascii="Times New Roman" w:hAnsi="Times New Roman" w:cs="Times New Roman"/>
                <w:sz w:val="24"/>
                <w:szCs w:val="24"/>
              </w:rPr>
            </w:pPr>
          </w:p>
        </w:tc>
        <w:tc>
          <w:tcPr>
            <w:tcW w:w="2126" w:type="dxa"/>
            <w:shd w:val="clear" w:color="auto" w:fill="1F3864" w:themeFill="accent1" w:themeFillShade="80"/>
            <w:vAlign w:val="center"/>
          </w:tcPr>
          <w:p w14:paraId="6E2F1985" w14:textId="41639F32" w:rsidR="00AF63EF" w:rsidRPr="00467994" w:rsidRDefault="00186DD1" w:rsidP="00497CC3">
            <w:pPr>
              <w:tabs>
                <w:tab w:val="left" w:pos="3220"/>
              </w:tabs>
              <w:jc w:val="center"/>
              <w:rPr>
                <w:rFonts w:ascii="Times New Roman" w:hAnsi="Times New Roman" w:cs="Times New Roman"/>
                <w:b/>
                <w:sz w:val="24"/>
                <w:szCs w:val="24"/>
              </w:rPr>
            </w:pPr>
            <w:r w:rsidRPr="00467994">
              <w:rPr>
                <w:rFonts w:ascii="Times New Roman" w:hAnsi="Times New Roman" w:cs="Times New Roman"/>
                <w:b/>
                <w:sz w:val="24"/>
                <w:szCs w:val="24"/>
              </w:rPr>
              <w:t>Adris</w:t>
            </w:r>
            <w:r w:rsidR="004145FD" w:rsidRPr="00467994">
              <w:rPr>
                <w:rFonts w:ascii="Times New Roman" w:hAnsi="Times New Roman" w:cs="Times New Roman"/>
                <w:b/>
                <w:sz w:val="24"/>
                <w:szCs w:val="24"/>
              </w:rPr>
              <w:t xml:space="preserve"> Grupa d.d.</w:t>
            </w:r>
          </w:p>
        </w:tc>
        <w:tc>
          <w:tcPr>
            <w:tcW w:w="2410" w:type="dxa"/>
            <w:shd w:val="clear" w:color="auto" w:fill="1F3864" w:themeFill="accent1" w:themeFillShade="80"/>
            <w:vAlign w:val="center"/>
          </w:tcPr>
          <w:p w14:paraId="1FF2FDAD" w14:textId="504A37F1" w:rsidR="00AF63EF" w:rsidRPr="00705168" w:rsidRDefault="004145FD" w:rsidP="00497CC3">
            <w:pPr>
              <w:tabs>
                <w:tab w:val="left" w:pos="3220"/>
              </w:tabs>
              <w:jc w:val="center"/>
              <w:rPr>
                <w:rFonts w:ascii="Times New Roman" w:hAnsi="Times New Roman" w:cs="Times New Roman"/>
                <w:b/>
                <w:sz w:val="24"/>
                <w:szCs w:val="24"/>
              </w:rPr>
            </w:pPr>
            <w:r w:rsidRPr="00705168">
              <w:rPr>
                <w:rFonts w:ascii="Times New Roman" w:hAnsi="Times New Roman" w:cs="Times New Roman"/>
                <w:b/>
                <w:sz w:val="24"/>
                <w:szCs w:val="24"/>
              </w:rPr>
              <w:t>Podravka</w:t>
            </w:r>
            <w:r w:rsidR="000609F7" w:rsidRPr="00705168">
              <w:rPr>
                <w:rFonts w:ascii="Times New Roman" w:hAnsi="Times New Roman" w:cs="Times New Roman"/>
                <w:b/>
                <w:sz w:val="24"/>
                <w:szCs w:val="24"/>
              </w:rPr>
              <w:t xml:space="preserve"> d.d.</w:t>
            </w:r>
          </w:p>
        </w:tc>
        <w:tc>
          <w:tcPr>
            <w:tcW w:w="2121" w:type="dxa"/>
            <w:shd w:val="clear" w:color="auto" w:fill="1F3864" w:themeFill="accent1" w:themeFillShade="80"/>
            <w:vAlign w:val="center"/>
          </w:tcPr>
          <w:p w14:paraId="47FAA127" w14:textId="128DF45A" w:rsidR="00AF63EF" w:rsidRPr="00705168" w:rsidRDefault="00C609DF" w:rsidP="00497CC3">
            <w:pPr>
              <w:tabs>
                <w:tab w:val="left" w:pos="3220"/>
              </w:tabs>
              <w:jc w:val="center"/>
              <w:rPr>
                <w:rFonts w:ascii="Times New Roman" w:hAnsi="Times New Roman" w:cs="Times New Roman"/>
                <w:b/>
                <w:sz w:val="24"/>
                <w:szCs w:val="24"/>
              </w:rPr>
            </w:pPr>
            <w:r w:rsidRPr="00705168">
              <w:rPr>
                <w:rFonts w:ascii="Times New Roman" w:hAnsi="Times New Roman" w:cs="Times New Roman"/>
                <w:b/>
                <w:sz w:val="24"/>
                <w:szCs w:val="24"/>
              </w:rPr>
              <w:t xml:space="preserve">Končar </w:t>
            </w:r>
            <w:r w:rsidR="000609F7" w:rsidRPr="00705168">
              <w:rPr>
                <w:rFonts w:ascii="Times New Roman" w:hAnsi="Times New Roman" w:cs="Times New Roman"/>
                <w:b/>
                <w:sz w:val="24"/>
                <w:szCs w:val="24"/>
              </w:rPr>
              <w:t>d.d.</w:t>
            </w:r>
          </w:p>
        </w:tc>
      </w:tr>
      <w:tr w:rsidR="007F0906" w:rsidRPr="008828C4" w14:paraId="260FE2AC" w14:textId="77777777" w:rsidTr="00D42005">
        <w:trPr>
          <w:trHeight w:val="567"/>
        </w:trPr>
        <w:tc>
          <w:tcPr>
            <w:tcW w:w="2405" w:type="dxa"/>
            <w:vAlign w:val="center"/>
          </w:tcPr>
          <w:p w14:paraId="60512F45" w14:textId="14A3AE7E" w:rsidR="007F0906" w:rsidRPr="008828C4" w:rsidRDefault="007F0906" w:rsidP="00497CC3">
            <w:pPr>
              <w:tabs>
                <w:tab w:val="left" w:pos="3220"/>
              </w:tabs>
              <w:rPr>
                <w:rFonts w:ascii="Times New Roman" w:hAnsi="Times New Roman" w:cs="Times New Roman"/>
                <w:sz w:val="24"/>
                <w:szCs w:val="24"/>
              </w:rPr>
            </w:pPr>
            <w:r w:rsidRPr="008828C4">
              <w:rPr>
                <w:rFonts w:ascii="Times New Roman" w:hAnsi="Times New Roman" w:cs="Times New Roman"/>
                <w:sz w:val="24"/>
                <w:szCs w:val="24"/>
              </w:rPr>
              <w:t>Tržišna kapitalizacija</w:t>
            </w:r>
          </w:p>
        </w:tc>
        <w:tc>
          <w:tcPr>
            <w:tcW w:w="2126" w:type="dxa"/>
            <w:vAlign w:val="center"/>
          </w:tcPr>
          <w:p w14:paraId="258F62C7" w14:textId="44E479D7" w:rsidR="007F0906" w:rsidRPr="008828C4" w:rsidRDefault="007F0906" w:rsidP="00497CC3">
            <w:pPr>
              <w:tabs>
                <w:tab w:val="left" w:pos="3220"/>
              </w:tabs>
              <w:jc w:val="center"/>
              <w:rPr>
                <w:rFonts w:ascii="Times New Roman" w:hAnsi="Times New Roman" w:cs="Times New Roman"/>
                <w:sz w:val="24"/>
                <w:szCs w:val="24"/>
              </w:rPr>
            </w:pPr>
            <w:r w:rsidRPr="008828C4">
              <w:rPr>
                <w:rFonts w:ascii="Times New Roman" w:hAnsi="Times New Roman" w:cs="Times New Roman"/>
                <w:sz w:val="24"/>
                <w:szCs w:val="24"/>
              </w:rPr>
              <w:t>1</w:t>
            </w:r>
            <w:r w:rsidR="00FA345B" w:rsidRPr="008828C4">
              <w:rPr>
                <w:rFonts w:ascii="Times New Roman" w:hAnsi="Times New Roman" w:cs="Times New Roman"/>
                <w:sz w:val="24"/>
                <w:szCs w:val="24"/>
              </w:rPr>
              <w:t>.</w:t>
            </w:r>
            <w:r w:rsidR="00AC52F0">
              <w:rPr>
                <w:rFonts w:ascii="Times New Roman" w:hAnsi="Times New Roman" w:cs="Times New Roman"/>
                <w:sz w:val="24"/>
                <w:szCs w:val="24"/>
              </w:rPr>
              <w:t>246</w:t>
            </w:r>
            <w:r w:rsidRPr="008828C4">
              <w:rPr>
                <w:rFonts w:ascii="Times New Roman" w:hAnsi="Times New Roman" w:cs="Times New Roman"/>
                <w:sz w:val="24"/>
                <w:szCs w:val="24"/>
              </w:rPr>
              <w:t xml:space="preserve"> milijuna EUR</w:t>
            </w:r>
          </w:p>
        </w:tc>
        <w:tc>
          <w:tcPr>
            <w:tcW w:w="2410" w:type="dxa"/>
            <w:vAlign w:val="center"/>
          </w:tcPr>
          <w:p w14:paraId="08CD37AD" w14:textId="0B736CB4" w:rsidR="007F0906" w:rsidRPr="00705168" w:rsidRDefault="007F0906" w:rsidP="00497CC3">
            <w:pPr>
              <w:tabs>
                <w:tab w:val="left" w:pos="3220"/>
              </w:tabs>
              <w:jc w:val="center"/>
              <w:rPr>
                <w:rFonts w:ascii="Times New Roman" w:hAnsi="Times New Roman" w:cs="Times New Roman"/>
                <w:sz w:val="24"/>
                <w:szCs w:val="24"/>
              </w:rPr>
            </w:pPr>
            <w:r w:rsidRPr="00705168">
              <w:rPr>
                <w:rFonts w:ascii="Times New Roman" w:hAnsi="Times New Roman" w:cs="Times New Roman"/>
                <w:sz w:val="24"/>
                <w:szCs w:val="24"/>
              </w:rPr>
              <w:t>1</w:t>
            </w:r>
            <w:r w:rsidR="00FA345B" w:rsidRPr="00705168">
              <w:rPr>
                <w:rFonts w:ascii="Times New Roman" w:hAnsi="Times New Roman" w:cs="Times New Roman"/>
                <w:sz w:val="24"/>
                <w:szCs w:val="24"/>
              </w:rPr>
              <w:t>.</w:t>
            </w:r>
            <w:r w:rsidRPr="00705168">
              <w:rPr>
                <w:rFonts w:ascii="Times New Roman" w:hAnsi="Times New Roman" w:cs="Times New Roman"/>
                <w:sz w:val="24"/>
                <w:szCs w:val="24"/>
              </w:rPr>
              <w:t>0</w:t>
            </w:r>
            <w:r w:rsidR="007D6D61" w:rsidRPr="00705168">
              <w:rPr>
                <w:rFonts w:ascii="Times New Roman" w:hAnsi="Times New Roman" w:cs="Times New Roman"/>
                <w:sz w:val="24"/>
                <w:szCs w:val="24"/>
              </w:rPr>
              <w:t>32</w:t>
            </w:r>
            <w:r w:rsidRPr="00705168">
              <w:rPr>
                <w:rFonts w:ascii="Times New Roman" w:hAnsi="Times New Roman" w:cs="Times New Roman"/>
                <w:sz w:val="24"/>
                <w:szCs w:val="24"/>
              </w:rPr>
              <w:t xml:space="preserve"> milijuna EUR</w:t>
            </w:r>
          </w:p>
        </w:tc>
        <w:tc>
          <w:tcPr>
            <w:tcW w:w="2121" w:type="dxa"/>
            <w:vAlign w:val="center"/>
          </w:tcPr>
          <w:p w14:paraId="43DD90FC" w14:textId="3470E371" w:rsidR="007F0906" w:rsidRPr="00705168" w:rsidRDefault="007F0906" w:rsidP="00497CC3">
            <w:pPr>
              <w:tabs>
                <w:tab w:val="left" w:pos="3220"/>
              </w:tabs>
              <w:jc w:val="center"/>
              <w:rPr>
                <w:rFonts w:ascii="Times New Roman" w:hAnsi="Times New Roman" w:cs="Times New Roman"/>
                <w:sz w:val="24"/>
                <w:szCs w:val="24"/>
              </w:rPr>
            </w:pPr>
            <w:r w:rsidRPr="00705168">
              <w:rPr>
                <w:rFonts w:ascii="Times New Roman" w:hAnsi="Times New Roman" w:cs="Times New Roman"/>
                <w:sz w:val="24"/>
                <w:szCs w:val="24"/>
              </w:rPr>
              <w:t>1</w:t>
            </w:r>
            <w:r w:rsidR="00FA345B" w:rsidRPr="00705168">
              <w:rPr>
                <w:rFonts w:ascii="Times New Roman" w:hAnsi="Times New Roman" w:cs="Times New Roman"/>
                <w:sz w:val="24"/>
                <w:szCs w:val="24"/>
              </w:rPr>
              <w:t>.</w:t>
            </w:r>
            <w:r w:rsidR="007D6D61" w:rsidRPr="00705168">
              <w:rPr>
                <w:rFonts w:ascii="Times New Roman" w:hAnsi="Times New Roman" w:cs="Times New Roman"/>
                <w:sz w:val="24"/>
                <w:szCs w:val="24"/>
              </w:rPr>
              <w:t>402</w:t>
            </w:r>
            <w:r w:rsidRPr="00705168">
              <w:rPr>
                <w:rFonts w:ascii="Times New Roman" w:hAnsi="Times New Roman" w:cs="Times New Roman"/>
                <w:sz w:val="24"/>
                <w:szCs w:val="24"/>
              </w:rPr>
              <w:t xml:space="preserve"> milijuna EUR</w:t>
            </w:r>
          </w:p>
        </w:tc>
      </w:tr>
      <w:tr w:rsidR="007A4427" w:rsidRPr="008828C4" w14:paraId="579CEDFB" w14:textId="77777777" w:rsidTr="00D42005">
        <w:trPr>
          <w:trHeight w:val="567"/>
        </w:trPr>
        <w:tc>
          <w:tcPr>
            <w:tcW w:w="2405" w:type="dxa"/>
            <w:vAlign w:val="center"/>
          </w:tcPr>
          <w:p w14:paraId="4A77B321" w14:textId="03CC863F" w:rsidR="007A4427" w:rsidRPr="008828C4" w:rsidRDefault="007A4427" w:rsidP="007A4427">
            <w:pPr>
              <w:tabs>
                <w:tab w:val="left" w:pos="3220"/>
              </w:tabs>
              <w:rPr>
                <w:rFonts w:ascii="Times New Roman" w:hAnsi="Times New Roman" w:cs="Times New Roman"/>
                <w:sz w:val="24"/>
                <w:szCs w:val="24"/>
              </w:rPr>
            </w:pPr>
            <w:r w:rsidRPr="008828C4">
              <w:rPr>
                <w:rFonts w:ascii="Times New Roman" w:hAnsi="Times New Roman" w:cs="Times New Roman"/>
                <w:i/>
                <w:iCs/>
                <w:sz w:val="24"/>
                <w:szCs w:val="24"/>
              </w:rPr>
              <w:t>Free float</w:t>
            </w:r>
            <w:r w:rsidRPr="008828C4">
              <w:rPr>
                <w:rFonts w:ascii="Times New Roman" w:hAnsi="Times New Roman" w:cs="Times New Roman"/>
                <w:sz w:val="24"/>
                <w:szCs w:val="24"/>
              </w:rPr>
              <w:t xml:space="preserve"> tržišna kapitalizacija</w:t>
            </w:r>
          </w:p>
        </w:tc>
        <w:tc>
          <w:tcPr>
            <w:tcW w:w="2126" w:type="dxa"/>
            <w:vAlign w:val="center"/>
          </w:tcPr>
          <w:p w14:paraId="6D1FE03D" w14:textId="016ECA0A" w:rsidR="007A4427" w:rsidRPr="008828C4" w:rsidRDefault="00D42A34" w:rsidP="007A4427">
            <w:pPr>
              <w:tabs>
                <w:tab w:val="left" w:pos="3220"/>
              </w:tabs>
              <w:jc w:val="center"/>
              <w:rPr>
                <w:rFonts w:ascii="Times New Roman" w:hAnsi="Times New Roman" w:cs="Times New Roman"/>
                <w:sz w:val="24"/>
                <w:szCs w:val="24"/>
              </w:rPr>
            </w:pPr>
            <w:r>
              <w:rPr>
                <w:rFonts w:ascii="Times New Roman" w:hAnsi="Times New Roman" w:cs="Times New Roman"/>
                <w:sz w:val="24"/>
                <w:szCs w:val="24"/>
              </w:rPr>
              <w:t>946</w:t>
            </w:r>
            <w:r w:rsidR="00A171C1">
              <w:rPr>
                <w:rFonts w:ascii="Times New Roman" w:hAnsi="Times New Roman" w:cs="Times New Roman"/>
                <w:sz w:val="24"/>
                <w:szCs w:val="24"/>
              </w:rPr>
              <w:t>,</w:t>
            </w:r>
            <w:r>
              <w:rPr>
                <w:rFonts w:ascii="Times New Roman" w:hAnsi="Times New Roman" w:cs="Times New Roman"/>
                <w:sz w:val="24"/>
                <w:szCs w:val="24"/>
              </w:rPr>
              <w:t>8 milijuna EUR</w:t>
            </w:r>
          </w:p>
        </w:tc>
        <w:tc>
          <w:tcPr>
            <w:tcW w:w="2410" w:type="dxa"/>
            <w:vAlign w:val="center"/>
          </w:tcPr>
          <w:p w14:paraId="7AEA6989" w14:textId="12498035" w:rsidR="007A4427" w:rsidRPr="008828C4" w:rsidRDefault="00AC52F0" w:rsidP="007A4427">
            <w:pPr>
              <w:tabs>
                <w:tab w:val="left" w:pos="3220"/>
              </w:tabs>
              <w:jc w:val="center"/>
              <w:rPr>
                <w:rFonts w:ascii="Times New Roman" w:hAnsi="Times New Roman" w:cs="Times New Roman"/>
                <w:sz w:val="24"/>
                <w:szCs w:val="24"/>
              </w:rPr>
            </w:pPr>
            <w:r>
              <w:rPr>
                <w:rFonts w:ascii="Times New Roman" w:hAnsi="Times New Roman" w:cs="Times New Roman"/>
                <w:sz w:val="24"/>
                <w:szCs w:val="24"/>
              </w:rPr>
              <w:t>767</w:t>
            </w:r>
            <w:r w:rsidR="00A171C1">
              <w:rPr>
                <w:rFonts w:ascii="Times New Roman" w:hAnsi="Times New Roman" w:cs="Times New Roman"/>
                <w:sz w:val="24"/>
                <w:szCs w:val="24"/>
              </w:rPr>
              <w:t>,</w:t>
            </w:r>
            <w:r>
              <w:rPr>
                <w:rFonts w:ascii="Times New Roman" w:hAnsi="Times New Roman" w:cs="Times New Roman"/>
                <w:sz w:val="24"/>
                <w:szCs w:val="24"/>
              </w:rPr>
              <w:t>5 milijuna EUR</w:t>
            </w:r>
          </w:p>
        </w:tc>
        <w:tc>
          <w:tcPr>
            <w:tcW w:w="2121" w:type="dxa"/>
            <w:vAlign w:val="center"/>
          </w:tcPr>
          <w:p w14:paraId="0DDFA3D5" w14:textId="28C8374D" w:rsidR="007A4427" w:rsidRPr="008828C4" w:rsidRDefault="00AC52F0" w:rsidP="007A4427">
            <w:pPr>
              <w:tabs>
                <w:tab w:val="left" w:pos="3220"/>
              </w:tabs>
              <w:jc w:val="center"/>
              <w:rPr>
                <w:rFonts w:ascii="Times New Roman" w:hAnsi="Times New Roman" w:cs="Times New Roman"/>
                <w:sz w:val="24"/>
                <w:szCs w:val="24"/>
              </w:rPr>
            </w:pPr>
            <w:r>
              <w:rPr>
                <w:rFonts w:ascii="Times New Roman" w:hAnsi="Times New Roman" w:cs="Times New Roman"/>
                <w:sz w:val="24"/>
                <w:szCs w:val="24"/>
              </w:rPr>
              <w:t>1</w:t>
            </w:r>
            <w:r w:rsidR="009F5277">
              <w:rPr>
                <w:rFonts w:ascii="Times New Roman" w:hAnsi="Times New Roman" w:cs="Times New Roman"/>
                <w:sz w:val="24"/>
                <w:szCs w:val="24"/>
              </w:rPr>
              <w:t>.</w:t>
            </w:r>
            <w:r>
              <w:rPr>
                <w:rFonts w:ascii="Times New Roman" w:hAnsi="Times New Roman" w:cs="Times New Roman"/>
                <w:sz w:val="24"/>
                <w:szCs w:val="24"/>
              </w:rPr>
              <w:t>184 milijuna EUR</w:t>
            </w:r>
          </w:p>
        </w:tc>
      </w:tr>
      <w:tr w:rsidR="007A4427" w:rsidRPr="008828C4" w14:paraId="2D1AAC5E" w14:textId="77777777" w:rsidTr="00D42005">
        <w:trPr>
          <w:trHeight w:val="567"/>
        </w:trPr>
        <w:tc>
          <w:tcPr>
            <w:tcW w:w="2405" w:type="dxa"/>
            <w:vAlign w:val="center"/>
          </w:tcPr>
          <w:p w14:paraId="3A629A97" w14:textId="7727D32E" w:rsidR="007A4427" w:rsidRPr="008828C4" w:rsidRDefault="00D42A34" w:rsidP="007A4427">
            <w:pPr>
              <w:tabs>
                <w:tab w:val="left" w:pos="3220"/>
              </w:tabs>
              <w:rPr>
                <w:rFonts w:ascii="Times New Roman" w:hAnsi="Times New Roman" w:cs="Times New Roman"/>
                <w:sz w:val="24"/>
                <w:szCs w:val="24"/>
              </w:rPr>
            </w:pPr>
            <w:r>
              <w:rPr>
                <w:rFonts w:ascii="Times New Roman" w:hAnsi="Times New Roman" w:cs="Times New Roman"/>
                <w:sz w:val="24"/>
                <w:szCs w:val="24"/>
              </w:rPr>
              <w:t>Prosječan g</w:t>
            </w:r>
            <w:r w:rsidR="00705168">
              <w:rPr>
                <w:rFonts w:ascii="Times New Roman" w:hAnsi="Times New Roman" w:cs="Times New Roman"/>
                <w:sz w:val="24"/>
                <w:szCs w:val="24"/>
              </w:rPr>
              <w:t>odišnji</w:t>
            </w:r>
            <w:r w:rsidR="007A4427" w:rsidRPr="008828C4">
              <w:rPr>
                <w:rFonts w:ascii="Times New Roman" w:hAnsi="Times New Roman" w:cs="Times New Roman"/>
                <w:sz w:val="24"/>
                <w:szCs w:val="24"/>
              </w:rPr>
              <w:t xml:space="preserve"> volumen trgovanja</w:t>
            </w:r>
          </w:p>
        </w:tc>
        <w:tc>
          <w:tcPr>
            <w:tcW w:w="2126" w:type="dxa"/>
            <w:vAlign w:val="center"/>
          </w:tcPr>
          <w:p w14:paraId="73D1559D" w14:textId="194FD42C" w:rsidR="007A4427" w:rsidRPr="008828C4" w:rsidRDefault="00D42A34" w:rsidP="007A4427">
            <w:pPr>
              <w:tabs>
                <w:tab w:val="left" w:pos="3220"/>
              </w:tabs>
              <w:jc w:val="center"/>
              <w:rPr>
                <w:rFonts w:ascii="Times New Roman" w:hAnsi="Times New Roman" w:cs="Times New Roman"/>
                <w:sz w:val="24"/>
                <w:szCs w:val="24"/>
              </w:rPr>
            </w:pPr>
            <w:r>
              <w:rPr>
                <w:rFonts w:ascii="Times New Roman" w:hAnsi="Times New Roman" w:cs="Times New Roman"/>
                <w:sz w:val="24"/>
                <w:szCs w:val="24"/>
              </w:rPr>
              <w:t>4,23%</w:t>
            </w:r>
          </w:p>
        </w:tc>
        <w:tc>
          <w:tcPr>
            <w:tcW w:w="2410" w:type="dxa"/>
            <w:vAlign w:val="center"/>
          </w:tcPr>
          <w:p w14:paraId="40CE622B" w14:textId="6A7568E9" w:rsidR="00B51251" w:rsidRPr="008828C4" w:rsidRDefault="00B51251" w:rsidP="00B51251">
            <w:pPr>
              <w:tabs>
                <w:tab w:val="left" w:pos="3220"/>
              </w:tabs>
              <w:jc w:val="center"/>
              <w:rPr>
                <w:rFonts w:ascii="Times New Roman" w:hAnsi="Times New Roman" w:cs="Times New Roman"/>
                <w:sz w:val="24"/>
                <w:szCs w:val="24"/>
              </w:rPr>
            </w:pPr>
            <w:r>
              <w:rPr>
                <w:rFonts w:ascii="Times New Roman" w:hAnsi="Times New Roman" w:cs="Times New Roman"/>
                <w:sz w:val="24"/>
                <w:szCs w:val="24"/>
              </w:rPr>
              <w:t>3,70%</w:t>
            </w:r>
          </w:p>
        </w:tc>
        <w:tc>
          <w:tcPr>
            <w:tcW w:w="2121" w:type="dxa"/>
            <w:vAlign w:val="center"/>
          </w:tcPr>
          <w:p w14:paraId="4898E875" w14:textId="238996F9" w:rsidR="007A4427" w:rsidRPr="008828C4" w:rsidRDefault="00D42A34" w:rsidP="007A4427">
            <w:pPr>
              <w:tabs>
                <w:tab w:val="left" w:pos="3220"/>
              </w:tabs>
              <w:jc w:val="center"/>
              <w:rPr>
                <w:rFonts w:ascii="Times New Roman" w:hAnsi="Times New Roman" w:cs="Times New Roman"/>
                <w:sz w:val="24"/>
                <w:szCs w:val="24"/>
              </w:rPr>
            </w:pPr>
            <w:r>
              <w:rPr>
                <w:rFonts w:ascii="Times New Roman" w:hAnsi="Times New Roman" w:cs="Times New Roman"/>
                <w:sz w:val="24"/>
                <w:szCs w:val="24"/>
              </w:rPr>
              <w:t>3,66%</w:t>
            </w:r>
          </w:p>
        </w:tc>
      </w:tr>
    </w:tbl>
    <w:p w14:paraId="4124910A" w14:textId="6CA2AC20" w:rsidR="00D42005" w:rsidRPr="001006C4" w:rsidRDefault="00ED3880" w:rsidP="001006C4">
      <w:pPr>
        <w:tabs>
          <w:tab w:val="left" w:pos="3220"/>
        </w:tabs>
        <w:spacing w:before="60"/>
        <w:jc w:val="both"/>
        <w:rPr>
          <w:rFonts w:ascii="Times New Roman" w:hAnsi="Times New Roman" w:cs="Times New Roman"/>
          <w:sz w:val="20"/>
          <w:szCs w:val="20"/>
        </w:rPr>
      </w:pPr>
      <w:r w:rsidRPr="002E47E2">
        <w:rPr>
          <w:rFonts w:ascii="Times New Roman" w:hAnsi="Times New Roman" w:cs="Times New Roman"/>
          <w:sz w:val="20"/>
          <w:szCs w:val="20"/>
        </w:rPr>
        <w:t xml:space="preserve">Izvor: Zagrebačka burza, na datum 5. veljače 2025. </w:t>
      </w:r>
    </w:p>
    <w:p w14:paraId="748572F1" w14:textId="37B24402" w:rsidR="00976830" w:rsidRPr="008828C4" w:rsidRDefault="00844072" w:rsidP="0023785C">
      <w:pPr>
        <w:tabs>
          <w:tab w:val="left" w:pos="3220"/>
        </w:tabs>
        <w:jc w:val="both"/>
        <w:rPr>
          <w:rFonts w:ascii="Times New Roman" w:hAnsi="Times New Roman" w:cs="Times New Roman"/>
          <w:sz w:val="24"/>
          <w:szCs w:val="24"/>
        </w:rPr>
      </w:pPr>
      <w:r w:rsidRPr="008828C4">
        <w:rPr>
          <w:rFonts w:ascii="Times New Roman" w:hAnsi="Times New Roman" w:cs="Times New Roman"/>
          <w:sz w:val="24"/>
          <w:szCs w:val="24"/>
        </w:rPr>
        <w:t xml:space="preserve">Iako </w:t>
      </w:r>
      <w:r w:rsidR="00D42005" w:rsidRPr="008828C4">
        <w:rPr>
          <w:rFonts w:ascii="Times New Roman" w:hAnsi="Times New Roman" w:cs="Times New Roman"/>
          <w:sz w:val="24"/>
          <w:szCs w:val="24"/>
        </w:rPr>
        <w:t>spomenuta</w:t>
      </w:r>
      <w:r w:rsidRPr="008828C4">
        <w:rPr>
          <w:rFonts w:ascii="Times New Roman" w:hAnsi="Times New Roman" w:cs="Times New Roman"/>
          <w:sz w:val="24"/>
          <w:szCs w:val="24"/>
        </w:rPr>
        <w:t xml:space="preserve"> </w:t>
      </w:r>
      <w:r w:rsidR="00D42005" w:rsidRPr="008828C4">
        <w:rPr>
          <w:rFonts w:ascii="Times New Roman" w:hAnsi="Times New Roman" w:cs="Times New Roman"/>
          <w:sz w:val="24"/>
          <w:szCs w:val="24"/>
        </w:rPr>
        <w:t>trgovačka društva</w:t>
      </w:r>
      <w:r w:rsidRPr="008828C4">
        <w:rPr>
          <w:rFonts w:ascii="Times New Roman" w:hAnsi="Times New Roman" w:cs="Times New Roman"/>
          <w:sz w:val="24"/>
          <w:szCs w:val="24"/>
        </w:rPr>
        <w:t xml:space="preserve"> pokazuju stabilan rast koji bi mogao dosegnuti kriterije veličine i likvidnosti za </w:t>
      </w:r>
      <w:r w:rsidRPr="001006C4">
        <w:rPr>
          <w:rFonts w:ascii="Times New Roman" w:hAnsi="Times New Roman" w:cs="Times New Roman"/>
          <w:sz w:val="24"/>
          <w:szCs w:val="24"/>
        </w:rPr>
        <w:t>EM</w:t>
      </w:r>
      <w:r w:rsidR="00D42005" w:rsidRPr="008828C4">
        <w:rPr>
          <w:rFonts w:ascii="Times New Roman" w:hAnsi="Times New Roman" w:cs="Times New Roman"/>
          <w:sz w:val="24"/>
          <w:szCs w:val="24"/>
        </w:rPr>
        <w:t xml:space="preserve"> klasifikaciju</w:t>
      </w:r>
      <w:r w:rsidRPr="008828C4">
        <w:rPr>
          <w:rFonts w:ascii="Times New Roman" w:hAnsi="Times New Roman" w:cs="Times New Roman"/>
          <w:sz w:val="24"/>
          <w:szCs w:val="24"/>
        </w:rPr>
        <w:t xml:space="preserve">, </w:t>
      </w:r>
      <w:r w:rsidR="00D42005" w:rsidRPr="008828C4">
        <w:rPr>
          <w:rFonts w:ascii="Times New Roman" w:hAnsi="Times New Roman" w:cs="Times New Roman"/>
          <w:sz w:val="24"/>
          <w:szCs w:val="24"/>
        </w:rPr>
        <w:t xml:space="preserve">javlja se potreba </w:t>
      </w:r>
      <w:r w:rsidRPr="008828C4">
        <w:rPr>
          <w:rFonts w:ascii="Times New Roman" w:hAnsi="Times New Roman" w:cs="Times New Roman"/>
          <w:sz w:val="24"/>
          <w:szCs w:val="24"/>
        </w:rPr>
        <w:t xml:space="preserve">razmatranja novih privatnih </w:t>
      </w:r>
      <w:r w:rsidR="00D42005" w:rsidRPr="008828C4">
        <w:rPr>
          <w:rFonts w:ascii="Times New Roman" w:hAnsi="Times New Roman" w:cs="Times New Roman"/>
          <w:sz w:val="24"/>
          <w:szCs w:val="24"/>
        </w:rPr>
        <w:t>trgovačkih društava</w:t>
      </w:r>
      <w:r w:rsidRPr="008828C4">
        <w:rPr>
          <w:rFonts w:ascii="Times New Roman" w:hAnsi="Times New Roman" w:cs="Times New Roman"/>
          <w:sz w:val="24"/>
          <w:szCs w:val="24"/>
        </w:rPr>
        <w:t xml:space="preserve"> </w:t>
      </w:r>
      <w:r w:rsidR="00D42005" w:rsidRPr="008828C4">
        <w:rPr>
          <w:rFonts w:ascii="Times New Roman" w:hAnsi="Times New Roman" w:cs="Times New Roman"/>
          <w:sz w:val="24"/>
          <w:szCs w:val="24"/>
        </w:rPr>
        <w:t xml:space="preserve">za izlazak na </w:t>
      </w:r>
      <w:r w:rsidRPr="008828C4">
        <w:rPr>
          <w:rFonts w:ascii="Times New Roman" w:hAnsi="Times New Roman" w:cs="Times New Roman"/>
          <w:sz w:val="24"/>
          <w:szCs w:val="24"/>
        </w:rPr>
        <w:t>burzu koj</w:t>
      </w:r>
      <w:r w:rsidR="00D42005" w:rsidRPr="008828C4">
        <w:rPr>
          <w:rFonts w:ascii="Times New Roman" w:hAnsi="Times New Roman" w:cs="Times New Roman"/>
          <w:sz w:val="24"/>
          <w:szCs w:val="24"/>
        </w:rPr>
        <w:t>a</w:t>
      </w:r>
      <w:r w:rsidRPr="008828C4">
        <w:rPr>
          <w:rFonts w:ascii="Times New Roman" w:hAnsi="Times New Roman" w:cs="Times New Roman"/>
          <w:sz w:val="24"/>
          <w:szCs w:val="24"/>
        </w:rPr>
        <w:t xml:space="preserve"> bi privukl</w:t>
      </w:r>
      <w:r w:rsidR="00310761" w:rsidRPr="008828C4">
        <w:rPr>
          <w:rFonts w:ascii="Times New Roman" w:hAnsi="Times New Roman" w:cs="Times New Roman"/>
          <w:sz w:val="24"/>
          <w:szCs w:val="24"/>
        </w:rPr>
        <w:t>a</w:t>
      </w:r>
      <w:r w:rsidRPr="008828C4">
        <w:rPr>
          <w:rFonts w:ascii="Times New Roman" w:hAnsi="Times New Roman" w:cs="Times New Roman"/>
          <w:sz w:val="24"/>
          <w:szCs w:val="24"/>
        </w:rPr>
        <w:t xml:space="preserve"> </w:t>
      </w:r>
      <w:r w:rsidR="00310761" w:rsidRPr="008828C4">
        <w:rPr>
          <w:rFonts w:ascii="Times New Roman" w:hAnsi="Times New Roman" w:cs="Times New Roman"/>
          <w:sz w:val="24"/>
          <w:szCs w:val="24"/>
        </w:rPr>
        <w:t>institucionalne</w:t>
      </w:r>
      <w:r w:rsidRPr="008828C4">
        <w:rPr>
          <w:rFonts w:ascii="Times New Roman" w:hAnsi="Times New Roman" w:cs="Times New Roman"/>
          <w:sz w:val="24"/>
          <w:szCs w:val="24"/>
        </w:rPr>
        <w:t xml:space="preserve"> i vratil</w:t>
      </w:r>
      <w:r w:rsidR="00A40825">
        <w:rPr>
          <w:rFonts w:ascii="Times New Roman" w:hAnsi="Times New Roman" w:cs="Times New Roman"/>
          <w:sz w:val="24"/>
          <w:szCs w:val="24"/>
        </w:rPr>
        <w:t>a</w:t>
      </w:r>
      <w:r w:rsidRPr="008828C4">
        <w:rPr>
          <w:rFonts w:ascii="Times New Roman" w:hAnsi="Times New Roman" w:cs="Times New Roman"/>
          <w:sz w:val="24"/>
          <w:szCs w:val="24"/>
        </w:rPr>
        <w:t xml:space="preserve"> povjerenje malih ulaga</w:t>
      </w:r>
      <w:r w:rsidR="00B33334">
        <w:rPr>
          <w:rFonts w:ascii="Times New Roman" w:hAnsi="Times New Roman" w:cs="Times New Roman"/>
          <w:sz w:val="24"/>
          <w:szCs w:val="24"/>
        </w:rPr>
        <w:t>telja</w:t>
      </w:r>
      <w:r w:rsidRPr="008828C4">
        <w:rPr>
          <w:rFonts w:ascii="Times New Roman" w:hAnsi="Times New Roman" w:cs="Times New Roman"/>
          <w:sz w:val="24"/>
          <w:szCs w:val="24"/>
        </w:rPr>
        <w:t xml:space="preserve">. </w:t>
      </w:r>
    </w:p>
    <w:p w14:paraId="31278849" w14:textId="1A320882" w:rsidR="00F87FB3" w:rsidRPr="008828C4" w:rsidRDefault="002B669A" w:rsidP="008303F0">
      <w:pPr>
        <w:tabs>
          <w:tab w:val="left" w:pos="3220"/>
        </w:tabs>
        <w:jc w:val="both"/>
        <w:rPr>
          <w:rFonts w:ascii="Times New Roman" w:hAnsi="Times New Roman" w:cs="Times New Roman"/>
          <w:sz w:val="24"/>
          <w:szCs w:val="24"/>
        </w:rPr>
      </w:pPr>
      <w:r>
        <w:rPr>
          <w:rFonts w:ascii="Times New Roman" w:hAnsi="Times New Roman" w:cs="Times New Roman"/>
          <w:sz w:val="24"/>
          <w:szCs w:val="24"/>
        </w:rPr>
        <w:t xml:space="preserve">Neovisno o tome što bi </w:t>
      </w:r>
      <w:r w:rsidR="00331025" w:rsidRPr="008828C4">
        <w:rPr>
          <w:rFonts w:ascii="Times New Roman" w:hAnsi="Times New Roman" w:cs="Times New Roman"/>
          <w:sz w:val="24"/>
          <w:szCs w:val="24"/>
        </w:rPr>
        <w:t>djelomično</w:t>
      </w:r>
      <w:r w:rsidR="000A171D" w:rsidRPr="008828C4">
        <w:rPr>
          <w:rFonts w:ascii="Times New Roman" w:hAnsi="Times New Roman" w:cs="Times New Roman"/>
          <w:sz w:val="24"/>
          <w:szCs w:val="24"/>
        </w:rPr>
        <w:t xml:space="preserve"> </w:t>
      </w:r>
      <w:r w:rsidR="00FC3B1B" w:rsidRPr="008828C4">
        <w:rPr>
          <w:rFonts w:ascii="Times New Roman" w:hAnsi="Times New Roman" w:cs="Times New Roman"/>
          <w:sz w:val="24"/>
          <w:szCs w:val="24"/>
        </w:rPr>
        <w:t>uvršten</w:t>
      </w:r>
      <w:r w:rsidR="000A171D" w:rsidRPr="008828C4">
        <w:rPr>
          <w:rFonts w:ascii="Times New Roman" w:hAnsi="Times New Roman" w:cs="Times New Roman"/>
          <w:sz w:val="24"/>
          <w:szCs w:val="24"/>
        </w:rPr>
        <w:t xml:space="preserve">je </w:t>
      </w:r>
      <w:r w:rsidR="00900B84" w:rsidRPr="008828C4">
        <w:rPr>
          <w:rFonts w:ascii="Times New Roman" w:hAnsi="Times New Roman" w:cs="Times New Roman"/>
          <w:sz w:val="24"/>
          <w:szCs w:val="24"/>
        </w:rPr>
        <w:t>trgovačkih društava</w:t>
      </w:r>
      <w:r w:rsidR="000A171D" w:rsidRPr="008828C4">
        <w:rPr>
          <w:rFonts w:ascii="Times New Roman" w:hAnsi="Times New Roman" w:cs="Times New Roman"/>
          <w:sz w:val="24"/>
          <w:szCs w:val="24"/>
        </w:rPr>
        <w:t xml:space="preserve"> </w:t>
      </w:r>
      <w:r w:rsidR="008916D7" w:rsidRPr="008828C4">
        <w:rPr>
          <w:rFonts w:ascii="Times New Roman" w:hAnsi="Times New Roman" w:cs="Times New Roman"/>
          <w:sz w:val="24"/>
          <w:szCs w:val="24"/>
        </w:rPr>
        <w:t xml:space="preserve">u državnom vlasništvu </w:t>
      </w:r>
      <w:r w:rsidR="00773548">
        <w:rPr>
          <w:rFonts w:ascii="Times New Roman" w:hAnsi="Times New Roman" w:cs="Times New Roman"/>
          <w:sz w:val="24"/>
          <w:szCs w:val="24"/>
        </w:rPr>
        <w:t>moglo</w:t>
      </w:r>
      <w:r w:rsidR="00773548" w:rsidRPr="008828C4">
        <w:rPr>
          <w:rFonts w:ascii="Times New Roman" w:hAnsi="Times New Roman" w:cs="Times New Roman"/>
          <w:sz w:val="24"/>
          <w:szCs w:val="24"/>
        </w:rPr>
        <w:t xml:space="preserve"> </w:t>
      </w:r>
      <w:r w:rsidR="00DE474F" w:rsidRPr="008828C4">
        <w:rPr>
          <w:rFonts w:ascii="Times New Roman" w:hAnsi="Times New Roman" w:cs="Times New Roman"/>
          <w:sz w:val="24"/>
          <w:szCs w:val="24"/>
        </w:rPr>
        <w:t>doprinijeti likvidnosti tržišta i privlačenju ulaga</w:t>
      </w:r>
      <w:r w:rsidR="00B33334">
        <w:rPr>
          <w:rFonts w:ascii="Times New Roman" w:hAnsi="Times New Roman" w:cs="Times New Roman"/>
          <w:sz w:val="24"/>
          <w:szCs w:val="24"/>
        </w:rPr>
        <w:t>telja</w:t>
      </w:r>
      <w:r w:rsidR="000A171D" w:rsidRPr="008828C4">
        <w:rPr>
          <w:rFonts w:ascii="Times New Roman" w:hAnsi="Times New Roman" w:cs="Times New Roman"/>
          <w:sz w:val="24"/>
          <w:szCs w:val="24"/>
        </w:rPr>
        <w:t xml:space="preserve">, </w:t>
      </w:r>
      <w:r w:rsidR="00773548">
        <w:rPr>
          <w:rFonts w:ascii="Times New Roman" w:hAnsi="Times New Roman" w:cs="Times New Roman"/>
          <w:sz w:val="24"/>
          <w:szCs w:val="24"/>
        </w:rPr>
        <w:t xml:space="preserve">isto </w:t>
      </w:r>
      <w:r w:rsidR="006F402E" w:rsidRPr="008828C4">
        <w:rPr>
          <w:rFonts w:ascii="Times New Roman" w:hAnsi="Times New Roman" w:cs="Times New Roman"/>
          <w:sz w:val="24"/>
          <w:szCs w:val="24"/>
        </w:rPr>
        <w:t>kao samostaln</w:t>
      </w:r>
      <w:r w:rsidR="00773548">
        <w:rPr>
          <w:rFonts w:ascii="Times New Roman" w:hAnsi="Times New Roman" w:cs="Times New Roman"/>
          <w:sz w:val="24"/>
          <w:szCs w:val="24"/>
        </w:rPr>
        <w:t>a</w:t>
      </w:r>
      <w:r w:rsidR="006F402E" w:rsidRPr="008828C4">
        <w:rPr>
          <w:rFonts w:ascii="Times New Roman" w:hAnsi="Times New Roman" w:cs="Times New Roman"/>
          <w:sz w:val="24"/>
          <w:szCs w:val="24"/>
        </w:rPr>
        <w:t xml:space="preserve"> mjer</w:t>
      </w:r>
      <w:r w:rsidR="00773548">
        <w:rPr>
          <w:rFonts w:ascii="Times New Roman" w:hAnsi="Times New Roman" w:cs="Times New Roman"/>
          <w:sz w:val="24"/>
          <w:szCs w:val="24"/>
        </w:rPr>
        <w:t>a</w:t>
      </w:r>
      <w:r w:rsidR="006F402E" w:rsidRPr="008828C4">
        <w:rPr>
          <w:rFonts w:ascii="Times New Roman" w:hAnsi="Times New Roman" w:cs="Times New Roman"/>
          <w:sz w:val="24"/>
          <w:szCs w:val="24"/>
        </w:rPr>
        <w:t xml:space="preserve"> nije dovoljno</w:t>
      </w:r>
      <w:r w:rsidR="000A171D" w:rsidRPr="008828C4">
        <w:rPr>
          <w:rFonts w:ascii="Times New Roman" w:hAnsi="Times New Roman" w:cs="Times New Roman"/>
          <w:sz w:val="24"/>
          <w:szCs w:val="24"/>
        </w:rPr>
        <w:t xml:space="preserve"> za postizanje </w:t>
      </w:r>
      <w:r w:rsidR="00073406" w:rsidRPr="001006C4">
        <w:rPr>
          <w:rFonts w:ascii="Times New Roman" w:hAnsi="Times New Roman" w:cs="Times New Roman"/>
          <w:sz w:val="24"/>
          <w:szCs w:val="24"/>
        </w:rPr>
        <w:t>EM</w:t>
      </w:r>
      <w:r w:rsidR="00073406" w:rsidRPr="008828C4">
        <w:rPr>
          <w:rFonts w:ascii="Times New Roman" w:hAnsi="Times New Roman" w:cs="Times New Roman"/>
          <w:sz w:val="24"/>
          <w:szCs w:val="24"/>
        </w:rPr>
        <w:t xml:space="preserve"> </w:t>
      </w:r>
      <w:r w:rsidR="000A171D" w:rsidRPr="008828C4">
        <w:rPr>
          <w:rFonts w:ascii="Times New Roman" w:hAnsi="Times New Roman" w:cs="Times New Roman"/>
          <w:sz w:val="24"/>
          <w:szCs w:val="24"/>
        </w:rPr>
        <w:t xml:space="preserve">klasifikacije i </w:t>
      </w:r>
      <w:r w:rsidR="006F402E" w:rsidRPr="008828C4">
        <w:rPr>
          <w:rFonts w:ascii="Times New Roman" w:hAnsi="Times New Roman" w:cs="Times New Roman"/>
          <w:sz w:val="24"/>
          <w:szCs w:val="24"/>
        </w:rPr>
        <w:t xml:space="preserve">potpuno </w:t>
      </w:r>
      <w:r w:rsidR="000A171D" w:rsidRPr="008828C4">
        <w:rPr>
          <w:rFonts w:ascii="Times New Roman" w:hAnsi="Times New Roman" w:cs="Times New Roman"/>
          <w:sz w:val="24"/>
          <w:szCs w:val="24"/>
        </w:rPr>
        <w:t>oživljavanje tržišta</w:t>
      </w:r>
      <w:r w:rsidR="00E4695E" w:rsidRPr="008828C4">
        <w:rPr>
          <w:rFonts w:ascii="Times New Roman" w:hAnsi="Times New Roman" w:cs="Times New Roman"/>
          <w:sz w:val="24"/>
          <w:szCs w:val="24"/>
        </w:rPr>
        <w:t xml:space="preserve"> kapitala</w:t>
      </w:r>
      <w:r w:rsidR="00855B36" w:rsidRPr="008828C4">
        <w:rPr>
          <w:rFonts w:ascii="Times New Roman" w:hAnsi="Times New Roman" w:cs="Times New Roman"/>
          <w:sz w:val="24"/>
          <w:szCs w:val="24"/>
        </w:rPr>
        <w:t>, već je nužn</w:t>
      </w:r>
      <w:r w:rsidR="00773548">
        <w:rPr>
          <w:rFonts w:ascii="Times New Roman" w:hAnsi="Times New Roman" w:cs="Times New Roman"/>
          <w:sz w:val="24"/>
          <w:szCs w:val="24"/>
        </w:rPr>
        <w:t>o da</w:t>
      </w:r>
      <w:r w:rsidR="00EF15D9">
        <w:rPr>
          <w:rFonts w:ascii="Times New Roman" w:hAnsi="Times New Roman" w:cs="Times New Roman"/>
          <w:sz w:val="24"/>
          <w:szCs w:val="24"/>
        </w:rPr>
        <w:t xml:space="preserve"> i</w:t>
      </w:r>
      <w:r w:rsidR="00773548">
        <w:rPr>
          <w:rFonts w:ascii="Times New Roman" w:hAnsi="Times New Roman" w:cs="Times New Roman"/>
          <w:sz w:val="24"/>
          <w:szCs w:val="24"/>
        </w:rPr>
        <w:t xml:space="preserve"> </w:t>
      </w:r>
      <w:r w:rsidR="000A171D" w:rsidRPr="008828C4">
        <w:rPr>
          <w:rFonts w:ascii="Times New Roman" w:hAnsi="Times New Roman" w:cs="Times New Roman"/>
          <w:sz w:val="24"/>
          <w:szCs w:val="24"/>
        </w:rPr>
        <w:t>privatn</w:t>
      </w:r>
      <w:r w:rsidR="00773548">
        <w:rPr>
          <w:rFonts w:ascii="Times New Roman" w:hAnsi="Times New Roman" w:cs="Times New Roman"/>
          <w:sz w:val="24"/>
          <w:szCs w:val="24"/>
        </w:rPr>
        <w:t xml:space="preserve">a </w:t>
      </w:r>
      <w:r w:rsidR="00073406" w:rsidRPr="008828C4">
        <w:rPr>
          <w:rFonts w:ascii="Times New Roman" w:hAnsi="Times New Roman" w:cs="Times New Roman"/>
          <w:sz w:val="24"/>
          <w:szCs w:val="24"/>
        </w:rPr>
        <w:t>trgovačk</w:t>
      </w:r>
      <w:r w:rsidR="00773548">
        <w:rPr>
          <w:rFonts w:ascii="Times New Roman" w:hAnsi="Times New Roman" w:cs="Times New Roman"/>
          <w:sz w:val="24"/>
          <w:szCs w:val="24"/>
        </w:rPr>
        <w:t xml:space="preserve">a </w:t>
      </w:r>
      <w:r w:rsidR="00073406" w:rsidRPr="008828C4">
        <w:rPr>
          <w:rFonts w:ascii="Times New Roman" w:hAnsi="Times New Roman" w:cs="Times New Roman"/>
          <w:sz w:val="24"/>
          <w:szCs w:val="24"/>
        </w:rPr>
        <w:t>društ</w:t>
      </w:r>
      <w:r w:rsidR="00773548">
        <w:rPr>
          <w:rFonts w:ascii="Times New Roman" w:hAnsi="Times New Roman" w:cs="Times New Roman"/>
          <w:sz w:val="24"/>
          <w:szCs w:val="24"/>
        </w:rPr>
        <w:t>va razmotre</w:t>
      </w:r>
      <w:r w:rsidR="00890A8E" w:rsidRPr="008828C4">
        <w:rPr>
          <w:rFonts w:ascii="Times New Roman" w:hAnsi="Times New Roman" w:cs="Times New Roman"/>
          <w:sz w:val="24"/>
          <w:szCs w:val="24"/>
        </w:rPr>
        <w:t xml:space="preserve"> </w:t>
      </w:r>
      <w:r w:rsidR="00FC3B1B" w:rsidRPr="008828C4">
        <w:rPr>
          <w:rFonts w:ascii="Times New Roman" w:hAnsi="Times New Roman" w:cs="Times New Roman"/>
          <w:sz w:val="24"/>
          <w:szCs w:val="24"/>
        </w:rPr>
        <w:t>uvršten</w:t>
      </w:r>
      <w:r w:rsidR="00855B36" w:rsidRPr="008828C4">
        <w:rPr>
          <w:rFonts w:ascii="Times New Roman" w:hAnsi="Times New Roman" w:cs="Times New Roman"/>
          <w:sz w:val="24"/>
          <w:szCs w:val="24"/>
        </w:rPr>
        <w:t>je na burz</w:t>
      </w:r>
      <w:r w:rsidR="00773548">
        <w:rPr>
          <w:rFonts w:ascii="Times New Roman" w:hAnsi="Times New Roman" w:cs="Times New Roman"/>
          <w:sz w:val="24"/>
          <w:szCs w:val="24"/>
        </w:rPr>
        <w:t>u</w:t>
      </w:r>
      <w:r w:rsidR="000A171D" w:rsidRPr="008828C4">
        <w:rPr>
          <w:rFonts w:ascii="Times New Roman" w:hAnsi="Times New Roman" w:cs="Times New Roman"/>
          <w:sz w:val="24"/>
          <w:szCs w:val="24"/>
        </w:rPr>
        <w:t xml:space="preserve">. </w:t>
      </w:r>
      <w:r w:rsidR="00841BC7" w:rsidRPr="008828C4">
        <w:rPr>
          <w:rFonts w:ascii="Times New Roman" w:hAnsi="Times New Roman" w:cs="Times New Roman"/>
          <w:sz w:val="24"/>
          <w:szCs w:val="24"/>
        </w:rPr>
        <w:lastRenderedPageBreak/>
        <w:t>Republika Hrvatska</w:t>
      </w:r>
      <w:r w:rsidR="000A171D" w:rsidRPr="008828C4">
        <w:rPr>
          <w:rFonts w:ascii="Times New Roman" w:hAnsi="Times New Roman" w:cs="Times New Roman"/>
          <w:sz w:val="24"/>
          <w:szCs w:val="24"/>
        </w:rPr>
        <w:t xml:space="preserve"> ima </w:t>
      </w:r>
      <w:r w:rsidR="00073406" w:rsidRPr="008828C4">
        <w:rPr>
          <w:rFonts w:ascii="Times New Roman" w:hAnsi="Times New Roman" w:cs="Times New Roman"/>
          <w:sz w:val="24"/>
          <w:szCs w:val="24"/>
        </w:rPr>
        <w:t>stabilnu bazu</w:t>
      </w:r>
      <w:r w:rsidR="000A171D" w:rsidRPr="008828C4">
        <w:rPr>
          <w:rFonts w:ascii="Times New Roman" w:hAnsi="Times New Roman" w:cs="Times New Roman"/>
          <w:sz w:val="24"/>
          <w:szCs w:val="24"/>
        </w:rPr>
        <w:t xml:space="preserve"> visokokvalitetnih </w:t>
      </w:r>
      <w:r w:rsidR="00073406" w:rsidRPr="008828C4">
        <w:rPr>
          <w:rFonts w:ascii="Times New Roman" w:hAnsi="Times New Roman" w:cs="Times New Roman"/>
          <w:sz w:val="24"/>
          <w:szCs w:val="24"/>
        </w:rPr>
        <w:t>trgovačkih društava</w:t>
      </w:r>
      <w:r w:rsidR="000A171D" w:rsidRPr="008828C4">
        <w:rPr>
          <w:rFonts w:ascii="Times New Roman" w:hAnsi="Times New Roman" w:cs="Times New Roman"/>
          <w:sz w:val="24"/>
          <w:szCs w:val="24"/>
        </w:rPr>
        <w:t xml:space="preserve"> s potencijalom za </w:t>
      </w:r>
      <w:r w:rsidR="00FC3B1B" w:rsidRPr="008828C4">
        <w:rPr>
          <w:rFonts w:ascii="Times New Roman" w:hAnsi="Times New Roman" w:cs="Times New Roman"/>
          <w:sz w:val="24"/>
          <w:szCs w:val="24"/>
        </w:rPr>
        <w:t>uvršten</w:t>
      </w:r>
      <w:r w:rsidR="000A171D" w:rsidRPr="008828C4">
        <w:rPr>
          <w:rFonts w:ascii="Times New Roman" w:hAnsi="Times New Roman" w:cs="Times New Roman"/>
          <w:sz w:val="24"/>
          <w:szCs w:val="24"/>
        </w:rPr>
        <w:t>je</w:t>
      </w:r>
      <w:r w:rsidR="0023785C">
        <w:rPr>
          <w:rFonts w:ascii="Times New Roman" w:hAnsi="Times New Roman" w:cs="Times New Roman"/>
          <w:sz w:val="24"/>
          <w:szCs w:val="24"/>
        </w:rPr>
        <w:t xml:space="preserve"> (iz nekoliko sektora poput infrastrukture, energetike, maloprodaje i prerađivačke industrije)</w:t>
      </w:r>
      <w:r w:rsidR="000A171D" w:rsidRPr="008828C4">
        <w:rPr>
          <w:rFonts w:ascii="Times New Roman" w:hAnsi="Times New Roman" w:cs="Times New Roman"/>
          <w:sz w:val="24"/>
          <w:szCs w:val="24"/>
        </w:rPr>
        <w:t>, što bi moglo značajno povećati atraktivnost i likvidnost tržišta</w:t>
      </w:r>
      <w:r w:rsidR="00BB115A" w:rsidRPr="008828C4">
        <w:rPr>
          <w:rFonts w:ascii="Times New Roman" w:hAnsi="Times New Roman" w:cs="Times New Roman"/>
          <w:sz w:val="24"/>
          <w:szCs w:val="24"/>
        </w:rPr>
        <w:t xml:space="preserve"> te</w:t>
      </w:r>
      <w:r w:rsidR="000A171D" w:rsidRPr="008828C4">
        <w:rPr>
          <w:rFonts w:ascii="Times New Roman" w:hAnsi="Times New Roman" w:cs="Times New Roman"/>
          <w:sz w:val="24"/>
          <w:szCs w:val="24"/>
        </w:rPr>
        <w:t xml:space="preserve"> njihovo uključivanje može diver</w:t>
      </w:r>
      <w:r w:rsidR="00307A3B" w:rsidRPr="008828C4">
        <w:rPr>
          <w:rFonts w:ascii="Times New Roman" w:hAnsi="Times New Roman" w:cs="Times New Roman"/>
          <w:sz w:val="24"/>
          <w:szCs w:val="24"/>
        </w:rPr>
        <w:t>s</w:t>
      </w:r>
      <w:r w:rsidR="000A171D" w:rsidRPr="008828C4">
        <w:rPr>
          <w:rFonts w:ascii="Times New Roman" w:hAnsi="Times New Roman" w:cs="Times New Roman"/>
          <w:sz w:val="24"/>
          <w:szCs w:val="24"/>
        </w:rPr>
        <w:t xml:space="preserve">ificirati ponudu, povećati </w:t>
      </w:r>
      <w:r w:rsidR="005F1680" w:rsidRPr="008828C4">
        <w:rPr>
          <w:rFonts w:ascii="Times New Roman" w:hAnsi="Times New Roman" w:cs="Times New Roman"/>
          <w:sz w:val="24"/>
          <w:szCs w:val="24"/>
        </w:rPr>
        <w:t>volumen</w:t>
      </w:r>
      <w:r w:rsidR="000A171D" w:rsidRPr="008828C4">
        <w:rPr>
          <w:rFonts w:ascii="Times New Roman" w:hAnsi="Times New Roman" w:cs="Times New Roman"/>
          <w:sz w:val="24"/>
          <w:szCs w:val="24"/>
        </w:rPr>
        <w:t xml:space="preserve"> trgovanja i proširiti bazu </w:t>
      </w:r>
      <w:r w:rsidR="00BB115A" w:rsidRPr="008828C4">
        <w:rPr>
          <w:rFonts w:ascii="Times New Roman" w:hAnsi="Times New Roman" w:cs="Times New Roman"/>
          <w:sz w:val="24"/>
          <w:szCs w:val="24"/>
        </w:rPr>
        <w:t>ulaga</w:t>
      </w:r>
      <w:r w:rsidR="00B33334">
        <w:rPr>
          <w:rFonts w:ascii="Times New Roman" w:hAnsi="Times New Roman" w:cs="Times New Roman"/>
          <w:sz w:val="24"/>
          <w:szCs w:val="24"/>
        </w:rPr>
        <w:t>telja</w:t>
      </w:r>
      <w:r w:rsidR="000A171D" w:rsidRPr="008828C4">
        <w:rPr>
          <w:rFonts w:ascii="Times New Roman" w:hAnsi="Times New Roman" w:cs="Times New Roman"/>
          <w:sz w:val="24"/>
          <w:szCs w:val="24"/>
        </w:rPr>
        <w:t xml:space="preserve">. </w:t>
      </w:r>
    </w:p>
    <w:p w14:paraId="50891FB2" w14:textId="429D0D25" w:rsidR="000F27BD" w:rsidRPr="008828C4" w:rsidRDefault="00BA62C1" w:rsidP="005F0396">
      <w:pPr>
        <w:pStyle w:val="Heading2"/>
        <w:numPr>
          <w:ilvl w:val="0"/>
          <w:numId w:val="0"/>
        </w:numPr>
        <w:ind w:left="426"/>
        <w:jc w:val="both"/>
        <w:rPr>
          <w:rFonts w:ascii="Times New Roman" w:hAnsi="Times New Roman" w:cs="Times New Roman"/>
          <w:sz w:val="24"/>
          <w:szCs w:val="24"/>
          <w:lang w:val="hr-HR"/>
        </w:rPr>
      </w:pPr>
      <w:bookmarkStart w:id="617" w:name="_Toc184201713"/>
      <w:bookmarkStart w:id="618" w:name="_Toc191640942"/>
      <w:r>
        <w:rPr>
          <w:rFonts w:ascii="Times New Roman" w:hAnsi="Times New Roman" w:cs="Times New Roman"/>
          <w:sz w:val="24"/>
          <w:szCs w:val="24"/>
          <w:lang w:val="hr-HR"/>
        </w:rPr>
        <w:t xml:space="preserve">6.2. </w:t>
      </w:r>
      <w:r w:rsidR="007B1AE2" w:rsidRPr="008828C4">
        <w:rPr>
          <w:rFonts w:ascii="Times New Roman" w:hAnsi="Times New Roman" w:cs="Times New Roman"/>
          <w:sz w:val="24"/>
          <w:szCs w:val="24"/>
          <w:lang w:val="hr-HR"/>
        </w:rPr>
        <w:t xml:space="preserve">Primarni </w:t>
      </w:r>
      <w:bookmarkEnd w:id="617"/>
      <w:r w:rsidR="00FE2190" w:rsidRPr="008828C4">
        <w:rPr>
          <w:rFonts w:ascii="Times New Roman" w:hAnsi="Times New Roman" w:cs="Times New Roman"/>
          <w:sz w:val="24"/>
          <w:szCs w:val="24"/>
          <w:lang w:val="hr-HR"/>
        </w:rPr>
        <w:t>diler</w:t>
      </w:r>
      <w:r w:rsidR="007B1AE2" w:rsidRPr="008828C4">
        <w:rPr>
          <w:rFonts w:ascii="Times New Roman" w:hAnsi="Times New Roman" w:cs="Times New Roman"/>
          <w:sz w:val="24"/>
          <w:szCs w:val="24"/>
          <w:lang w:val="hr-HR"/>
        </w:rPr>
        <w:t>i</w:t>
      </w:r>
      <w:bookmarkEnd w:id="618"/>
    </w:p>
    <w:p w14:paraId="10473DBD" w14:textId="0530C518" w:rsidR="00354BE3" w:rsidRPr="008828C4" w:rsidRDefault="00841BC7" w:rsidP="008303F0">
      <w:pPr>
        <w:jc w:val="both"/>
        <w:rPr>
          <w:rFonts w:ascii="Times New Roman" w:hAnsi="Times New Roman" w:cs="Times New Roman"/>
          <w:sz w:val="24"/>
          <w:szCs w:val="24"/>
        </w:rPr>
      </w:pPr>
      <w:r w:rsidRPr="008828C4">
        <w:rPr>
          <w:rFonts w:ascii="Times New Roman" w:hAnsi="Times New Roman" w:cs="Times New Roman"/>
          <w:sz w:val="24"/>
          <w:szCs w:val="24"/>
        </w:rPr>
        <w:t>Republika Hrvatska</w:t>
      </w:r>
      <w:r w:rsidR="00EC5594" w:rsidRPr="008828C4">
        <w:rPr>
          <w:rFonts w:ascii="Times New Roman" w:hAnsi="Times New Roman" w:cs="Times New Roman"/>
          <w:sz w:val="24"/>
          <w:szCs w:val="24"/>
        </w:rPr>
        <w:t xml:space="preserve"> bi mogla slijediti dobar primjer Slovenije u uvođenju </w:t>
      </w:r>
      <w:r w:rsidR="0089721D" w:rsidRPr="008828C4">
        <w:rPr>
          <w:rFonts w:ascii="Times New Roman" w:hAnsi="Times New Roman" w:cs="Times New Roman"/>
          <w:sz w:val="24"/>
          <w:szCs w:val="24"/>
        </w:rPr>
        <w:t xml:space="preserve">primarnih </w:t>
      </w:r>
      <w:r w:rsidR="00FE2190" w:rsidRPr="008828C4">
        <w:rPr>
          <w:rFonts w:ascii="Times New Roman" w:hAnsi="Times New Roman" w:cs="Times New Roman"/>
          <w:sz w:val="24"/>
          <w:szCs w:val="24"/>
        </w:rPr>
        <w:t>diler</w:t>
      </w:r>
      <w:r w:rsidR="0089721D" w:rsidRPr="008828C4">
        <w:rPr>
          <w:rFonts w:ascii="Times New Roman" w:hAnsi="Times New Roman" w:cs="Times New Roman"/>
          <w:sz w:val="24"/>
          <w:szCs w:val="24"/>
        </w:rPr>
        <w:t>a</w:t>
      </w:r>
      <w:r w:rsidR="00B0222C">
        <w:rPr>
          <w:rFonts w:ascii="Times New Roman" w:hAnsi="Times New Roman" w:cs="Times New Roman"/>
          <w:sz w:val="24"/>
          <w:szCs w:val="24"/>
        </w:rPr>
        <w:t xml:space="preserve">. </w:t>
      </w:r>
      <w:r w:rsidR="005F1680" w:rsidRPr="008828C4">
        <w:rPr>
          <w:rFonts w:ascii="Times New Roman" w:hAnsi="Times New Roman" w:cs="Times New Roman"/>
          <w:sz w:val="24"/>
          <w:szCs w:val="24"/>
        </w:rPr>
        <w:t>Izdanja</w:t>
      </w:r>
      <w:r w:rsidR="00EC5594" w:rsidRPr="008828C4">
        <w:rPr>
          <w:rFonts w:ascii="Times New Roman" w:hAnsi="Times New Roman" w:cs="Times New Roman"/>
          <w:sz w:val="24"/>
          <w:szCs w:val="24"/>
        </w:rPr>
        <w:t xml:space="preserve"> državnih obveznica i trezorskih zapisa </w:t>
      </w:r>
      <w:r w:rsidR="002E3844" w:rsidRPr="008828C4">
        <w:rPr>
          <w:rFonts w:ascii="Times New Roman" w:hAnsi="Times New Roman" w:cs="Times New Roman"/>
          <w:sz w:val="24"/>
          <w:szCs w:val="24"/>
        </w:rPr>
        <w:t>pokazala su interes za dužničke instrumente</w:t>
      </w:r>
      <w:r w:rsidR="0094340B">
        <w:rPr>
          <w:rFonts w:ascii="Times New Roman" w:hAnsi="Times New Roman" w:cs="Times New Roman"/>
          <w:sz w:val="24"/>
          <w:szCs w:val="24"/>
        </w:rPr>
        <w:t xml:space="preserve"> (h</w:t>
      </w:r>
      <w:r w:rsidR="0088332C">
        <w:rPr>
          <w:rFonts w:ascii="Times New Roman" w:hAnsi="Times New Roman" w:cs="Times New Roman"/>
          <w:sz w:val="24"/>
          <w:szCs w:val="24"/>
        </w:rPr>
        <w:t xml:space="preserve">rvatski građani posjeduju više od 7% </w:t>
      </w:r>
      <w:r w:rsidR="00EC5594" w:rsidRPr="00B0222C">
        <w:rPr>
          <w:rFonts w:ascii="Times New Roman" w:hAnsi="Times New Roman" w:cs="Times New Roman"/>
          <w:sz w:val="24"/>
          <w:szCs w:val="24"/>
        </w:rPr>
        <w:t>hrvatskog javnog duga</w:t>
      </w:r>
      <w:r w:rsidR="00DB6190" w:rsidRPr="00B0222C">
        <w:rPr>
          <w:rStyle w:val="FootnoteReference"/>
          <w:rFonts w:ascii="Times New Roman" w:hAnsi="Times New Roman" w:cs="Times New Roman"/>
          <w:sz w:val="24"/>
          <w:szCs w:val="24"/>
        </w:rPr>
        <w:footnoteReference w:id="10"/>
      </w:r>
      <w:r w:rsidR="0094340B" w:rsidRPr="00B0222C">
        <w:rPr>
          <w:rFonts w:ascii="Times New Roman" w:hAnsi="Times New Roman" w:cs="Times New Roman"/>
          <w:sz w:val="24"/>
          <w:szCs w:val="24"/>
        </w:rPr>
        <w:t>)</w:t>
      </w:r>
      <w:r w:rsidR="00DB6190" w:rsidRPr="00B0222C">
        <w:rPr>
          <w:rFonts w:ascii="Times New Roman" w:hAnsi="Times New Roman" w:cs="Times New Roman"/>
          <w:sz w:val="24"/>
          <w:szCs w:val="24"/>
        </w:rPr>
        <w:t>.</w:t>
      </w:r>
    </w:p>
    <w:p w14:paraId="5A7DCD96" w14:textId="3F5B323A" w:rsidR="001E33D6" w:rsidRPr="008828C4" w:rsidRDefault="00EC5594" w:rsidP="008303F0">
      <w:pPr>
        <w:jc w:val="both"/>
        <w:rPr>
          <w:rFonts w:ascii="Times New Roman" w:hAnsi="Times New Roman" w:cs="Times New Roman"/>
          <w:color w:val="000000" w:themeColor="text1"/>
          <w:sz w:val="24"/>
          <w:szCs w:val="24"/>
        </w:rPr>
      </w:pPr>
      <w:r w:rsidRPr="008828C4">
        <w:rPr>
          <w:rFonts w:ascii="Times New Roman" w:hAnsi="Times New Roman" w:cs="Times New Roman"/>
          <w:color w:val="000000" w:themeColor="text1"/>
          <w:sz w:val="24"/>
          <w:szCs w:val="24"/>
        </w:rPr>
        <w:t xml:space="preserve">Početkom 2007., Slovenija je uvela </w:t>
      </w:r>
      <w:r w:rsidR="0021273A" w:rsidRPr="008828C4">
        <w:rPr>
          <w:rFonts w:ascii="Times New Roman" w:hAnsi="Times New Roman" w:cs="Times New Roman"/>
          <w:color w:val="000000" w:themeColor="text1"/>
          <w:sz w:val="24"/>
          <w:szCs w:val="24"/>
        </w:rPr>
        <w:t xml:space="preserve">primarne </w:t>
      </w:r>
      <w:r w:rsidR="00FE2190" w:rsidRPr="008828C4">
        <w:rPr>
          <w:rFonts w:ascii="Times New Roman" w:hAnsi="Times New Roman" w:cs="Times New Roman"/>
          <w:color w:val="000000" w:themeColor="text1"/>
          <w:sz w:val="24"/>
          <w:szCs w:val="24"/>
        </w:rPr>
        <w:t>diler</w:t>
      </w:r>
      <w:r w:rsidR="0021273A" w:rsidRPr="008828C4">
        <w:rPr>
          <w:rFonts w:ascii="Times New Roman" w:hAnsi="Times New Roman" w:cs="Times New Roman"/>
          <w:color w:val="000000" w:themeColor="text1"/>
          <w:sz w:val="24"/>
          <w:szCs w:val="24"/>
        </w:rPr>
        <w:t>e</w:t>
      </w:r>
      <w:r w:rsidRPr="008828C4">
        <w:rPr>
          <w:rFonts w:ascii="Times New Roman" w:hAnsi="Times New Roman" w:cs="Times New Roman"/>
          <w:color w:val="000000" w:themeColor="text1"/>
          <w:sz w:val="24"/>
          <w:szCs w:val="24"/>
        </w:rPr>
        <w:t xml:space="preserve"> na tržište u obliku dvije skupine, jednu skupinu za državne obveznice i drugu skupinu za trezorske zapise. Trenutno </w:t>
      </w:r>
      <w:r w:rsidR="00773548">
        <w:rPr>
          <w:rFonts w:ascii="Times New Roman" w:hAnsi="Times New Roman" w:cs="Times New Roman"/>
          <w:color w:val="000000" w:themeColor="text1"/>
          <w:sz w:val="24"/>
          <w:szCs w:val="24"/>
        </w:rPr>
        <w:t xml:space="preserve">u Sloveniji </w:t>
      </w:r>
      <w:r w:rsidRPr="008828C4">
        <w:rPr>
          <w:rFonts w:ascii="Times New Roman" w:hAnsi="Times New Roman" w:cs="Times New Roman"/>
          <w:color w:val="000000" w:themeColor="text1"/>
          <w:sz w:val="24"/>
          <w:szCs w:val="24"/>
        </w:rPr>
        <w:t>postoji 1</w:t>
      </w:r>
      <w:r w:rsidR="00FC13FC">
        <w:rPr>
          <w:rFonts w:ascii="Times New Roman" w:hAnsi="Times New Roman" w:cs="Times New Roman"/>
          <w:color w:val="000000" w:themeColor="text1"/>
          <w:sz w:val="24"/>
          <w:szCs w:val="24"/>
        </w:rPr>
        <w:t>7</w:t>
      </w:r>
      <w:r w:rsidRPr="008828C4">
        <w:rPr>
          <w:rFonts w:ascii="Times New Roman" w:hAnsi="Times New Roman" w:cs="Times New Roman"/>
          <w:color w:val="000000" w:themeColor="text1"/>
          <w:sz w:val="24"/>
          <w:szCs w:val="24"/>
        </w:rPr>
        <w:t xml:space="preserve"> </w:t>
      </w:r>
      <w:r w:rsidR="00FC13FC">
        <w:rPr>
          <w:rFonts w:ascii="Times New Roman" w:hAnsi="Times New Roman" w:cs="Times New Roman"/>
          <w:color w:val="000000" w:themeColor="text1"/>
          <w:sz w:val="24"/>
          <w:szCs w:val="24"/>
        </w:rPr>
        <w:t xml:space="preserve">institucija koje obnašaju ulogu primarnih dilera za obveznice i trezorske zapise, uključujući </w:t>
      </w:r>
      <w:r w:rsidR="00ED3880">
        <w:rPr>
          <w:rFonts w:ascii="Times New Roman" w:hAnsi="Times New Roman" w:cs="Times New Roman"/>
          <w:color w:val="000000" w:themeColor="text1"/>
          <w:sz w:val="24"/>
          <w:szCs w:val="24"/>
        </w:rPr>
        <w:t>glavne domaće banke, ali i poznate međunarodne banke i investicijska društva</w:t>
      </w:r>
      <w:r w:rsidRPr="008828C4">
        <w:rPr>
          <w:rFonts w:ascii="Times New Roman" w:hAnsi="Times New Roman" w:cs="Times New Roman"/>
          <w:color w:val="000000" w:themeColor="text1"/>
          <w:sz w:val="24"/>
          <w:szCs w:val="24"/>
        </w:rPr>
        <w:t>.</w:t>
      </w:r>
    </w:p>
    <w:p w14:paraId="2744C910" w14:textId="1B4F75D7" w:rsidR="001E33D6" w:rsidRPr="008828C4" w:rsidRDefault="0033668C" w:rsidP="008303F0">
      <w:pPr>
        <w:jc w:val="both"/>
        <w:rPr>
          <w:rFonts w:ascii="Times New Roman" w:hAnsi="Times New Roman" w:cs="Times New Roman"/>
          <w:color w:val="000000" w:themeColor="text1"/>
          <w:sz w:val="24"/>
          <w:szCs w:val="24"/>
        </w:rPr>
      </w:pPr>
      <w:r w:rsidRPr="008828C4">
        <w:rPr>
          <w:rFonts w:ascii="Times New Roman" w:hAnsi="Times New Roman" w:cs="Times New Roman"/>
          <w:color w:val="000000" w:themeColor="text1"/>
          <w:sz w:val="24"/>
          <w:szCs w:val="24"/>
        </w:rPr>
        <w:t xml:space="preserve">Slovenski pristup temelji se na korištenju </w:t>
      </w:r>
      <w:r w:rsidR="008D41C2" w:rsidRPr="008828C4">
        <w:rPr>
          <w:rFonts w:ascii="Times New Roman" w:hAnsi="Times New Roman" w:cs="Times New Roman"/>
          <w:color w:val="000000" w:themeColor="text1"/>
          <w:sz w:val="24"/>
          <w:szCs w:val="24"/>
        </w:rPr>
        <w:t xml:space="preserve">nacionalne </w:t>
      </w:r>
      <w:r w:rsidRPr="008828C4">
        <w:rPr>
          <w:rFonts w:ascii="Times New Roman" w:hAnsi="Times New Roman" w:cs="Times New Roman"/>
          <w:color w:val="000000" w:themeColor="text1"/>
          <w:sz w:val="24"/>
          <w:szCs w:val="24"/>
        </w:rPr>
        <w:t xml:space="preserve">burze, tj. sustavnom ujedinjenju svih izdanja obveznica na </w:t>
      </w:r>
      <w:r w:rsidR="00F10625" w:rsidRPr="008828C4">
        <w:rPr>
          <w:rFonts w:ascii="Times New Roman" w:hAnsi="Times New Roman" w:cs="Times New Roman"/>
          <w:color w:val="000000" w:themeColor="text1"/>
          <w:sz w:val="24"/>
          <w:szCs w:val="24"/>
        </w:rPr>
        <w:t>Ljubljanskoj burzi</w:t>
      </w:r>
      <w:r w:rsidRPr="008828C4">
        <w:rPr>
          <w:rFonts w:ascii="Times New Roman" w:hAnsi="Times New Roman" w:cs="Times New Roman"/>
          <w:color w:val="000000" w:themeColor="text1"/>
          <w:sz w:val="24"/>
          <w:szCs w:val="24"/>
        </w:rPr>
        <w:t xml:space="preserve">, u skladu sa slovenskim zakonom. Ovaj pristup doveo je do </w:t>
      </w:r>
      <w:r w:rsidR="00E4695E" w:rsidRPr="008828C4">
        <w:rPr>
          <w:rFonts w:ascii="Times New Roman" w:hAnsi="Times New Roman" w:cs="Times New Roman"/>
          <w:color w:val="000000" w:themeColor="text1"/>
          <w:sz w:val="24"/>
          <w:szCs w:val="24"/>
        </w:rPr>
        <w:t>upoznavanja</w:t>
      </w:r>
      <w:r w:rsidRPr="008828C4">
        <w:rPr>
          <w:rFonts w:ascii="Times New Roman" w:hAnsi="Times New Roman" w:cs="Times New Roman"/>
          <w:color w:val="000000" w:themeColor="text1"/>
          <w:sz w:val="24"/>
          <w:szCs w:val="24"/>
        </w:rPr>
        <w:t xml:space="preserve"> </w:t>
      </w:r>
      <w:r w:rsidR="00E41839" w:rsidRPr="008828C4">
        <w:rPr>
          <w:rFonts w:ascii="Times New Roman" w:hAnsi="Times New Roman" w:cs="Times New Roman"/>
          <w:color w:val="000000" w:themeColor="text1"/>
          <w:sz w:val="24"/>
          <w:szCs w:val="24"/>
        </w:rPr>
        <w:t xml:space="preserve">međunarodnih </w:t>
      </w:r>
      <w:r w:rsidR="00CA3A63" w:rsidRPr="008828C4">
        <w:rPr>
          <w:rFonts w:ascii="Times New Roman" w:hAnsi="Times New Roman" w:cs="Times New Roman"/>
          <w:color w:val="000000" w:themeColor="text1"/>
          <w:sz w:val="24"/>
          <w:szCs w:val="24"/>
        </w:rPr>
        <w:t>ulaga</w:t>
      </w:r>
      <w:r w:rsidR="00B33334">
        <w:rPr>
          <w:rFonts w:ascii="Times New Roman" w:hAnsi="Times New Roman" w:cs="Times New Roman"/>
          <w:color w:val="000000" w:themeColor="text1"/>
          <w:sz w:val="24"/>
          <w:szCs w:val="24"/>
        </w:rPr>
        <w:t>telja</w:t>
      </w:r>
      <w:r w:rsidRPr="008828C4">
        <w:rPr>
          <w:rFonts w:ascii="Times New Roman" w:hAnsi="Times New Roman" w:cs="Times New Roman"/>
          <w:color w:val="000000" w:themeColor="text1"/>
          <w:sz w:val="24"/>
          <w:szCs w:val="24"/>
        </w:rPr>
        <w:t xml:space="preserve"> </w:t>
      </w:r>
      <w:r w:rsidR="00CA3A63" w:rsidRPr="008828C4">
        <w:rPr>
          <w:rFonts w:ascii="Times New Roman" w:hAnsi="Times New Roman" w:cs="Times New Roman"/>
          <w:color w:val="000000" w:themeColor="text1"/>
          <w:sz w:val="24"/>
          <w:szCs w:val="24"/>
        </w:rPr>
        <w:t>s</w:t>
      </w:r>
      <w:r w:rsidRPr="008828C4">
        <w:rPr>
          <w:rFonts w:ascii="Times New Roman" w:hAnsi="Times New Roman" w:cs="Times New Roman"/>
          <w:color w:val="000000" w:themeColor="text1"/>
          <w:sz w:val="24"/>
          <w:szCs w:val="24"/>
        </w:rPr>
        <w:t xml:space="preserve"> lokaln</w:t>
      </w:r>
      <w:r w:rsidR="00CA3A63" w:rsidRPr="008828C4">
        <w:rPr>
          <w:rFonts w:ascii="Times New Roman" w:hAnsi="Times New Roman" w:cs="Times New Roman"/>
          <w:color w:val="000000" w:themeColor="text1"/>
          <w:sz w:val="24"/>
          <w:szCs w:val="24"/>
        </w:rPr>
        <w:t>om</w:t>
      </w:r>
      <w:r w:rsidRPr="008828C4">
        <w:rPr>
          <w:rFonts w:ascii="Times New Roman" w:hAnsi="Times New Roman" w:cs="Times New Roman"/>
          <w:color w:val="000000" w:themeColor="text1"/>
          <w:sz w:val="24"/>
          <w:szCs w:val="24"/>
        </w:rPr>
        <w:t xml:space="preserve"> burz</w:t>
      </w:r>
      <w:r w:rsidR="00CA3A63" w:rsidRPr="008828C4">
        <w:rPr>
          <w:rFonts w:ascii="Times New Roman" w:hAnsi="Times New Roman" w:cs="Times New Roman"/>
          <w:color w:val="000000" w:themeColor="text1"/>
          <w:sz w:val="24"/>
          <w:szCs w:val="24"/>
        </w:rPr>
        <w:t>om</w:t>
      </w:r>
      <w:r w:rsidRPr="008828C4">
        <w:rPr>
          <w:rFonts w:ascii="Times New Roman" w:hAnsi="Times New Roman" w:cs="Times New Roman"/>
          <w:color w:val="000000" w:themeColor="text1"/>
          <w:sz w:val="24"/>
          <w:szCs w:val="24"/>
        </w:rPr>
        <w:t xml:space="preserve"> i tržište</w:t>
      </w:r>
      <w:r w:rsidR="00CA3A63" w:rsidRPr="008828C4">
        <w:rPr>
          <w:rFonts w:ascii="Times New Roman" w:hAnsi="Times New Roman" w:cs="Times New Roman"/>
          <w:color w:val="000000" w:themeColor="text1"/>
          <w:sz w:val="24"/>
          <w:szCs w:val="24"/>
        </w:rPr>
        <w:t>m</w:t>
      </w:r>
      <w:r w:rsidR="00F10625" w:rsidRPr="008828C4">
        <w:rPr>
          <w:rFonts w:ascii="Times New Roman" w:hAnsi="Times New Roman" w:cs="Times New Roman"/>
          <w:color w:val="000000" w:themeColor="text1"/>
          <w:sz w:val="24"/>
          <w:szCs w:val="24"/>
        </w:rPr>
        <w:t>, kao i</w:t>
      </w:r>
      <w:r w:rsidR="00E4695E" w:rsidRPr="008828C4">
        <w:rPr>
          <w:rFonts w:ascii="Times New Roman" w:hAnsi="Times New Roman" w:cs="Times New Roman"/>
          <w:color w:val="000000" w:themeColor="text1"/>
          <w:sz w:val="24"/>
          <w:szCs w:val="24"/>
        </w:rPr>
        <w:t xml:space="preserve"> </w:t>
      </w:r>
      <w:r w:rsidRPr="008828C4">
        <w:rPr>
          <w:rFonts w:ascii="Times New Roman" w:hAnsi="Times New Roman" w:cs="Times New Roman"/>
          <w:color w:val="000000" w:themeColor="text1"/>
          <w:sz w:val="24"/>
          <w:szCs w:val="24"/>
        </w:rPr>
        <w:t>povećanj</w:t>
      </w:r>
      <w:r w:rsidR="00E4695E" w:rsidRPr="008828C4">
        <w:rPr>
          <w:rFonts w:ascii="Times New Roman" w:hAnsi="Times New Roman" w:cs="Times New Roman"/>
          <w:color w:val="000000" w:themeColor="text1"/>
          <w:sz w:val="24"/>
          <w:szCs w:val="24"/>
        </w:rPr>
        <w:t>a</w:t>
      </w:r>
      <w:r w:rsidR="00CA3A63" w:rsidRPr="008828C4">
        <w:rPr>
          <w:rFonts w:ascii="Times New Roman" w:hAnsi="Times New Roman" w:cs="Times New Roman"/>
          <w:color w:val="000000" w:themeColor="text1"/>
          <w:sz w:val="24"/>
          <w:szCs w:val="24"/>
        </w:rPr>
        <w:t xml:space="preserve"> </w:t>
      </w:r>
      <w:r w:rsidRPr="008828C4">
        <w:rPr>
          <w:rFonts w:ascii="Times New Roman" w:hAnsi="Times New Roman" w:cs="Times New Roman"/>
          <w:color w:val="000000" w:themeColor="text1"/>
          <w:sz w:val="24"/>
          <w:szCs w:val="24"/>
        </w:rPr>
        <w:t>likvidnosti i razvoja sekundarnog tržišta obveznica.</w:t>
      </w:r>
    </w:p>
    <w:p w14:paraId="2C13BA14" w14:textId="77B5526B" w:rsidR="000F27BD" w:rsidRPr="008828C4" w:rsidRDefault="00BA62C1" w:rsidP="005F0396">
      <w:pPr>
        <w:pStyle w:val="Heading2"/>
        <w:numPr>
          <w:ilvl w:val="0"/>
          <w:numId w:val="0"/>
        </w:numPr>
        <w:ind w:left="426"/>
        <w:jc w:val="both"/>
        <w:rPr>
          <w:rFonts w:ascii="Times New Roman" w:hAnsi="Times New Roman" w:cs="Times New Roman"/>
          <w:sz w:val="24"/>
          <w:szCs w:val="24"/>
          <w:lang w:val="hr-HR"/>
        </w:rPr>
      </w:pPr>
      <w:bookmarkStart w:id="619" w:name="_Toc184201714"/>
      <w:bookmarkStart w:id="620" w:name="_Toc191640943"/>
      <w:r>
        <w:rPr>
          <w:rFonts w:ascii="Times New Roman" w:hAnsi="Times New Roman" w:cs="Times New Roman"/>
          <w:sz w:val="24"/>
          <w:szCs w:val="24"/>
          <w:lang w:val="hr-HR"/>
        </w:rPr>
        <w:t xml:space="preserve">6.3. </w:t>
      </w:r>
      <w:r w:rsidR="000F27BD" w:rsidRPr="008828C4">
        <w:rPr>
          <w:rFonts w:ascii="Times New Roman" w:hAnsi="Times New Roman" w:cs="Times New Roman"/>
          <w:sz w:val="24"/>
          <w:szCs w:val="24"/>
          <w:lang w:val="hr-HR"/>
        </w:rPr>
        <w:t xml:space="preserve">IPO </w:t>
      </w:r>
      <w:r w:rsidR="0033668C" w:rsidRPr="008828C4">
        <w:rPr>
          <w:rFonts w:ascii="Times New Roman" w:hAnsi="Times New Roman" w:cs="Times New Roman"/>
          <w:sz w:val="24"/>
          <w:szCs w:val="24"/>
          <w:lang w:val="hr-HR"/>
        </w:rPr>
        <w:t>fond</w:t>
      </w:r>
      <w:bookmarkEnd w:id="619"/>
      <w:bookmarkEnd w:id="620"/>
    </w:p>
    <w:p w14:paraId="00ECCD35" w14:textId="4C4B99A4" w:rsidR="00133658" w:rsidRPr="008828C4" w:rsidRDefault="00AF6B6D"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Jedna od mjera za daljnji razvoj tržišta </w:t>
      </w:r>
      <w:r w:rsidR="00E4695E" w:rsidRPr="008828C4">
        <w:rPr>
          <w:rFonts w:ascii="Times New Roman" w:hAnsi="Times New Roman" w:cs="Times New Roman"/>
          <w:sz w:val="24"/>
          <w:szCs w:val="24"/>
        </w:rPr>
        <w:t xml:space="preserve">kapitala </w:t>
      </w:r>
      <w:r w:rsidRPr="008828C4">
        <w:rPr>
          <w:rFonts w:ascii="Times New Roman" w:hAnsi="Times New Roman" w:cs="Times New Roman"/>
          <w:sz w:val="24"/>
          <w:szCs w:val="24"/>
        </w:rPr>
        <w:t xml:space="preserve">u </w:t>
      </w:r>
      <w:r w:rsidR="00841BC7" w:rsidRPr="008828C4">
        <w:rPr>
          <w:rFonts w:ascii="Times New Roman" w:hAnsi="Times New Roman" w:cs="Times New Roman"/>
          <w:sz w:val="24"/>
          <w:szCs w:val="24"/>
        </w:rPr>
        <w:t>Republici Hrvatskoj</w:t>
      </w:r>
      <w:r w:rsidRPr="008828C4">
        <w:rPr>
          <w:rFonts w:ascii="Times New Roman" w:hAnsi="Times New Roman" w:cs="Times New Roman"/>
          <w:sz w:val="24"/>
          <w:szCs w:val="24"/>
        </w:rPr>
        <w:t xml:space="preserve"> je uspostava IPO fonda koji </w:t>
      </w:r>
      <w:r w:rsidR="00ED3880">
        <w:rPr>
          <w:rFonts w:ascii="Times New Roman" w:hAnsi="Times New Roman" w:cs="Times New Roman"/>
          <w:sz w:val="24"/>
          <w:szCs w:val="24"/>
        </w:rPr>
        <w:t>ulaže</w:t>
      </w:r>
      <w:r w:rsidR="00ED3880" w:rsidRPr="008828C4">
        <w:rPr>
          <w:rFonts w:ascii="Times New Roman" w:hAnsi="Times New Roman" w:cs="Times New Roman"/>
          <w:sz w:val="24"/>
          <w:szCs w:val="24"/>
        </w:rPr>
        <w:t xml:space="preserve"> </w:t>
      </w:r>
      <w:r w:rsidRPr="008828C4">
        <w:rPr>
          <w:rFonts w:ascii="Times New Roman" w:hAnsi="Times New Roman" w:cs="Times New Roman"/>
          <w:sz w:val="24"/>
          <w:szCs w:val="24"/>
        </w:rPr>
        <w:t xml:space="preserve">paralelno s privatnim </w:t>
      </w:r>
      <w:r w:rsidR="00606C9C" w:rsidRPr="008828C4">
        <w:rPr>
          <w:rFonts w:ascii="Times New Roman" w:hAnsi="Times New Roman" w:cs="Times New Roman"/>
          <w:sz w:val="24"/>
          <w:szCs w:val="24"/>
        </w:rPr>
        <w:t>ulaga</w:t>
      </w:r>
      <w:r w:rsidR="00B33334">
        <w:rPr>
          <w:rFonts w:ascii="Times New Roman" w:hAnsi="Times New Roman" w:cs="Times New Roman"/>
          <w:sz w:val="24"/>
          <w:szCs w:val="24"/>
        </w:rPr>
        <w:t>teljima</w:t>
      </w:r>
      <w:r w:rsidRPr="008828C4">
        <w:rPr>
          <w:rFonts w:ascii="Times New Roman" w:hAnsi="Times New Roman" w:cs="Times New Roman"/>
          <w:sz w:val="24"/>
          <w:szCs w:val="24"/>
        </w:rPr>
        <w:t xml:space="preserve"> u inicijalnim javnim ponudama malih i srednjih </w:t>
      </w:r>
      <w:r w:rsidR="0036482A" w:rsidRPr="008828C4">
        <w:rPr>
          <w:rFonts w:ascii="Times New Roman" w:hAnsi="Times New Roman" w:cs="Times New Roman"/>
          <w:sz w:val="24"/>
          <w:szCs w:val="24"/>
        </w:rPr>
        <w:t>trgovačkih društava</w:t>
      </w:r>
      <w:r w:rsidRPr="008828C4">
        <w:rPr>
          <w:rFonts w:ascii="Times New Roman" w:hAnsi="Times New Roman" w:cs="Times New Roman"/>
          <w:sz w:val="24"/>
          <w:szCs w:val="24"/>
        </w:rPr>
        <w:t xml:space="preserve">. Cilj </w:t>
      </w:r>
      <w:r w:rsidR="00773548">
        <w:rPr>
          <w:rFonts w:ascii="Times New Roman" w:hAnsi="Times New Roman" w:cs="Times New Roman"/>
          <w:sz w:val="24"/>
          <w:szCs w:val="24"/>
        </w:rPr>
        <w:t xml:space="preserve">takvog </w:t>
      </w:r>
      <w:r w:rsidR="0036482A" w:rsidRPr="008828C4">
        <w:rPr>
          <w:rFonts w:ascii="Times New Roman" w:hAnsi="Times New Roman" w:cs="Times New Roman"/>
          <w:sz w:val="24"/>
          <w:szCs w:val="24"/>
        </w:rPr>
        <w:t xml:space="preserve">fonda je pomoći u prevladavanju </w:t>
      </w:r>
      <w:r w:rsidRPr="008828C4">
        <w:rPr>
          <w:rFonts w:ascii="Times New Roman" w:hAnsi="Times New Roman" w:cs="Times New Roman"/>
          <w:sz w:val="24"/>
          <w:szCs w:val="24"/>
        </w:rPr>
        <w:t>početn</w:t>
      </w:r>
      <w:r w:rsidR="0036482A" w:rsidRPr="008828C4">
        <w:rPr>
          <w:rFonts w:ascii="Times New Roman" w:hAnsi="Times New Roman" w:cs="Times New Roman"/>
          <w:sz w:val="24"/>
          <w:szCs w:val="24"/>
        </w:rPr>
        <w:t>ih</w:t>
      </w:r>
      <w:r w:rsidRPr="008828C4">
        <w:rPr>
          <w:rFonts w:ascii="Times New Roman" w:hAnsi="Times New Roman" w:cs="Times New Roman"/>
          <w:sz w:val="24"/>
          <w:szCs w:val="24"/>
        </w:rPr>
        <w:t xml:space="preserve"> izazov</w:t>
      </w:r>
      <w:r w:rsidR="0036482A" w:rsidRPr="008828C4">
        <w:rPr>
          <w:rFonts w:ascii="Times New Roman" w:hAnsi="Times New Roman" w:cs="Times New Roman"/>
          <w:sz w:val="24"/>
          <w:szCs w:val="24"/>
        </w:rPr>
        <w:t>a</w:t>
      </w:r>
      <w:r w:rsidRPr="008828C4">
        <w:rPr>
          <w:rFonts w:ascii="Times New Roman" w:hAnsi="Times New Roman" w:cs="Times New Roman"/>
          <w:sz w:val="24"/>
          <w:szCs w:val="24"/>
        </w:rPr>
        <w:t xml:space="preserve"> privlačenja </w:t>
      </w:r>
      <w:r w:rsidR="00606C9C" w:rsidRPr="008828C4">
        <w:rPr>
          <w:rFonts w:ascii="Times New Roman" w:hAnsi="Times New Roman" w:cs="Times New Roman"/>
          <w:sz w:val="24"/>
          <w:szCs w:val="24"/>
        </w:rPr>
        <w:t>ulaga</w:t>
      </w:r>
      <w:r w:rsidR="00B33334">
        <w:rPr>
          <w:rFonts w:ascii="Times New Roman" w:hAnsi="Times New Roman" w:cs="Times New Roman"/>
          <w:sz w:val="24"/>
          <w:szCs w:val="24"/>
        </w:rPr>
        <w:t>telja</w:t>
      </w:r>
      <w:r w:rsidR="00773548">
        <w:rPr>
          <w:rFonts w:ascii="Times New Roman" w:hAnsi="Times New Roman" w:cs="Times New Roman"/>
          <w:sz w:val="24"/>
          <w:szCs w:val="24"/>
        </w:rPr>
        <w:t xml:space="preserve">, </w:t>
      </w:r>
      <w:r w:rsidR="00ED3880">
        <w:rPr>
          <w:rFonts w:ascii="Times New Roman" w:hAnsi="Times New Roman" w:cs="Times New Roman"/>
          <w:sz w:val="24"/>
          <w:szCs w:val="24"/>
        </w:rPr>
        <w:t>participiranjem</w:t>
      </w:r>
      <w:r w:rsidR="00ED3880" w:rsidRPr="008828C4">
        <w:rPr>
          <w:rFonts w:ascii="Times New Roman" w:hAnsi="Times New Roman" w:cs="Times New Roman"/>
          <w:sz w:val="24"/>
          <w:szCs w:val="24"/>
        </w:rPr>
        <w:t xml:space="preserve"> </w:t>
      </w:r>
      <w:r w:rsidRPr="008828C4">
        <w:rPr>
          <w:rFonts w:ascii="Times New Roman" w:hAnsi="Times New Roman" w:cs="Times New Roman"/>
          <w:sz w:val="24"/>
          <w:szCs w:val="24"/>
        </w:rPr>
        <w:t>izravno u kvalificirane IPO-ove na odabranim multilateralnim trgovinskim platformama. Sličan primjer je implementiran u Češkoj osnivanjem IPO fonda 2019. koji je ušao na START tržište</w:t>
      </w:r>
      <w:r w:rsidR="00773548">
        <w:rPr>
          <w:rStyle w:val="FootnoteReference"/>
          <w:rFonts w:ascii="Times New Roman" w:hAnsi="Times New Roman" w:cs="Times New Roman"/>
          <w:sz w:val="24"/>
          <w:szCs w:val="24"/>
        </w:rPr>
        <w:footnoteReference w:id="11"/>
      </w:r>
      <w:r w:rsidRPr="008828C4">
        <w:rPr>
          <w:rFonts w:ascii="Times New Roman" w:hAnsi="Times New Roman" w:cs="Times New Roman"/>
          <w:sz w:val="24"/>
          <w:szCs w:val="24"/>
        </w:rPr>
        <w:t xml:space="preserve"> i postao jedan od </w:t>
      </w:r>
      <w:r w:rsidR="00A94700" w:rsidRPr="008828C4">
        <w:rPr>
          <w:rFonts w:ascii="Times New Roman" w:hAnsi="Times New Roman" w:cs="Times New Roman"/>
          <w:sz w:val="24"/>
          <w:szCs w:val="24"/>
        </w:rPr>
        <w:t>ulaga</w:t>
      </w:r>
      <w:r w:rsidR="00B33334">
        <w:rPr>
          <w:rFonts w:ascii="Times New Roman" w:hAnsi="Times New Roman" w:cs="Times New Roman"/>
          <w:sz w:val="24"/>
          <w:szCs w:val="24"/>
        </w:rPr>
        <w:t>telja</w:t>
      </w:r>
      <w:r w:rsidRPr="008828C4">
        <w:rPr>
          <w:rFonts w:ascii="Times New Roman" w:hAnsi="Times New Roman" w:cs="Times New Roman"/>
          <w:sz w:val="24"/>
          <w:szCs w:val="24"/>
        </w:rPr>
        <w:t xml:space="preserve"> na češkom tržištu </w:t>
      </w:r>
      <w:r w:rsidR="00A94700" w:rsidRPr="008828C4">
        <w:rPr>
          <w:rFonts w:ascii="Times New Roman" w:hAnsi="Times New Roman" w:cs="Times New Roman"/>
          <w:sz w:val="24"/>
          <w:szCs w:val="24"/>
        </w:rPr>
        <w:t>vrijednosnih</w:t>
      </w:r>
      <w:r w:rsidR="00C55D6A" w:rsidRPr="008828C4">
        <w:rPr>
          <w:rFonts w:ascii="Times New Roman" w:hAnsi="Times New Roman" w:cs="Times New Roman"/>
          <w:sz w:val="24"/>
          <w:szCs w:val="24"/>
        </w:rPr>
        <w:t xml:space="preserve"> papira</w:t>
      </w:r>
      <w:r w:rsidRPr="008828C4">
        <w:rPr>
          <w:rFonts w:ascii="Times New Roman" w:hAnsi="Times New Roman" w:cs="Times New Roman"/>
          <w:sz w:val="24"/>
          <w:szCs w:val="24"/>
        </w:rPr>
        <w:t>.</w:t>
      </w:r>
    </w:p>
    <w:p w14:paraId="56A0C025" w14:textId="0B520917" w:rsidR="003237BD" w:rsidRPr="008828C4" w:rsidRDefault="00A40825" w:rsidP="008303F0">
      <w:pPr>
        <w:jc w:val="both"/>
        <w:rPr>
          <w:rFonts w:ascii="Times New Roman" w:hAnsi="Times New Roman" w:cs="Times New Roman"/>
          <w:sz w:val="24"/>
          <w:szCs w:val="24"/>
        </w:rPr>
      </w:pPr>
      <w:r w:rsidRPr="00A40825">
        <w:rPr>
          <w:rFonts w:ascii="Times New Roman" w:hAnsi="Times New Roman" w:cs="Times New Roman"/>
          <w:sz w:val="24"/>
          <w:szCs w:val="24"/>
        </w:rPr>
        <w:t xml:space="preserve">Češki primjer IPO fonda </w:t>
      </w:r>
      <w:r>
        <w:rPr>
          <w:rFonts w:ascii="Times New Roman" w:hAnsi="Times New Roman" w:cs="Times New Roman"/>
          <w:sz w:val="24"/>
          <w:szCs w:val="24"/>
        </w:rPr>
        <w:t xml:space="preserve">- </w:t>
      </w:r>
      <w:r w:rsidR="00122355" w:rsidRPr="008828C4">
        <w:rPr>
          <w:rFonts w:ascii="Times New Roman" w:hAnsi="Times New Roman" w:cs="Times New Roman"/>
          <w:sz w:val="24"/>
          <w:szCs w:val="24"/>
        </w:rPr>
        <w:t xml:space="preserve">Národní Rozvojová Investiční (NRI), nekadašnji ČMZRB Investment, </w:t>
      </w:r>
      <w:r w:rsidR="00CE3B6C" w:rsidRPr="008828C4">
        <w:rPr>
          <w:rFonts w:ascii="Times New Roman" w:hAnsi="Times New Roman" w:cs="Times New Roman"/>
          <w:sz w:val="24"/>
          <w:szCs w:val="24"/>
        </w:rPr>
        <w:t>osnovan je</w:t>
      </w:r>
      <w:r w:rsidR="00122355" w:rsidRPr="008828C4">
        <w:rPr>
          <w:rFonts w:ascii="Times New Roman" w:hAnsi="Times New Roman" w:cs="Times New Roman"/>
          <w:sz w:val="24"/>
          <w:szCs w:val="24"/>
        </w:rPr>
        <w:t xml:space="preserve"> </w:t>
      </w:r>
      <w:r w:rsidR="00841F08" w:rsidRPr="008828C4">
        <w:rPr>
          <w:rFonts w:ascii="Times New Roman" w:hAnsi="Times New Roman" w:cs="Times New Roman"/>
          <w:sz w:val="24"/>
          <w:szCs w:val="24"/>
        </w:rPr>
        <w:t xml:space="preserve">za ulaganje u vlasničke instrumente </w:t>
      </w:r>
      <w:r w:rsidR="00122355" w:rsidRPr="008828C4">
        <w:rPr>
          <w:rFonts w:ascii="Times New Roman" w:hAnsi="Times New Roman" w:cs="Times New Roman"/>
          <w:sz w:val="24"/>
          <w:szCs w:val="24"/>
        </w:rPr>
        <w:t xml:space="preserve">i </w:t>
      </w:r>
      <w:r w:rsidR="00841F08" w:rsidRPr="008828C4">
        <w:rPr>
          <w:rFonts w:ascii="Times New Roman" w:hAnsi="Times New Roman" w:cs="Times New Roman"/>
          <w:sz w:val="24"/>
          <w:szCs w:val="24"/>
        </w:rPr>
        <w:t>odgovoran</w:t>
      </w:r>
      <w:r w:rsidR="00122355" w:rsidRPr="008828C4">
        <w:rPr>
          <w:rFonts w:ascii="Times New Roman" w:hAnsi="Times New Roman" w:cs="Times New Roman"/>
          <w:sz w:val="24"/>
          <w:szCs w:val="24"/>
        </w:rPr>
        <w:t xml:space="preserve"> je za upravljanje IPO fondom. Fond je </w:t>
      </w:r>
      <w:r w:rsidR="00EA5674" w:rsidRPr="008828C4">
        <w:rPr>
          <w:rFonts w:ascii="Times New Roman" w:hAnsi="Times New Roman" w:cs="Times New Roman"/>
          <w:sz w:val="24"/>
          <w:szCs w:val="24"/>
        </w:rPr>
        <w:t>odobrila Europska komisij</w:t>
      </w:r>
      <w:r w:rsidR="00307A3B" w:rsidRPr="008828C4">
        <w:rPr>
          <w:rFonts w:ascii="Times New Roman" w:hAnsi="Times New Roman" w:cs="Times New Roman"/>
          <w:sz w:val="24"/>
          <w:szCs w:val="24"/>
        </w:rPr>
        <w:t>a</w:t>
      </w:r>
      <w:r w:rsidR="00EA5674" w:rsidRPr="008828C4">
        <w:rPr>
          <w:rFonts w:ascii="Times New Roman" w:hAnsi="Times New Roman" w:cs="Times New Roman"/>
          <w:sz w:val="24"/>
          <w:szCs w:val="24"/>
        </w:rPr>
        <w:t xml:space="preserve"> koja je </w:t>
      </w:r>
      <w:r w:rsidR="00122355" w:rsidRPr="008828C4">
        <w:rPr>
          <w:rFonts w:ascii="Times New Roman" w:hAnsi="Times New Roman" w:cs="Times New Roman"/>
          <w:sz w:val="24"/>
          <w:szCs w:val="24"/>
        </w:rPr>
        <w:t xml:space="preserve">zaključila da mjera ne predstavlja državnu </w:t>
      </w:r>
      <w:r w:rsidR="00056881">
        <w:rPr>
          <w:rFonts w:ascii="Times New Roman" w:hAnsi="Times New Roman" w:cs="Times New Roman"/>
          <w:sz w:val="24"/>
          <w:szCs w:val="24"/>
        </w:rPr>
        <w:t>potporu</w:t>
      </w:r>
      <w:r w:rsidR="00056881" w:rsidRPr="008828C4">
        <w:rPr>
          <w:rFonts w:ascii="Times New Roman" w:hAnsi="Times New Roman" w:cs="Times New Roman"/>
          <w:sz w:val="24"/>
          <w:szCs w:val="24"/>
        </w:rPr>
        <w:t xml:space="preserve"> </w:t>
      </w:r>
      <w:r w:rsidR="00122355" w:rsidRPr="008828C4">
        <w:rPr>
          <w:rFonts w:ascii="Times New Roman" w:hAnsi="Times New Roman" w:cs="Times New Roman"/>
          <w:sz w:val="24"/>
          <w:szCs w:val="24"/>
        </w:rPr>
        <w:t xml:space="preserve">u smislu pravila </w:t>
      </w:r>
      <w:r w:rsidR="00E4695E" w:rsidRPr="008828C4">
        <w:rPr>
          <w:rFonts w:ascii="Times New Roman" w:hAnsi="Times New Roman" w:cs="Times New Roman"/>
          <w:sz w:val="24"/>
          <w:szCs w:val="24"/>
        </w:rPr>
        <w:t xml:space="preserve">Europske unije </w:t>
      </w:r>
      <w:r w:rsidR="00122355" w:rsidRPr="008828C4">
        <w:rPr>
          <w:rFonts w:ascii="Times New Roman" w:hAnsi="Times New Roman" w:cs="Times New Roman"/>
          <w:sz w:val="24"/>
          <w:szCs w:val="24"/>
        </w:rPr>
        <w:t xml:space="preserve">o državnoj pomoći, jer će IPO fond sudjelovati u javnim ponudama istovremeno i pod istim tržišnim uvjetima kao i privatni </w:t>
      </w:r>
      <w:r w:rsidR="00AF1755" w:rsidRPr="008828C4">
        <w:rPr>
          <w:rFonts w:ascii="Times New Roman" w:hAnsi="Times New Roman" w:cs="Times New Roman"/>
          <w:sz w:val="24"/>
          <w:szCs w:val="24"/>
        </w:rPr>
        <w:t>ulaga</w:t>
      </w:r>
      <w:r w:rsidR="00B33334">
        <w:rPr>
          <w:rFonts w:ascii="Times New Roman" w:hAnsi="Times New Roman" w:cs="Times New Roman"/>
          <w:sz w:val="24"/>
          <w:szCs w:val="24"/>
        </w:rPr>
        <w:t>telji</w:t>
      </w:r>
      <w:r w:rsidR="00831499" w:rsidRPr="008828C4">
        <w:rPr>
          <w:rFonts w:ascii="Times New Roman" w:hAnsi="Times New Roman" w:cs="Times New Roman"/>
          <w:sz w:val="24"/>
          <w:szCs w:val="24"/>
        </w:rPr>
        <w:t>.</w:t>
      </w:r>
      <w:r w:rsidR="001F3558" w:rsidRPr="008828C4">
        <w:rPr>
          <w:rFonts w:ascii="Times New Roman" w:hAnsi="Times New Roman" w:cs="Times New Roman"/>
          <w:sz w:val="24"/>
          <w:szCs w:val="24"/>
        </w:rPr>
        <w:t xml:space="preserve"> </w:t>
      </w:r>
    </w:p>
    <w:p w14:paraId="039E6CD0" w14:textId="670999C9" w:rsidR="002D72D2" w:rsidRPr="008828C4" w:rsidRDefault="004F7140" w:rsidP="008303F0">
      <w:pPr>
        <w:jc w:val="both"/>
        <w:rPr>
          <w:rFonts w:ascii="Times New Roman" w:hAnsi="Times New Roman" w:cs="Times New Roman"/>
          <w:sz w:val="24"/>
          <w:szCs w:val="24"/>
        </w:rPr>
      </w:pPr>
      <w:r w:rsidRPr="008828C4">
        <w:rPr>
          <w:rFonts w:ascii="Times New Roman" w:hAnsi="Times New Roman" w:cs="Times New Roman"/>
          <w:sz w:val="24"/>
          <w:szCs w:val="24"/>
        </w:rPr>
        <w:t>Češki primjer IPO fonda ima sljedeće karakteristike</w:t>
      </w:r>
      <w:r w:rsidR="002D72D2" w:rsidRPr="008828C4">
        <w:rPr>
          <w:rFonts w:ascii="Times New Roman" w:hAnsi="Times New Roman" w:cs="Times New Roman"/>
          <w:sz w:val="24"/>
          <w:szCs w:val="24"/>
        </w:rPr>
        <w:t>:</w:t>
      </w:r>
    </w:p>
    <w:p w14:paraId="680FFDF4" w14:textId="00514229" w:rsidR="004C3CF0" w:rsidRPr="008828C4" w:rsidRDefault="00E4695E" w:rsidP="008303F0">
      <w:pPr>
        <w:pStyle w:val="ListParagraph"/>
        <w:numPr>
          <w:ilvl w:val="0"/>
          <w:numId w:val="43"/>
        </w:numPr>
        <w:jc w:val="both"/>
        <w:rPr>
          <w:rFonts w:ascii="Times New Roman" w:hAnsi="Times New Roman" w:cs="Times New Roman"/>
          <w:sz w:val="24"/>
          <w:szCs w:val="24"/>
        </w:rPr>
      </w:pPr>
      <w:r w:rsidRPr="008828C4">
        <w:rPr>
          <w:rFonts w:ascii="Times New Roman" w:hAnsi="Times New Roman" w:cs="Times New Roman"/>
          <w:sz w:val="24"/>
          <w:szCs w:val="24"/>
        </w:rPr>
        <w:lastRenderedPageBreak/>
        <w:t>u</w:t>
      </w:r>
      <w:r w:rsidR="004C3CF0" w:rsidRPr="008828C4">
        <w:rPr>
          <w:rFonts w:ascii="Times New Roman" w:hAnsi="Times New Roman" w:cs="Times New Roman"/>
          <w:sz w:val="24"/>
          <w:szCs w:val="24"/>
        </w:rPr>
        <w:t xml:space="preserve">kupni </w:t>
      </w:r>
      <w:r w:rsidR="00EF15D9">
        <w:rPr>
          <w:rFonts w:ascii="Times New Roman" w:hAnsi="Times New Roman" w:cs="Times New Roman"/>
          <w:sz w:val="24"/>
          <w:szCs w:val="24"/>
        </w:rPr>
        <w:t>proračun</w:t>
      </w:r>
      <w:r w:rsidR="00EF15D9" w:rsidRPr="008828C4">
        <w:rPr>
          <w:rFonts w:ascii="Times New Roman" w:hAnsi="Times New Roman" w:cs="Times New Roman"/>
          <w:sz w:val="24"/>
          <w:szCs w:val="24"/>
        </w:rPr>
        <w:t xml:space="preserve"> </w:t>
      </w:r>
      <w:r w:rsidR="004C3CF0" w:rsidRPr="008828C4">
        <w:rPr>
          <w:rFonts w:ascii="Times New Roman" w:hAnsi="Times New Roman" w:cs="Times New Roman"/>
          <w:sz w:val="24"/>
          <w:szCs w:val="24"/>
        </w:rPr>
        <w:t xml:space="preserve">fonda iznosi približno 12,5 milijuna EUR, a </w:t>
      </w:r>
      <w:r w:rsidR="00EF15D9">
        <w:rPr>
          <w:rFonts w:ascii="Times New Roman" w:hAnsi="Times New Roman" w:cs="Times New Roman"/>
          <w:sz w:val="24"/>
          <w:szCs w:val="24"/>
        </w:rPr>
        <w:t xml:space="preserve">početna </w:t>
      </w:r>
      <w:r w:rsidR="004C3CF0" w:rsidRPr="008828C4">
        <w:rPr>
          <w:rFonts w:ascii="Times New Roman" w:hAnsi="Times New Roman" w:cs="Times New Roman"/>
          <w:sz w:val="24"/>
          <w:szCs w:val="24"/>
        </w:rPr>
        <w:t xml:space="preserve">sredstva </w:t>
      </w:r>
      <w:r w:rsidR="00EF15D9">
        <w:rPr>
          <w:rFonts w:ascii="Times New Roman" w:hAnsi="Times New Roman" w:cs="Times New Roman"/>
          <w:sz w:val="24"/>
          <w:szCs w:val="24"/>
        </w:rPr>
        <w:t xml:space="preserve">dolaze </w:t>
      </w:r>
      <w:r w:rsidR="004C3CF0" w:rsidRPr="008828C4">
        <w:rPr>
          <w:rFonts w:ascii="Times New Roman" w:hAnsi="Times New Roman" w:cs="Times New Roman"/>
          <w:sz w:val="24"/>
          <w:szCs w:val="24"/>
        </w:rPr>
        <w:t>iz Europskih strukturnih i investicijskih fondova (ESIF)</w:t>
      </w:r>
    </w:p>
    <w:p w14:paraId="79546541" w14:textId="506933DC" w:rsidR="004C3CF0" w:rsidRPr="008828C4" w:rsidRDefault="00E4695E" w:rsidP="008303F0">
      <w:pPr>
        <w:pStyle w:val="ListParagraph"/>
        <w:numPr>
          <w:ilvl w:val="0"/>
          <w:numId w:val="43"/>
        </w:numPr>
        <w:jc w:val="both"/>
        <w:rPr>
          <w:rFonts w:ascii="Times New Roman" w:hAnsi="Times New Roman" w:cs="Times New Roman"/>
          <w:sz w:val="24"/>
          <w:szCs w:val="24"/>
        </w:rPr>
      </w:pPr>
      <w:r w:rsidRPr="008828C4">
        <w:rPr>
          <w:rFonts w:ascii="Times New Roman" w:hAnsi="Times New Roman" w:cs="Times New Roman"/>
          <w:sz w:val="24"/>
          <w:szCs w:val="24"/>
        </w:rPr>
        <w:t>u</w:t>
      </w:r>
      <w:r w:rsidR="00EA5674" w:rsidRPr="008828C4">
        <w:rPr>
          <w:rFonts w:ascii="Times New Roman" w:hAnsi="Times New Roman" w:cs="Times New Roman"/>
          <w:sz w:val="24"/>
          <w:szCs w:val="24"/>
        </w:rPr>
        <w:t>dio IPO fonda u pojedinačnom izdanju</w:t>
      </w:r>
      <w:r w:rsidR="004C3CF0" w:rsidRPr="008828C4">
        <w:rPr>
          <w:rFonts w:ascii="Times New Roman" w:hAnsi="Times New Roman" w:cs="Times New Roman"/>
          <w:sz w:val="24"/>
          <w:szCs w:val="24"/>
        </w:rPr>
        <w:t xml:space="preserve"> ograničen je na najviše 30% </w:t>
      </w:r>
      <w:r w:rsidR="00ED3880">
        <w:rPr>
          <w:rFonts w:ascii="Times New Roman" w:hAnsi="Times New Roman" w:cs="Times New Roman"/>
          <w:sz w:val="24"/>
          <w:szCs w:val="24"/>
        </w:rPr>
        <w:t>izdanja</w:t>
      </w:r>
    </w:p>
    <w:p w14:paraId="762DD465" w14:textId="360C34E5" w:rsidR="00FB7AF6" w:rsidRPr="008828C4" w:rsidRDefault="00E4695E" w:rsidP="008303F0">
      <w:pPr>
        <w:pStyle w:val="ListParagraph"/>
        <w:numPr>
          <w:ilvl w:val="0"/>
          <w:numId w:val="43"/>
        </w:numPr>
        <w:jc w:val="both"/>
        <w:rPr>
          <w:rFonts w:ascii="Times New Roman" w:hAnsi="Times New Roman" w:cs="Times New Roman"/>
          <w:sz w:val="24"/>
          <w:szCs w:val="24"/>
        </w:rPr>
      </w:pPr>
      <w:r w:rsidRPr="008828C4">
        <w:rPr>
          <w:rFonts w:ascii="Times New Roman" w:hAnsi="Times New Roman" w:cs="Times New Roman"/>
          <w:sz w:val="24"/>
          <w:szCs w:val="24"/>
        </w:rPr>
        <w:t>f</w:t>
      </w:r>
      <w:r w:rsidR="002D003F" w:rsidRPr="008828C4">
        <w:rPr>
          <w:rFonts w:ascii="Times New Roman" w:hAnsi="Times New Roman" w:cs="Times New Roman"/>
          <w:sz w:val="24"/>
          <w:szCs w:val="24"/>
        </w:rPr>
        <w:t>ond planira držati pozicije u trgovačkim društvima</w:t>
      </w:r>
      <w:r w:rsidR="00FB7AF6" w:rsidRPr="008828C4">
        <w:rPr>
          <w:rFonts w:ascii="Times New Roman" w:hAnsi="Times New Roman" w:cs="Times New Roman"/>
          <w:sz w:val="24"/>
          <w:szCs w:val="24"/>
        </w:rPr>
        <w:t xml:space="preserve"> između </w:t>
      </w:r>
      <w:r w:rsidR="00D337AC">
        <w:rPr>
          <w:rFonts w:ascii="Times New Roman" w:hAnsi="Times New Roman" w:cs="Times New Roman"/>
          <w:sz w:val="24"/>
          <w:szCs w:val="24"/>
        </w:rPr>
        <w:t>četiri</w:t>
      </w:r>
      <w:r w:rsidR="00D337AC" w:rsidRPr="008828C4">
        <w:rPr>
          <w:rFonts w:ascii="Times New Roman" w:hAnsi="Times New Roman" w:cs="Times New Roman"/>
          <w:sz w:val="24"/>
          <w:szCs w:val="24"/>
        </w:rPr>
        <w:t xml:space="preserve"> </w:t>
      </w:r>
      <w:r w:rsidR="00FB7AF6" w:rsidRPr="008828C4">
        <w:rPr>
          <w:rFonts w:ascii="Times New Roman" w:hAnsi="Times New Roman" w:cs="Times New Roman"/>
          <w:sz w:val="24"/>
          <w:szCs w:val="24"/>
        </w:rPr>
        <w:t xml:space="preserve">i </w:t>
      </w:r>
      <w:r w:rsidR="00D337AC">
        <w:rPr>
          <w:rFonts w:ascii="Times New Roman" w:hAnsi="Times New Roman" w:cs="Times New Roman"/>
          <w:sz w:val="24"/>
          <w:szCs w:val="24"/>
        </w:rPr>
        <w:t>osam</w:t>
      </w:r>
      <w:r w:rsidR="00FB7AF6" w:rsidRPr="008828C4">
        <w:rPr>
          <w:rFonts w:ascii="Times New Roman" w:hAnsi="Times New Roman" w:cs="Times New Roman"/>
          <w:sz w:val="24"/>
          <w:szCs w:val="24"/>
        </w:rPr>
        <w:t xml:space="preserve"> godina, ovisno o specifičn</w:t>
      </w:r>
      <w:r w:rsidR="00EA5674" w:rsidRPr="008828C4">
        <w:rPr>
          <w:rFonts w:ascii="Times New Roman" w:hAnsi="Times New Roman" w:cs="Times New Roman"/>
          <w:sz w:val="24"/>
          <w:szCs w:val="24"/>
        </w:rPr>
        <w:t>oj</w:t>
      </w:r>
      <w:r w:rsidR="00FB7AF6" w:rsidRPr="008828C4">
        <w:rPr>
          <w:rFonts w:ascii="Times New Roman" w:hAnsi="Times New Roman" w:cs="Times New Roman"/>
          <w:sz w:val="24"/>
          <w:szCs w:val="24"/>
        </w:rPr>
        <w:t xml:space="preserve"> strategij</w:t>
      </w:r>
      <w:r w:rsidR="00EA5674" w:rsidRPr="008828C4">
        <w:rPr>
          <w:rFonts w:ascii="Times New Roman" w:hAnsi="Times New Roman" w:cs="Times New Roman"/>
          <w:sz w:val="24"/>
          <w:szCs w:val="24"/>
        </w:rPr>
        <w:t>i</w:t>
      </w:r>
      <w:r w:rsidR="00FB7AF6" w:rsidRPr="008828C4">
        <w:rPr>
          <w:rFonts w:ascii="Times New Roman" w:hAnsi="Times New Roman" w:cs="Times New Roman"/>
          <w:sz w:val="24"/>
          <w:szCs w:val="24"/>
        </w:rPr>
        <w:t xml:space="preserve"> izlaska</w:t>
      </w:r>
    </w:p>
    <w:p w14:paraId="283A4F4E" w14:textId="04E1F3CF" w:rsidR="00FB7AF6" w:rsidRPr="008828C4" w:rsidRDefault="00E4695E" w:rsidP="008303F0">
      <w:pPr>
        <w:pStyle w:val="ListParagraph"/>
        <w:numPr>
          <w:ilvl w:val="0"/>
          <w:numId w:val="43"/>
        </w:numPr>
        <w:jc w:val="both"/>
        <w:rPr>
          <w:rFonts w:ascii="Times New Roman" w:hAnsi="Times New Roman" w:cs="Times New Roman"/>
          <w:sz w:val="24"/>
          <w:szCs w:val="24"/>
        </w:rPr>
      </w:pPr>
      <w:r w:rsidRPr="008828C4">
        <w:rPr>
          <w:rFonts w:ascii="Times New Roman" w:hAnsi="Times New Roman" w:cs="Times New Roman"/>
          <w:sz w:val="24"/>
          <w:szCs w:val="24"/>
        </w:rPr>
        <w:t>p</w:t>
      </w:r>
      <w:r w:rsidR="002C174C" w:rsidRPr="008828C4">
        <w:rPr>
          <w:rFonts w:ascii="Times New Roman" w:hAnsi="Times New Roman" w:cs="Times New Roman"/>
          <w:sz w:val="24"/>
          <w:szCs w:val="24"/>
        </w:rPr>
        <w:t>lanira se da će IPO fond djelovati</w:t>
      </w:r>
      <w:r w:rsidR="00FB7AF6" w:rsidRPr="008828C4">
        <w:rPr>
          <w:rFonts w:ascii="Times New Roman" w:hAnsi="Times New Roman" w:cs="Times New Roman"/>
          <w:sz w:val="24"/>
          <w:szCs w:val="24"/>
        </w:rPr>
        <w:t xml:space="preserve"> 10 godina od njegova osnivanja</w:t>
      </w:r>
    </w:p>
    <w:p w14:paraId="69486E45" w14:textId="6B52F675" w:rsidR="00FB7AF6" w:rsidRPr="008828C4" w:rsidRDefault="00E4695E" w:rsidP="008303F0">
      <w:pPr>
        <w:pStyle w:val="ListParagraph"/>
        <w:numPr>
          <w:ilvl w:val="0"/>
          <w:numId w:val="43"/>
        </w:numPr>
        <w:jc w:val="both"/>
        <w:rPr>
          <w:rFonts w:ascii="Times New Roman" w:hAnsi="Times New Roman" w:cs="Times New Roman"/>
          <w:sz w:val="24"/>
          <w:szCs w:val="24"/>
        </w:rPr>
      </w:pPr>
      <w:r w:rsidRPr="008828C4">
        <w:rPr>
          <w:rFonts w:ascii="Times New Roman" w:hAnsi="Times New Roman" w:cs="Times New Roman"/>
          <w:sz w:val="24"/>
          <w:szCs w:val="24"/>
        </w:rPr>
        <w:t>u</w:t>
      </w:r>
      <w:r w:rsidR="00FB7AF6" w:rsidRPr="008828C4">
        <w:rPr>
          <w:rFonts w:ascii="Times New Roman" w:hAnsi="Times New Roman" w:cs="Times New Roman"/>
          <w:sz w:val="24"/>
          <w:szCs w:val="24"/>
        </w:rPr>
        <w:t>pravitelj fonda je NRI, podružnica Nacionalne razvojne banke</w:t>
      </w:r>
    </w:p>
    <w:p w14:paraId="3F5E8CAD" w14:textId="6EF751CA" w:rsidR="00FB7AF6" w:rsidRPr="008828C4" w:rsidRDefault="00E4695E" w:rsidP="008303F0">
      <w:pPr>
        <w:pStyle w:val="ListParagraph"/>
        <w:numPr>
          <w:ilvl w:val="0"/>
          <w:numId w:val="43"/>
        </w:numPr>
        <w:spacing w:after="0"/>
        <w:jc w:val="both"/>
        <w:rPr>
          <w:rFonts w:ascii="Times New Roman" w:hAnsi="Times New Roman" w:cs="Times New Roman"/>
          <w:sz w:val="24"/>
          <w:szCs w:val="24"/>
        </w:rPr>
      </w:pPr>
      <w:r w:rsidRPr="008828C4">
        <w:rPr>
          <w:rFonts w:ascii="Times New Roman" w:hAnsi="Times New Roman" w:cs="Times New Roman"/>
          <w:sz w:val="24"/>
          <w:szCs w:val="24"/>
        </w:rPr>
        <w:t>a</w:t>
      </w:r>
      <w:r w:rsidR="00FB7AF6" w:rsidRPr="008828C4">
        <w:rPr>
          <w:rFonts w:ascii="Times New Roman" w:hAnsi="Times New Roman" w:cs="Times New Roman"/>
          <w:sz w:val="24"/>
          <w:szCs w:val="24"/>
        </w:rPr>
        <w:t xml:space="preserve">ko cijena dionica poraste zbog </w:t>
      </w:r>
      <w:r w:rsidR="002C174C" w:rsidRPr="008828C4">
        <w:rPr>
          <w:rFonts w:ascii="Times New Roman" w:hAnsi="Times New Roman" w:cs="Times New Roman"/>
          <w:sz w:val="24"/>
          <w:szCs w:val="24"/>
        </w:rPr>
        <w:t xml:space="preserve">povećanog </w:t>
      </w:r>
      <w:r w:rsidR="00FB7AF6" w:rsidRPr="008828C4">
        <w:rPr>
          <w:rFonts w:ascii="Times New Roman" w:hAnsi="Times New Roman" w:cs="Times New Roman"/>
          <w:sz w:val="24"/>
          <w:szCs w:val="24"/>
        </w:rPr>
        <w:t xml:space="preserve">interesa privatnih </w:t>
      </w:r>
      <w:r w:rsidR="002D003F" w:rsidRPr="008828C4">
        <w:rPr>
          <w:rFonts w:ascii="Times New Roman" w:hAnsi="Times New Roman" w:cs="Times New Roman"/>
          <w:sz w:val="24"/>
          <w:szCs w:val="24"/>
        </w:rPr>
        <w:t>ulaga</w:t>
      </w:r>
      <w:r w:rsidR="00B33334">
        <w:rPr>
          <w:rFonts w:ascii="Times New Roman" w:hAnsi="Times New Roman" w:cs="Times New Roman"/>
          <w:sz w:val="24"/>
          <w:szCs w:val="24"/>
        </w:rPr>
        <w:t>telja</w:t>
      </w:r>
      <w:r w:rsidR="00FB7AF6" w:rsidRPr="008828C4">
        <w:rPr>
          <w:rFonts w:ascii="Times New Roman" w:hAnsi="Times New Roman" w:cs="Times New Roman"/>
          <w:sz w:val="24"/>
          <w:szCs w:val="24"/>
        </w:rPr>
        <w:t xml:space="preserve">, IPO fond će </w:t>
      </w:r>
      <w:r w:rsidR="002C174C" w:rsidRPr="008828C4">
        <w:rPr>
          <w:rFonts w:ascii="Times New Roman" w:hAnsi="Times New Roman" w:cs="Times New Roman"/>
          <w:sz w:val="24"/>
          <w:szCs w:val="24"/>
        </w:rPr>
        <w:t>izaći iz sudjelovanja u IPO-u</w:t>
      </w:r>
    </w:p>
    <w:p w14:paraId="598BE58B" w14:textId="77619C1A" w:rsidR="00B612AE" w:rsidRPr="008828C4" w:rsidRDefault="00DB08DC" w:rsidP="008303F0">
      <w:pPr>
        <w:pStyle w:val="ListParagraph"/>
        <w:numPr>
          <w:ilvl w:val="0"/>
          <w:numId w:val="43"/>
        </w:numPr>
        <w:jc w:val="both"/>
        <w:rPr>
          <w:rFonts w:ascii="Times New Roman" w:hAnsi="Times New Roman" w:cs="Times New Roman"/>
          <w:sz w:val="24"/>
          <w:szCs w:val="24"/>
        </w:rPr>
      </w:pPr>
      <w:r w:rsidRPr="008828C4">
        <w:rPr>
          <w:rFonts w:ascii="Times New Roman" w:hAnsi="Times New Roman" w:cs="Times New Roman"/>
          <w:sz w:val="24"/>
          <w:szCs w:val="24"/>
        </w:rPr>
        <w:t>t</w:t>
      </w:r>
      <w:r w:rsidR="00F82A02" w:rsidRPr="008828C4">
        <w:rPr>
          <w:rFonts w:ascii="Times New Roman" w:hAnsi="Times New Roman" w:cs="Times New Roman"/>
          <w:sz w:val="24"/>
          <w:szCs w:val="24"/>
        </w:rPr>
        <w:t>rgovačko društvo</w:t>
      </w:r>
      <w:r w:rsidR="00B612AE" w:rsidRPr="008828C4">
        <w:rPr>
          <w:rFonts w:ascii="Times New Roman" w:hAnsi="Times New Roman" w:cs="Times New Roman"/>
          <w:sz w:val="24"/>
          <w:szCs w:val="24"/>
        </w:rPr>
        <w:t xml:space="preserve"> mora potpisati ugovor u kojem potvrđuje da će većina kapitala biti iskorištena za investicije (koje moraju biti navedene u prospektu) i da se prikupljena sredstva ne mogu koristiti za otkup postojećih dionica ili za otplatu </w:t>
      </w:r>
      <w:r w:rsidR="009E0010" w:rsidRPr="008828C4">
        <w:rPr>
          <w:rFonts w:ascii="Times New Roman" w:hAnsi="Times New Roman" w:cs="Times New Roman"/>
          <w:sz w:val="24"/>
          <w:szCs w:val="24"/>
        </w:rPr>
        <w:t xml:space="preserve">postojećeg </w:t>
      </w:r>
      <w:r w:rsidR="00B612AE" w:rsidRPr="008828C4">
        <w:rPr>
          <w:rFonts w:ascii="Times New Roman" w:hAnsi="Times New Roman" w:cs="Times New Roman"/>
          <w:sz w:val="24"/>
          <w:szCs w:val="24"/>
        </w:rPr>
        <w:t>duga</w:t>
      </w:r>
      <w:r w:rsidR="00E4695E" w:rsidRPr="008828C4">
        <w:rPr>
          <w:rFonts w:ascii="Times New Roman" w:hAnsi="Times New Roman" w:cs="Times New Roman"/>
          <w:sz w:val="24"/>
          <w:szCs w:val="24"/>
        </w:rPr>
        <w:t>.</w:t>
      </w:r>
    </w:p>
    <w:p w14:paraId="4EEC44FD" w14:textId="2B341483" w:rsidR="007779C0" w:rsidRPr="008828C4" w:rsidRDefault="007779C0" w:rsidP="008303F0">
      <w:pPr>
        <w:jc w:val="both"/>
        <w:rPr>
          <w:rFonts w:ascii="Times New Roman" w:hAnsi="Times New Roman" w:cs="Times New Roman"/>
          <w:sz w:val="24"/>
          <w:szCs w:val="24"/>
        </w:rPr>
      </w:pPr>
      <w:r w:rsidRPr="008828C4">
        <w:rPr>
          <w:rFonts w:ascii="Times New Roman" w:hAnsi="Times New Roman" w:cs="Times New Roman"/>
          <w:sz w:val="24"/>
          <w:szCs w:val="24"/>
        </w:rPr>
        <w:t xml:space="preserve">Od veljače 2024., 20% svih IPO-a i SPO-a na START tržištu </w:t>
      </w:r>
      <w:r w:rsidR="009E0010" w:rsidRPr="008828C4">
        <w:rPr>
          <w:rFonts w:ascii="Times New Roman" w:hAnsi="Times New Roman" w:cs="Times New Roman"/>
          <w:sz w:val="24"/>
          <w:szCs w:val="24"/>
        </w:rPr>
        <w:t>podržao je</w:t>
      </w:r>
      <w:r w:rsidRPr="008828C4">
        <w:rPr>
          <w:rFonts w:ascii="Times New Roman" w:hAnsi="Times New Roman" w:cs="Times New Roman"/>
          <w:sz w:val="24"/>
          <w:szCs w:val="24"/>
        </w:rPr>
        <w:t xml:space="preserve"> IPO fon</w:t>
      </w:r>
      <w:r w:rsidR="00BE1016" w:rsidRPr="008828C4">
        <w:rPr>
          <w:rFonts w:ascii="Times New Roman" w:hAnsi="Times New Roman" w:cs="Times New Roman"/>
          <w:sz w:val="24"/>
          <w:szCs w:val="24"/>
        </w:rPr>
        <w:t>d</w:t>
      </w:r>
      <w:r w:rsidRPr="008828C4">
        <w:rPr>
          <w:rFonts w:ascii="Times New Roman" w:hAnsi="Times New Roman" w:cs="Times New Roman"/>
          <w:sz w:val="24"/>
          <w:szCs w:val="24"/>
        </w:rPr>
        <w:t xml:space="preserve">, a </w:t>
      </w:r>
      <w:r w:rsidR="00BE1016" w:rsidRPr="008828C4">
        <w:rPr>
          <w:rFonts w:ascii="Times New Roman" w:hAnsi="Times New Roman" w:cs="Times New Roman"/>
          <w:sz w:val="24"/>
          <w:szCs w:val="24"/>
        </w:rPr>
        <w:t>razmatra se i</w:t>
      </w:r>
      <w:r w:rsidRPr="008828C4">
        <w:rPr>
          <w:rFonts w:ascii="Times New Roman" w:hAnsi="Times New Roman" w:cs="Times New Roman"/>
          <w:sz w:val="24"/>
          <w:szCs w:val="24"/>
        </w:rPr>
        <w:t xml:space="preserve"> </w:t>
      </w:r>
      <w:r w:rsidR="00BE1016" w:rsidRPr="008828C4">
        <w:rPr>
          <w:rFonts w:ascii="Times New Roman" w:hAnsi="Times New Roman" w:cs="Times New Roman"/>
          <w:sz w:val="24"/>
          <w:szCs w:val="24"/>
        </w:rPr>
        <w:t xml:space="preserve">novi IPO fond na START </w:t>
      </w:r>
      <w:r w:rsidR="00FE212C" w:rsidRPr="008828C4">
        <w:rPr>
          <w:rFonts w:ascii="Times New Roman" w:hAnsi="Times New Roman" w:cs="Times New Roman"/>
          <w:sz w:val="24"/>
          <w:szCs w:val="24"/>
        </w:rPr>
        <w:t>tržištu</w:t>
      </w:r>
      <w:r w:rsidRPr="008828C4">
        <w:rPr>
          <w:rFonts w:ascii="Times New Roman" w:hAnsi="Times New Roman" w:cs="Times New Roman"/>
          <w:sz w:val="24"/>
          <w:szCs w:val="24"/>
        </w:rPr>
        <w:t>, procijenjen na otprilike 15 milijuna EUR.</w:t>
      </w:r>
    </w:p>
    <w:p w14:paraId="4453F1EB" w14:textId="27E61E3C" w:rsidR="00CC1D1D" w:rsidRPr="008828C4" w:rsidRDefault="007779C0" w:rsidP="008303F0">
      <w:pPr>
        <w:jc w:val="both"/>
        <w:rPr>
          <w:rFonts w:ascii="Times New Roman" w:hAnsi="Times New Roman" w:cs="Times New Roman"/>
          <w:b/>
          <w:bCs/>
          <w:sz w:val="24"/>
          <w:szCs w:val="24"/>
        </w:rPr>
      </w:pPr>
      <w:r w:rsidRPr="008828C4">
        <w:rPr>
          <w:rFonts w:ascii="Times New Roman" w:hAnsi="Times New Roman" w:cs="Times New Roman"/>
          <w:sz w:val="24"/>
          <w:szCs w:val="24"/>
        </w:rPr>
        <w:t xml:space="preserve">Sličan primjer mogao bi se uspostaviti u </w:t>
      </w:r>
      <w:r w:rsidR="00841BC7" w:rsidRPr="008828C4">
        <w:rPr>
          <w:rFonts w:ascii="Times New Roman" w:hAnsi="Times New Roman" w:cs="Times New Roman"/>
          <w:sz w:val="24"/>
          <w:szCs w:val="24"/>
        </w:rPr>
        <w:t>Republici Hrvatskoj</w:t>
      </w:r>
      <w:r w:rsidRPr="008828C4">
        <w:rPr>
          <w:rFonts w:ascii="Times New Roman" w:hAnsi="Times New Roman" w:cs="Times New Roman"/>
          <w:sz w:val="24"/>
          <w:szCs w:val="24"/>
        </w:rPr>
        <w:t xml:space="preserve"> slijedeći uspješan češki primjer i </w:t>
      </w:r>
      <w:r w:rsidR="00EF15D9">
        <w:rPr>
          <w:rFonts w:ascii="Times New Roman" w:hAnsi="Times New Roman" w:cs="Times New Roman"/>
          <w:sz w:val="24"/>
          <w:szCs w:val="24"/>
        </w:rPr>
        <w:t xml:space="preserve">po mogućnosti </w:t>
      </w:r>
      <w:r w:rsidR="004C63F5">
        <w:rPr>
          <w:rFonts w:ascii="Times New Roman" w:hAnsi="Times New Roman" w:cs="Times New Roman"/>
          <w:sz w:val="24"/>
          <w:szCs w:val="24"/>
        </w:rPr>
        <w:t xml:space="preserve">koristeći </w:t>
      </w:r>
      <w:r w:rsidRPr="008828C4">
        <w:rPr>
          <w:rFonts w:ascii="Times New Roman" w:hAnsi="Times New Roman" w:cs="Times New Roman"/>
          <w:sz w:val="24"/>
          <w:szCs w:val="24"/>
        </w:rPr>
        <w:t>sredstva iz fondova</w:t>
      </w:r>
      <w:r w:rsidR="00172F1E">
        <w:rPr>
          <w:rFonts w:ascii="Times New Roman" w:hAnsi="Times New Roman" w:cs="Times New Roman"/>
          <w:sz w:val="24"/>
          <w:szCs w:val="24"/>
        </w:rPr>
        <w:t xml:space="preserve"> Europske unije</w:t>
      </w:r>
      <w:r w:rsidRPr="008828C4">
        <w:rPr>
          <w:rFonts w:ascii="Times New Roman" w:hAnsi="Times New Roman" w:cs="Times New Roman"/>
          <w:sz w:val="24"/>
          <w:szCs w:val="24"/>
        </w:rPr>
        <w:t xml:space="preserve"> (</w:t>
      </w:r>
      <w:r w:rsidR="00B0289B" w:rsidRPr="008828C4">
        <w:rPr>
          <w:rFonts w:ascii="Times New Roman" w:hAnsi="Times New Roman" w:cs="Times New Roman"/>
          <w:sz w:val="24"/>
          <w:szCs w:val="24"/>
        </w:rPr>
        <w:t>češki</w:t>
      </w:r>
      <w:r w:rsidRPr="008828C4">
        <w:rPr>
          <w:rFonts w:ascii="Times New Roman" w:hAnsi="Times New Roman" w:cs="Times New Roman"/>
          <w:sz w:val="24"/>
          <w:szCs w:val="24"/>
        </w:rPr>
        <w:t xml:space="preserve"> fond nema privatnih </w:t>
      </w:r>
      <w:r w:rsidR="002F7C2A" w:rsidRPr="008828C4">
        <w:rPr>
          <w:rFonts w:ascii="Times New Roman" w:hAnsi="Times New Roman" w:cs="Times New Roman"/>
          <w:sz w:val="24"/>
          <w:szCs w:val="24"/>
        </w:rPr>
        <w:t>ulaga</w:t>
      </w:r>
      <w:r w:rsidR="00B33334">
        <w:rPr>
          <w:rFonts w:ascii="Times New Roman" w:hAnsi="Times New Roman" w:cs="Times New Roman"/>
          <w:sz w:val="24"/>
          <w:szCs w:val="24"/>
        </w:rPr>
        <w:t>telja</w:t>
      </w:r>
      <w:r w:rsidRPr="008828C4">
        <w:rPr>
          <w:rFonts w:ascii="Times New Roman" w:hAnsi="Times New Roman" w:cs="Times New Roman"/>
          <w:sz w:val="24"/>
          <w:szCs w:val="24"/>
        </w:rPr>
        <w:t xml:space="preserve">). Budući da je češki IPO fond usredotočen na START tržište, tržište za </w:t>
      </w:r>
      <w:r w:rsidR="00210F7D" w:rsidRPr="008828C4">
        <w:rPr>
          <w:rFonts w:ascii="Times New Roman" w:hAnsi="Times New Roman" w:cs="Times New Roman"/>
          <w:sz w:val="24"/>
          <w:szCs w:val="24"/>
        </w:rPr>
        <w:t>manja trgovačka društva</w:t>
      </w:r>
      <w:r w:rsidRPr="008828C4">
        <w:rPr>
          <w:rFonts w:ascii="Times New Roman" w:hAnsi="Times New Roman" w:cs="Times New Roman"/>
          <w:sz w:val="24"/>
          <w:szCs w:val="24"/>
        </w:rPr>
        <w:t xml:space="preserve"> koj</w:t>
      </w:r>
      <w:r w:rsidR="00210F7D" w:rsidRPr="008828C4">
        <w:rPr>
          <w:rFonts w:ascii="Times New Roman" w:hAnsi="Times New Roman" w:cs="Times New Roman"/>
          <w:sz w:val="24"/>
          <w:szCs w:val="24"/>
        </w:rPr>
        <w:t>a</w:t>
      </w:r>
      <w:r w:rsidRPr="008828C4">
        <w:rPr>
          <w:rFonts w:ascii="Times New Roman" w:hAnsi="Times New Roman" w:cs="Times New Roman"/>
          <w:sz w:val="24"/>
          <w:szCs w:val="24"/>
        </w:rPr>
        <w:t xml:space="preserve"> traže nova sredstva s niskim troškovima za izdavatelje, usporedivo tržište u </w:t>
      </w:r>
      <w:r w:rsidR="00841BC7" w:rsidRPr="00BD79A2">
        <w:rPr>
          <w:rFonts w:ascii="Times New Roman" w:hAnsi="Times New Roman" w:cs="Times New Roman"/>
          <w:sz w:val="24"/>
          <w:szCs w:val="24"/>
        </w:rPr>
        <w:t>Republici Hrvatskoj</w:t>
      </w:r>
      <w:r w:rsidRPr="00BD79A2">
        <w:rPr>
          <w:rFonts w:ascii="Times New Roman" w:hAnsi="Times New Roman" w:cs="Times New Roman"/>
          <w:sz w:val="24"/>
          <w:szCs w:val="24"/>
        </w:rPr>
        <w:t xml:space="preserve"> bilo bi stvaranje fonda koji ulaže u </w:t>
      </w:r>
      <w:r w:rsidR="00210F7D" w:rsidRPr="00BD79A2">
        <w:rPr>
          <w:rFonts w:ascii="Times New Roman" w:hAnsi="Times New Roman" w:cs="Times New Roman"/>
          <w:sz w:val="24"/>
          <w:szCs w:val="24"/>
        </w:rPr>
        <w:t>trgovačka društva</w:t>
      </w:r>
      <w:r w:rsidRPr="00BD79A2">
        <w:rPr>
          <w:rFonts w:ascii="Times New Roman" w:hAnsi="Times New Roman" w:cs="Times New Roman"/>
          <w:sz w:val="24"/>
          <w:szCs w:val="24"/>
        </w:rPr>
        <w:t xml:space="preserve"> koj</w:t>
      </w:r>
      <w:r w:rsidR="00210F7D" w:rsidRPr="00BD79A2">
        <w:rPr>
          <w:rFonts w:ascii="Times New Roman" w:hAnsi="Times New Roman" w:cs="Times New Roman"/>
          <w:sz w:val="24"/>
          <w:szCs w:val="24"/>
        </w:rPr>
        <w:t>a</w:t>
      </w:r>
      <w:r w:rsidRPr="00BD79A2">
        <w:rPr>
          <w:rFonts w:ascii="Times New Roman" w:hAnsi="Times New Roman" w:cs="Times New Roman"/>
          <w:sz w:val="24"/>
          <w:szCs w:val="24"/>
        </w:rPr>
        <w:t xml:space="preserve"> razmatraju </w:t>
      </w:r>
      <w:r w:rsidR="00FC3B1B" w:rsidRPr="00BD79A2">
        <w:rPr>
          <w:rFonts w:ascii="Times New Roman" w:hAnsi="Times New Roman" w:cs="Times New Roman"/>
          <w:sz w:val="24"/>
          <w:szCs w:val="24"/>
        </w:rPr>
        <w:t>uvršten</w:t>
      </w:r>
      <w:r w:rsidR="00FE212C" w:rsidRPr="00BD79A2">
        <w:rPr>
          <w:rFonts w:ascii="Times New Roman" w:hAnsi="Times New Roman" w:cs="Times New Roman"/>
          <w:sz w:val="24"/>
          <w:szCs w:val="24"/>
        </w:rPr>
        <w:t xml:space="preserve">je </w:t>
      </w:r>
      <w:r w:rsidRPr="00BD79A2">
        <w:rPr>
          <w:rFonts w:ascii="Times New Roman" w:hAnsi="Times New Roman" w:cs="Times New Roman"/>
          <w:sz w:val="24"/>
          <w:szCs w:val="24"/>
        </w:rPr>
        <w:t xml:space="preserve">na Progress </w:t>
      </w:r>
      <w:r w:rsidR="00FE212C" w:rsidRPr="00BD79A2">
        <w:rPr>
          <w:rFonts w:ascii="Times New Roman" w:hAnsi="Times New Roman" w:cs="Times New Roman"/>
          <w:sz w:val="24"/>
          <w:szCs w:val="24"/>
        </w:rPr>
        <w:t>tržištu</w:t>
      </w:r>
      <w:r w:rsidRPr="00BD79A2">
        <w:rPr>
          <w:rFonts w:ascii="Times New Roman" w:hAnsi="Times New Roman" w:cs="Times New Roman"/>
          <w:sz w:val="24"/>
          <w:szCs w:val="24"/>
        </w:rPr>
        <w:t>.</w:t>
      </w:r>
      <w:r w:rsidRPr="008828C4">
        <w:rPr>
          <w:rFonts w:ascii="Times New Roman" w:hAnsi="Times New Roman" w:cs="Times New Roman"/>
          <w:sz w:val="24"/>
          <w:szCs w:val="24"/>
        </w:rPr>
        <w:t xml:space="preserve"> </w:t>
      </w:r>
    </w:p>
    <w:p w14:paraId="2F2A7A2A" w14:textId="77777777" w:rsidR="00050FD5" w:rsidRPr="008828C4" w:rsidRDefault="00050FD5" w:rsidP="00AD669D">
      <w:pPr>
        <w:spacing w:after="60" w:line="276" w:lineRule="auto"/>
        <w:rPr>
          <w:rFonts w:ascii="Times New Roman" w:hAnsi="Times New Roman" w:cs="Times New Roman"/>
          <w:sz w:val="24"/>
          <w:szCs w:val="24"/>
        </w:rPr>
      </w:pPr>
    </w:p>
    <w:sectPr w:rsidR="00050FD5" w:rsidRPr="008828C4" w:rsidSect="002F646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A37752" w16cid:durableId="19A37752"/>
  <w16cid:commentId w16cid:paraId="1CCD7773" w16cid:durableId="1CCD7773"/>
  <w16cid:commentId w16cid:paraId="3F437BE6" w16cid:durableId="3F437BE6"/>
  <w16cid:commentId w16cid:paraId="3CCFA0D5" w16cid:durableId="3CCFA0D5"/>
  <w16cid:commentId w16cid:paraId="1625E002" w16cid:durableId="1625E002"/>
  <w16cid:commentId w16cid:paraId="045A9430" w16cid:durableId="045A9430"/>
  <w16cid:commentId w16cid:paraId="11A64614" w16cid:durableId="11A64614"/>
  <w16cid:commentId w16cid:paraId="6CA5F777" w16cid:durableId="6CA5F777"/>
  <w16cid:commentId w16cid:paraId="56455D2E" w16cid:durableId="56455D2E"/>
  <w16cid:commentId w16cid:paraId="1FBFEB82" w16cid:durableId="1FBFEB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95412" w14:textId="77777777" w:rsidR="00604214" w:rsidRDefault="00604214" w:rsidP="002B5EC5">
      <w:pPr>
        <w:spacing w:after="0" w:line="240" w:lineRule="auto"/>
      </w:pPr>
      <w:r>
        <w:separator/>
      </w:r>
    </w:p>
  </w:endnote>
  <w:endnote w:type="continuationSeparator" w:id="0">
    <w:p w14:paraId="071F40CF" w14:textId="77777777" w:rsidR="00604214" w:rsidRDefault="00604214" w:rsidP="002B5EC5">
      <w:pPr>
        <w:spacing w:after="0" w:line="240" w:lineRule="auto"/>
      </w:pPr>
      <w:r>
        <w:continuationSeparator/>
      </w:r>
    </w:p>
  </w:endnote>
  <w:endnote w:type="continuationNotice" w:id="1">
    <w:p w14:paraId="63A5B98C" w14:textId="77777777" w:rsidR="00604214" w:rsidRDefault="00604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884231"/>
      <w:docPartObj>
        <w:docPartGallery w:val="Page Numbers (Bottom of Page)"/>
        <w:docPartUnique/>
      </w:docPartObj>
    </w:sdtPr>
    <w:sdtEndPr>
      <w:rPr>
        <w:noProof/>
      </w:rPr>
    </w:sdtEndPr>
    <w:sdtContent>
      <w:p w14:paraId="053244BF" w14:textId="49A08649" w:rsidR="0012136E" w:rsidRDefault="0012136E">
        <w:pPr>
          <w:pStyle w:val="Footer"/>
          <w:jc w:val="right"/>
        </w:pPr>
        <w:r w:rsidRPr="001006C4">
          <w:rPr>
            <w:rFonts w:ascii="Times New Roman" w:hAnsi="Times New Roman" w:cs="Times New Roman"/>
            <w:sz w:val="24"/>
            <w:szCs w:val="24"/>
          </w:rPr>
          <w:fldChar w:fldCharType="begin"/>
        </w:r>
        <w:r w:rsidRPr="001006C4">
          <w:rPr>
            <w:rFonts w:ascii="Times New Roman" w:hAnsi="Times New Roman" w:cs="Times New Roman"/>
            <w:sz w:val="24"/>
            <w:szCs w:val="24"/>
          </w:rPr>
          <w:instrText xml:space="preserve"> PAGE   \* MERGEFORMAT </w:instrText>
        </w:r>
        <w:r w:rsidRPr="001006C4">
          <w:rPr>
            <w:rFonts w:ascii="Times New Roman" w:hAnsi="Times New Roman" w:cs="Times New Roman"/>
            <w:sz w:val="24"/>
            <w:szCs w:val="24"/>
          </w:rPr>
          <w:fldChar w:fldCharType="separate"/>
        </w:r>
        <w:r w:rsidR="00DA51C7">
          <w:rPr>
            <w:rFonts w:ascii="Times New Roman" w:hAnsi="Times New Roman" w:cs="Times New Roman"/>
            <w:noProof/>
            <w:sz w:val="24"/>
            <w:szCs w:val="24"/>
          </w:rPr>
          <w:t>20</w:t>
        </w:r>
        <w:r w:rsidRPr="001006C4">
          <w:rPr>
            <w:rFonts w:ascii="Times New Roman" w:hAnsi="Times New Roman" w:cs="Times New Roman"/>
            <w:noProof/>
            <w:sz w:val="24"/>
            <w:szCs w:val="24"/>
          </w:rPr>
          <w:fldChar w:fldCharType="end"/>
        </w:r>
      </w:p>
    </w:sdtContent>
  </w:sdt>
  <w:p w14:paraId="043B64EC" w14:textId="77777777" w:rsidR="0012136E" w:rsidRDefault="00121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3E034" w14:textId="77777777" w:rsidR="00604214" w:rsidRDefault="00604214" w:rsidP="002B5EC5">
      <w:pPr>
        <w:spacing w:after="0" w:line="240" w:lineRule="auto"/>
      </w:pPr>
      <w:r>
        <w:separator/>
      </w:r>
    </w:p>
  </w:footnote>
  <w:footnote w:type="continuationSeparator" w:id="0">
    <w:p w14:paraId="6D1C0E73" w14:textId="77777777" w:rsidR="00604214" w:rsidRDefault="00604214" w:rsidP="002B5EC5">
      <w:pPr>
        <w:spacing w:after="0" w:line="240" w:lineRule="auto"/>
      </w:pPr>
      <w:r>
        <w:continuationSeparator/>
      </w:r>
    </w:p>
  </w:footnote>
  <w:footnote w:type="continuationNotice" w:id="1">
    <w:p w14:paraId="419286DE" w14:textId="77777777" w:rsidR="00604214" w:rsidRDefault="00604214">
      <w:pPr>
        <w:spacing w:after="0" w:line="240" w:lineRule="auto"/>
      </w:pPr>
    </w:p>
  </w:footnote>
  <w:footnote w:id="2">
    <w:p w14:paraId="44242B92" w14:textId="7EF213AB" w:rsidR="0012136E" w:rsidRPr="008828C4" w:rsidRDefault="0012136E" w:rsidP="001006C4">
      <w:pPr>
        <w:pStyle w:val="FootnoteText"/>
        <w:jc w:val="both"/>
        <w:rPr>
          <w:rFonts w:ascii="Times New Roman" w:hAnsi="Times New Roman" w:cs="Times New Roman"/>
          <w:i/>
          <w:iCs/>
          <w:sz w:val="16"/>
          <w:szCs w:val="16"/>
          <w:lang w:val="en-GB"/>
        </w:rPr>
      </w:pPr>
      <w:r w:rsidRPr="008828C4">
        <w:rPr>
          <w:rStyle w:val="FootnoteReference"/>
          <w:rFonts w:ascii="Times New Roman" w:hAnsi="Times New Roman" w:cs="Times New Roman"/>
        </w:rPr>
        <w:footnoteRef/>
      </w:r>
      <w:r w:rsidRPr="008828C4">
        <w:rPr>
          <w:rFonts w:ascii="Times New Roman" w:hAnsi="Times New Roman" w:cs="Times New Roman"/>
          <w:i/>
          <w:iCs/>
          <w:sz w:val="16"/>
          <w:szCs w:val="16"/>
          <w:lang w:val="en-GB"/>
        </w:rPr>
        <w:t>Npr. Popov, Alexander A., Evidence on Finance and Economic Growth (2017), ECB Working Paper No. 2115; Laeven, Luc, The Development of Local Capital Markets: Rationale and Challenge (2014), IMF WP/14/234, itd.</w:t>
      </w:r>
    </w:p>
  </w:footnote>
  <w:footnote w:id="3">
    <w:p w14:paraId="01BD68E3" w14:textId="3DA31B01" w:rsidR="0012136E" w:rsidRDefault="0012136E" w:rsidP="005F0396">
      <w:pPr>
        <w:pStyle w:val="FootnoteText"/>
        <w:jc w:val="both"/>
      </w:pPr>
      <w:r w:rsidRPr="001C08FA">
        <w:rPr>
          <w:rStyle w:val="FootnoteReference"/>
        </w:rPr>
        <w:footnoteRef/>
      </w:r>
      <w:r w:rsidRPr="001C08FA">
        <w:t xml:space="preserve"> </w:t>
      </w:r>
      <w:r w:rsidRPr="005F0396">
        <w:rPr>
          <w:rFonts w:ascii="Times New Roman" w:hAnsi="Times New Roman" w:cs="Times New Roman"/>
          <w:i/>
        </w:rPr>
        <w:t>Blockchain</w:t>
      </w:r>
      <w:r w:rsidRPr="005F0396">
        <w:rPr>
          <w:rFonts w:ascii="Times New Roman" w:hAnsi="Times New Roman" w:cs="Times New Roman"/>
        </w:rPr>
        <w:t xml:space="preserve"> tehnologija je koja se koristi za stvaranje distribuirane baze podataka koja se može koristiti za bilježenje transakcija i razmjenu podataka među sudionicima mreže bez potrebe za posrednikom ili centralnim autoritetom. Svaka transakcija u </w:t>
      </w:r>
      <w:r w:rsidRPr="005F0396">
        <w:rPr>
          <w:rFonts w:ascii="Times New Roman" w:hAnsi="Times New Roman" w:cs="Times New Roman"/>
          <w:i/>
        </w:rPr>
        <w:t>blockchain</w:t>
      </w:r>
      <w:r w:rsidRPr="001C08FA">
        <w:rPr>
          <w:rFonts w:ascii="Times New Roman" w:hAnsi="Times New Roman" w:cs="Times New Roman"/>
        </w:rPr>
        <w:t xml:space="preserve">-u bilježi se u bloku podataka koji je povezan s prethodnim blokom stvarajući niz (lanac) blokova, odnosno </w:t>
      </w:r>
      <w:r w:rsidRPr="005F0396">
        <w:rPr>
          <w:rFonts w:ascii="Times New Roman" w:hAnsi="Times New Roman" w:cs="Times New Roman"/>
          <w:i/>
        </w:rPr>
        <w:t xml:space="preserve">blockchain. (Izvor: </w:t>
      </w:r>
      <w:r w:rsidRPr="001C08FA">
        <w:rPr>
          <w:rFonts w:ascii="Times New Roman" w:hAnsi="Times New Roman" w:cs="Times New Roman"/>
          <w:i/>
        </w:rPr>
        <w:t>Hanfa)</w:t>
      </w:r>
    </w:p>
  </w:footnote>
  <w:footnote w:id="4">
    <w:p w14:paraId="4E8EBC82" w14:textId="66975347" w:rsidR="0012136E" w:rsidRDefault="0012136E" w:rsidP="005F0396">
      <w:pPr>
        <w:pStyle w:val="FootnoteText"/>
        <w:jc w:val="both"/>
      </w:pPr>
      <w:r w:rsidRPr="001C08FA">
        <w:rPr>
          <w:rStyle w:val="FootnoteReference"/>
        </w:rPr>
        <w:footnoteRef/>
      </w:r>
      <w:r w:rsidRPr="001C08FA">
        <w:t xml:space="preserve"> </w:t>
      </w:r>
      <w:r w:rsidRPr="005F0396">
        <w:rPr>
          <w:rFonts w:ascii="Times New Roman" w:hAnsi="Times New Roman" w:cs="Times New Roman"/>
        </w:rPr>
        <w:t>U kontekstu korporativnih akcija pojam "</w:t>
      </w:r>
      <w:r w:rsidRPr="005F0396">
        <w:rPr>
          <w:rFonts w:ascii="Times New Roman" w:hAnsi="Times New Roman" w:cs="Times New Roman"/>
          <w:i/>
        </w:rPr>
        <w:t>golden source</w:t>
      </w:r>
      <w:r w:rsidRPr="005F0396">
        <w:rPr>
          <w:rFonts w:ascii="Times New Roman" w:hAnsi="Times New Roman" w:cs="Times New Roman"/>
        </w:rPr>
        <w:t>" odnosi se na pouzdani i jedinstveni izvor točnih i istinitih podataka o korporativnim akcijama, koji osigurava dosljednost, točnost i ažurnost informacija u cijelom financijskom sustavu.</w:t>
      </w:r>
    </w:p>
  </w:footnote>
  <w:footnote w:id="5">
    <w:p w14:paraId="0A8B9CBE" w14:textId="7397DFB4" w:rsidR="0012136E" w:rsidRPr="005F0396" w:rsidRDefault="0012136E">
      <w:pPr>
        <w:pStyle w:val="FootnoteText"/>
        <w:rPr>
          <w:rFonts w:ascii="Times New Roman" w:hAnsi="Times New Roman" w:cs="Times New Roman"/>
        </w:rPr>
      </w:pPr>
      <w:r w:rsidRPr="005F0396">
        <w:rPr>
          <w:rStyle w:val="FootnoteReference"/>
          <w:rFonts w:ascii="Times New Roman" w:hAnsi="Times New Roman" w:cs="Times New Roman"/>
        </w:rPr>
        <w:footnoteRef/>
      </w:r>
      <w:r w:rsidRPr="005F0396">
        <w:rPr>
          <w:rFonts w:ascii="Times New Roman" w:hAnsi="Times New Roman" w:cs="Times New Roman"/>
        </w:rPr>
        <w:t xml:space="preserve"> Podatak iz </w:t>
      </w:r>
      <w:r>
        <w:rPr>
          <w:rFonts w:ascii="Times New Roman" w:hAnsi="Times New Roman" w:cs="Times New Roman"/>
        </w:rPr>
        <w:t>veljače</w:t>
      </w:r>
      <w:r w:rsidRPr="005F0396">
        <w:rPr>
          <w:rFonts w:ascii="Times New Roman" w:hAnsi="Times New Roman" w:cs="Times New Roman"/>
        </w:rPr>
        <w:t xml:space="preserve"> 2025. </w:t>
      </w:r>
    </w:p>
  </w:footnote>
  <w:footnote w:id="6">
    <w:p w14:paraId="5C6D8471" w14:textId="4AE3F524" w:rsidR="0012136E" w:rsidRPr="005F0396" w:rsidRDefault="0012136E">
      <w:pPr>
        <w:pStyle w:val="FootnoteText"/>
        <w:rPr>
          <w:rFonts w:ascii="Times New Roman" w:hAnsi="Times New Roman" w:cs="Times New Roman"/>
        </w:rPr>
      </w:pPr>
      <w:r w:rsidRPr="005F0396">
        <w:rPr>
          <w:rStyle w:val="FootnoteReference"/>
          <w:rFonts w:ascii="Times New Roman" w:hAnsi="Times New Roman" w:cs="Times New Roman"/>
        </w:rPr>
        <w:footnoteRef/>
      </w:r>
      <w:r w:rsidRPr="005F0396">
        <w:rPr>
          <w:rFonts w:ascii="Times New Roman" w:hAnsi="Times New Roman" w:cs="Times New Roman"/>
        </w:rPr>
        <w:t xml:space="preserve"> Primjer Slovenije opisan u Prilogu 6.2.</w:t>
      </w:r>
    </w:p>
  </w:footnote>
  <w:footnote w:id="7">
    <w:p w14:paraId="5A9F0658" w14:textId="1B87E07E" w:rsidR="0012136E" w:rsidRPr="005F0396" w:rsidRDefault="0012136E" w:rsidP="005F0396">
      <w:pPr>
        <w:pStyle w:val="FootnoteText"/>
        <w:jc w:val="both"/>
        <w:rPr>
          <w:rFonts w:ascii="Times New Roman" w:hAnsi="Times New Roman" w:cs="Times New Roman"/>
        </w:rPr>
      </w:pPr>
      <w:r>
        <w:rPr>
          <w:rStyle w:val="FootnoteReference"/>
        </w:rPr>
        <w:footnoteRef/>
      </w:r>
      <w:r>
        <w:t xml:space="preserve"> </w:t>
      </w:r>
      <w:r w:rsidRPr="005F0396">
        <w:rPr>
          <w:rFonts w:ascii="Times New Roman" w:hAnsi="Times New Roman" w:cs="Times New Roman"/>
        </w:rPr>
        <w:t>Mezzanine financiranje je oblik kapitala koji kombinira dug i vlastiti kapital koristeći zajmove s višim kamatnim stopama i mogućnošću konverzije duga u vlasnički kapital</w:t>
      </w:r>
      <w:r w:rsidRPr="00D86C0D">
        <w:rPr>
          <w:rFonts w:ascii="Times New Roman" w:hAnsi="Times New Roman" w:cs="Times New Roman"/>
        </w:rPr>
        <w:t>.</w:t>
      </w:r>
    </w:p>
  </w:footnote>
  <w:footnote w:id="8">
    <w:p w14:paraId="630D1FBC" w14:textId="246DEAC3" w:rsidR="0012136E" w:rsidRDefault="0012136E" w:rsidP="005F0396">
      <w:pPr>
        <w:pStyle w:val="FootnoteText"/>
        <w:jc w:val="both"/>
      </w:pPr>
      <w:r w:rsidRPr="005F0396">
        <w:rPr>
          <w:rStyle w:val="FootnoteReference"/>
          <w:rFonts w:ascii="Times New Roman" w:hAnsi="Times New Roman" w:cs="Times New Roman"/>
        </w:rPr>
        <w:footnoteRef/>
      </w:r>
      <w:r w:rsidRPr="005F0396">
        <w:rPr>
          <w:rFonts w:ascii="Times New Roman" w:hAnsi="Times New Roman" w:cs="Times New Roman"/>
        </w:rPr>
        <w:t xml:space="preserve"> Progress tržište je multilateralna trgovinska platforma u Hrvatskoj i Sloveniji, kojom upravlja Zagrebačka burza d.d., namijenjena malim i srednjim poduzećima</w:t>
      </w:r>
      <w:r>
        <w:rPr>
          <w:rFonts w:ascii="Times New Roman" w:hAnsi="Times New Roman" w:cs="Times New Roman"/>
        </w:rPr>
        <w:t xml:space="preserve"> – pojašnjeno u okviru 4. </w:t>
      </w:r>
    </w:p>
  </w:footnote>
  <w:footnote w:id="9">
    <w:p w14:paraId="65FEAB60" w14:textId="5A8F6111" w:rsidR="0012136E" w:rsidRDefault="0012136E">
      <w:pPr>
        <w:pStyle w:val="FootnoteText"/>
      </w:pPr>
      <w:r>
        <w:rPr>
          <w:rStyle w:val="FootnoteReference"/>
        </w:rPr>
        <w:footnoteRef/>
      </w:r>
      <w:r>
        <w:t xml:space="preserve"> </w:t>
      </w:r>
      <w:r w:rsidRPr="001006C4">
        <w:rPr>
          <w:rFonts w:ascii="Times New Roman" w:hAnsi="Times New Roman" w:cs="Times New Roman"/>
        </w:rPr>
        <w:t>Temeljem podataka</w:t>
      </w:r>
      <w:r w:rsidRPr="0079434A">
        <w:rPr>
          <w:rFonts w:ascii="Times New Roman" w:hAnsi="Times New Roman" w:cs="Times New Roman"/>
        </w:rPr>
        <w:t xml:space="preserve"> iz veljače 2025.</w:t>
      </w:r>
    </w:p>
  </w:footnote>
  <w:footnote w:id="10">
    <w:p w14:paraId="296C10F1" w14:textId="0BA0861D" w:rsidR="0012136E" w:rsidRDefault="0012136E">
      <w:pPr>
        <w:pStyle w:val="FootnoteText"/>
      </w:pPr>
      <w:r>
        <w:rPr>
          <w:rStyle w:val="FootnoteReference"/>
        </w:rPr>
        <w:footnoteRef/>
      </w:r>
      <w:r>
        <w:t xml:space="preserve"> </w:t>
      </w:r>
      <w:r w:rsidRPr="005F0396">
        <w:rPr>
          <w:rFonts w:ascii="Times New Roman" w:hAnsi="Times New Roman" w:cs="Times New Roman"/>
        </w:rPr>
        <w:t>Podatak iz veljače 2025.</w:t>
      </w:r>
      <w:r>
        <w:t xml:space="preserve"> </w:t>
      </w:r>
    </w:p>
  </w:footnote>
  <w:footnote w:id="11">
    <w:p w14:paraId="77A2519D" w14:textId="5F612812" w:rsidR="0012136E" w:rsidRPr="005F0396" w:rsidRDefault="0012136E" w:rsidP="005F0396">
      <w:pPr>
        <w:spacing w:after="0" w:line="240" w:lineRule="auto"/>
        <w:jc w:val="both"/>
        <w:rPr>
          <w:rFonts w:ascii="Times New Roman" w:eastAsia="Times New Roman" w:hAnsi="Times New Roman" w:cs="Times New Roman"/>
          <w:color w:val="000000"/>
          <w:sz w:val="20"/>
          <w:szCs w:val="20"/>
          <w:lang w:eastAsia="hr-HR"/>
        </w:rPr>
      </w:pPr>
      <w:r w:rsidRPr="005F0396">
        <w:rPr>
          <w:rStyle w:val="FootnoteReference"/>
          <w:rFonts w:ascii="Times New Roman" w:hAnsi="Times New Roman" w:cs="Times New Roman"/>
          <w:sz w:val="20"/>
          <w:szCs w:val="20"/>
        </w:rPr>
        <w:footnoteRef/>
      </w:r>
      <w:r w:rsidRPr="005F0396">
        <w:rPr>
          <w:rFonts w:ascii="Times New Roman" w:hAnsi="Times New Roman" w:cs="Times New Roman"/>
          <w:sz w:val="20"/>
          <w:szCs w:val="20"/>
        </w:rPr>
        <w:t xml:space="preserve"> START tržište je dizajnirano za češka i slovačka mala i srednja poduzeća. START je tržište za manje inovativne tvrtke koje žele prikupiti novi kapital </w:t>
      </w:r>
      <w:hyperlink r:id="rId1" w:tgtFrame="_blank" w:history="1">
        <w:r w:rsidRPr="005F0396">
          <w:rPr>
            <w:rFonts w:ascii="Times New Roman" w:eastAsia="Times New Roman" w:hAnsi="Times New Roman" w:cs="Times New Roman"/>
            <w:color w:val="0000FF"/>
            <w:sz w:val="20"/>
            <w:szCs w:val="20"/>
            <w:u w:val="single"/>
            <w:lang w:eastAsia="hr-HR"/>
          </w:rPr>
          <w:t>https://www.pse.cz/en/trading/markets/start-market</w:t>
        </w:r>
      </w:hyperlink>
      <w:r w:rsidRPr="005F0396">
        <w:rPr>
          <w:rFonts w:ascii="Times New Roman" w:eastAsia="Times New Roman" w:hAnsi="Times New Roman" w:cs="Times New Roman"/>
          <w:color w:val="000000"/>
          <w:sz w:val="20"/>
          <w:szCs w:val="20"/>
          <w:lang w:eastAsia="hr-HR"/>
        </w:rPr>
        <w:t xml:space="preserve"> </w:t>
      </w:r>
    </w:p>
    <w:p w14:paraId="7AE552F6" w14:textId="2845C434" w:rsidR="0012136E" w:rsidRPr="005F0396" w:rsidRDefault="0012136E">
      <w:pPr>
        <w:pStyle w:val="FootnoteText"/>
        <w:rPr>
          <w:rFonts w:ascii="Times New Roman" w:hAnsi="Times New Roman" w:cs="Times New Roman"/>
        </w:rPr>
      </w:pPr>
      <w:r w:rsidRPr="005F039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19B8F" w14:textId="65D8FEDD" w:rsidR="0012136E" w:rsidRDefault="00121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444B5" w14:textId="50B64278" w:rsidR="0012136E" w:rsidRDefault="001213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AB7B1" w14:textId="3DF7C8A4" w:rsidR="0012136E" w:rsidRDefault="00121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4692"/>
    <w:multiLevelType w:val="multilevel"/>
    <w:tmpl w:val="37562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A2306"/>
    <w:multiLevelType w:val="hybridMultilevel"/>
    <w:tmpl w:val="AECC54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BAE5452"/>
    <w:multiLevelType w:val="hybridMultilevel"/>
    <w:tmpl w:val="0C0A20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63304A"/>
    <w:multiLevelType w:val="hybridMultilevel"/>
    <w:tmpl w:val="6868DACA"/>
    <w:lvl w:ilvl="0" w:tplc="696EFE46">
      <w:start w:val="1"/>
      <w:numFmt w:val="bullet"/>
      <w:lvlText w:val="•"/>
      <w:lvlJc w:val="left"/>
      <w:pPr>
        <w:ind w:left="720" w:hanging="360"/>
      </w:pPr>
      <w:rPr>
        <w:rFonts w:ascii="Arial" w:hAnsi="Arial" w:cs="Arial"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B03281"/>
    <w:multiLevelType w:val="hybridMultilevel"/>
    <w:tmpl w:val="595CB2C8"/>
    <w:lvl w:ilvl="0" w:tplc="5EBA83E0">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FC534AF"/>
    <w:multiLevelType w:val="multilevel"/>
    <w:tmpl w:val="85AEE2AA"/>
    <w:lvl w:ilvl="0">
      <w:start w:val="1"/>
      <w:numFmt w:val="decimal"/>
      <w:lvlText w:val="%1."/>
      <w:lvlJc w:val="left"/>
      <w:pPr>
        <w:ind w:left="432" w:hanging="432"/>
      </w:pPr>
      <w:rPr>
        <w:rFonts w:hint="default"/>
      </w:rPr>
    </w:lvl>
    <w:lvl w:ilvl="1">
      <w:start w:val="1"/>
      <w:numFmt w:val="decimal"/>
      <w:lvlText w:val="%1.%2"/>
      <w:lvlJc w:val="left"/>
      <w:pPr>
        <w:ind w:left="3554"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3CF2E5A"/>
    <w:multiLevelType w:val="hybridMultilevel"/>
    <w:tmpl w:val="CDF2673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8BE695B"/>
    <w:multiLevelType w:val="hybridMultilevel"/>
    <w:tmpl w:val="4CD4E5A8"/>
    <w:lvl w:ilvl="0" w:tplc="0DD86298">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95633B0"/>
    <w:multiLevelType w:val="hybridMultilevel"/>
    <w:tmpl w:val="21807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EA5293"/>
    <w:multiLevelType w:val="singleLevel"/>
    <w:tmpl w:val="03D2065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1B3336F6"/>
    <w:multiLevelType w:val="hybridMultilevel"/>
    <w:tmpl w:val="6CB4ABA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CA17DFB"/>
    <w:multiLevelType w:val="hybridMultilevel"/>
    <w:tmpl w:val="C8B211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E55F6E"/>
    <w:multiLevelType w:val="multilevel"/>
    <w:tmpl w:val="D9EE20F4"/>
    <w:lvl w:ilvl="0">
      <w:start w:val="3"/>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0F29DF"/>
    <w:multiLevelType w:val="hybridMultilevel"/>
    <w:tmpl w:val="067AE9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BE3AFE"/>
    <w:multiLevelType w:val="singleLevel"/>
    <w:tmpl w:val="8A08C44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21E63569"/>
    <w:multiLevelType w:val="multilevel"/>
    <w:tmpl w:val="CE90E07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3D6731C"/>
    <w:multiLevelType w:val="singleLevel"/>
    <w:tmpl w:val="30404FA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24EA53F0"/>
    <w:multiLevelType w:val="singleLevel"/>
    <w:tmpl w:val="F1F01C1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2D17053B"/>
    <w:multiLevelType w:val="hybridMultilevel"/>
    <w:tmpl w:val="CF2A20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E5D66F0"/>
    <w:multiLevelType w:val="hybridMultilevel"/>
    <w:tmpl w:val="912239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08239D2"/>
    <w:multiLevelType w:val="hybridMultilevel"/>
    <w:tmpl w:val="BC3829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35B7A11"/>
    <w:multiLevelType w:val="hybridMultilevel"/>
    <w:tmpl w:val="CBE49C40"/>
    <w:lvl w:ilvl="0" w:tplc="C4C2F1CC">
      <w:start w:val="4"/>
      <w:numFmt w:val="decimal"/>
      <w:lvlText w:val="%1."/>
      <w:lvlJc w:val="left"/>
      <w:pPr>
        <w:ind w:left="360" w:hanging="360"/>
      </w:pPr>
      <w:rPr>
        <w:rFonts w:hint="default"/>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368F5C01"/>
    <w:multiLevelType w:val="singleLevel"/>
    <w:tmpl w:val="225217D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37B422AE"/>
    <w:multiLevelType w:val="singleLevel"/>
    <w:tmpl w:val="24F8B3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4" w15:restartNumberingAfterBreak="0">
    <w:nsid w:val="390D6A69"/>
    <w:multiLevelType w:val="hybridMultilevel"/>
    <w:tmpl w:val="9F282F48"/>
    <w:lvl w:ilvl="0" w:tplc="604A5C30">
      <w:start w:val="4"/>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3A784BD4"/>
    <w:multiLevelType w:val="singleLevel"/>
    <w:tmpl w:val="BD9236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6" w15:restartNumberingAfterBreak="0">
    <w:nsid w:val="3BB83E1D"/>
    <w:multiLevelType w:val="singleLevel"/>
    <w:tmpl w:val="E0EC4EF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7" w15:restartNumberingAfterBreak="0">
    <w:nsid w:val="40E25DE2"/>
    <w:multiLevelType w:val="singleLevel"/>
    <w:tmpl w:val="C1E4EE9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8" w15:restartNumberingAfterBreak="0">
    <w:nsid w:val="457E3FBE"/>
    <w:multiLevelType w:val="hybridMultilevel"/>
    <w:tmpl w:val="9A44BE48"/>
    <w:lvl w:ilvl="0" w:tplc="62A26056">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47B64279"/>
    <w:multiLevelType w:val="hybridMultilevel"/>
    <w:tmpl w:val="6900AA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31B6806"/>
    <w:multiLevelType w:val="singleLevel"/>
    <w:tmpl w:val="5B1A878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55A30F62"/>
    <w:multiLevelType w:val="singleLevel"/>
    <w:tmpl w:val="6AA483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565A0EE9"/>
    <w:multiLevelType w:val="hybridMultilevel"/>
    <w:tmpl w:val="BEC067EC"/>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004A3F"/>
    <w:multiLevelType w:val="multilevel"/>
    <w:tmpl w:val="D9EE20F4"/>
    <w:lvl w:ilvl="0">
      <w:start w:val="3"/>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B1D2424"/>
    <w:multiLevelType w:val="hybridMultilevel"/>
    <w:tmpl w:val="693C9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33E12E6"/>
    <w:multiLevelType w:val="hybridMultilevel"/>
    <w:tmpl w:val="734A74FC"/>
    <w:lvl w:ilvl="0" w:tplc="3D94A512">
      <w:start w:val="3"/>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3603414"/>
    <w:multiLevelType w:val="hybridMultilevel"/>
    <w:tmpl w:val="57BC1B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4C76195"/>
    <w:multiLevelType w:val="singleLevel"/>
    <w:tmpl w:val="7A685D6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8" w15:restartNumberingAfterBreak="0">
    <w:nsid w:val="6C500024"/>
    <w:multiLevelType w:val="multilevel"/>
    <w:tmpl w:val="01FA2158"/>
    <w:lvl w:ilvl="0">
      <w:start w:val="1"/>
      <w:numFmt w:val="decimal"/>
      <w:lvlText w:val="%1."/>
      <w:lvlJc w:val="left"/>
      <w:pPr>
        <w:ind w:left="432" w:hanging="432"/>
      </w:pPr>
      <w:rPr>
        <w:rFonts w:hint="default"/>
      </w:rPr>
    </w:lvl>
    <w:lvl w:ilvl="1">
      <w:start w:val="1"/>
      <w:numFmt w:val="decimal"/>
      <w:lvlText w:val="%2."/>
      <w:lvlJc w:val="left"/>
      <w:pPr>
        <w:ind w:left="3338"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E57525E"/>
    <w:multiLevelType w:val="hybridMultilevel"/>
    <w:tmpl w:val="51F6BC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02A484A"/>
    <w:multiLevelType w:val="hybridMultilevel"/>
    <w:tmpl w:val="72A6CF30"/>
    <w:lvl w:ilvl="0" w:tplc="EDD004F6">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78633B7C"/>
    <w:multiLevelType w:val="hybridMultilevel"/>
    <w:tmpl w:val="7CD22B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BD7277C"/>
    <w:multiLevelType w:val="hybridMultilevel"/>
    <w:tmpl w:val="D64A938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7E834D8F"/>
    <w:multiLevelType w:val="multilevel"/>
    <w:tmpl w:val="234EB410"/>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22"/>
  </w:num>
  <w:num w:numId="3">
    <w:abstractNumId w:val="25"/>
  </w:num>
  <w:num w:numId="4">
    <w:abstractNumId w:val="2"/>
  </w:num>
  <w:num w:numId="5">
    <w:abstractNumId w:val="13"/>
  </w:num>
  <w:num w:numId="6">
    <w:abstractNumId w:val="18"/>
  </w:num>
  <w:num w:numId="7">
    <w:abstractNumId w:val="41"/>
  </w:num>
  <w:num w:numId="8">
    <w:abstractNumId w:val="34"/>
  </w:num>
  <w:num w:numId="9">
    <w:abstractNumId w:val="8"/>
  </w:num>
  <w:num w:numId="10">
    <w:abstractNumId w:val="29"/>
  </w:num>
  <w:num w:numId="11">
    <w:abstractNumId w:val="23"/>
  </w:num>
  <w:num w:numId="12">
    <w:abstractNumId w:val="16"/>
  </w:num>
  <w:num w:numId="13">
    <w:abstractNumId w:val="31"/>
  </w:num>
  <w:num w:numId="14">
    <w:abstractNumId w:val="37"/>
  </w:num>
  <w:num w:numId="15">
    <w:abstractNumId w:val="12"/>
  </w:num>
  <w:num w:numId="16">
    <w:abstractNumId w:val="33"/>
  </w:num>
  <w:num w:numId="17">
    <w:abstractNumId w:val="43"/>
  </w:num>
  <w:num w:numId="18">
    <w:abstractNumId w:val="27"/>
  </w:num>
  <w:num w:numId="19">
    <w:abstractNumId w:val="1"/>
  </w:num>
  <w:num w:numId="20">
    <w:abstractNumId w:val="32"/>
  </w:num>
  <w:num w:numId="21">
    <w:abstractNumId w:val="5"/>
  </w:num>
  <w:num w:numId="22">
    <w:abstractNumId w:val="3"/>
  </w:num>
  <w:num w:numId="23">
    <w:abstractNumId w:val="9"/>
  </w:num>
  <w:num w:numId="24">
    <w:abstractNumId w:val="5"/>
  </w:num>
  <w:num w:numId="25">
    <w:abstractNumId w:val="5"/>
  </w:num>
  <w:num w:numId="26">
    <w:abstractNumId w:val="14"/>
  </w:num>
  <w:num w:numId="27">
    <w:abstractNumId w:val="5"/>
  </w:num>
  <w:num w:numId="28">
    <w:abstractNumId w:val="24"/>
  </w:num>
  <w:num w:numId="29">
    <w:abstractNumId w:val="10"/>
  </w:num>
  <w:num w:numId="30">
    <w:abstractNumId w:val="40"/>
  </w:num>
  <w:num w:numId="31">
    <w:abstractNumId w:val="39"/>
  </w:num>
  <w:num w:numId="32">
    <w:abstractNumId w:val="28"/>
  </w:num>
  <w:num w:numId="33">
    <w:abstractNumId w:val="20"/>
  </w:num>
  <w:num w:numId="34">
    <w:abstractNumId w:val="11"/>
  </w:num>
  <w:num w:numId="35">
    <w:abstractNumId w:val="21"/>
  </w:num>
  <w:num w:numId="36">
    <w:abstractNumId w:val="19"/>
  </w:num>
  <w:num w:numId="37">
    <w:abstractNumId w:val="4"/>
  </w:num>
  <w:num w:numId="38">
    <w:abstractNumId w:val="42"/>
  </w:num>
  <w:num w:numId="39">
    <w:abstractNumId w:val="35"/>
  </w:num>
  <w:num w:numId="40">
    <w:abstractNumId w:val="36"/>
  </w:num>
  <w:num w:numId="41">
    <w:abstractNumId w:val="7"/>
  </w:num>
  <w:num w:numId="42">
    <w:abstractNumId w:val="6"/>
  </w:num>
  <w:num w:numId="43">
    <w:abstractNumId w:val="26"/>
  </w:num>
  <w:num w:numId="44">
    <w:abstractNumId w:val="38"/>
  </w:num>
  <w:num w:numId="45">
    <w:abstractNumId w:val="15"/>
  </w:num>
  <w:num w:numId="46">
    <w:abstractNumId w:val="15"/>
    <w:lvlOverride w:ilvl="0">
      <w:startOverride w:val="3"/>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7"/>
  </w:num>
  <w:num w:numId="50">
    <w:abstractNumId w:val="0"/>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15"/>
    <w:rsid w:val="00000D94"/>
    <w:rsid w:val="0000121A"/>
    <w:rsid w:val="00001253"/>
    <w:rsid w:val="00001A1A"/>
    <w:rsid w:val="00001B37"/>
    <w:rsid w:val="00001E68"/>
    <w:rsid w:val="000024A8"/>
    <w:rsid w:val="000031CC"/>
    <w:rsid w:val="0000435D"/>
    <w:rsid w:val="00004811"/>
    <w:rsid w:val="000049FB"/>
    <w:rsid w:val="00005D70"/>
    <w:rsid w:val="00006D2B"/>
    <w:rsid w:val="00007BF7"/>
    <w:rsid w:val="00010630"/>
    <w:rsid w:val="0001246B"/>
    <w:rsid w:val="000125BC"/>
    <w:rsid w:val="00012B6F"/>
    <w:rsid w:val="00012CAE"/>
    <w:rsid w:val="0001324E"/>
    <w:rsid w:val="00013E86"/>
    <w:rsid w:val="000147A1"/>
    <w:rsid w:val="00015D6C"/>
    <w:rsid w:val="00017925"/>
    <w:rsid w:val="00017C7E"/>
    <w:rsid w:val="000203E7"/>
    <w:rsid w:val="00020A0E"/>
    <w:rsid w:val="00020C7E"/>
    <w:rsid w:val="00021C33"/>
    <w:rsid w:val="00023176"/>
    <w:rsid w:val="00023DC9"/>
    <w:rsid w:val="0002405D"/>
    <w:rsid w:val="00024BED"/>
    <w:rsid w:val="00024E20"/>
    <w:rsid w:val="00026AE1"/>
    <w:rsid w:val="00030518"/>
    <w:rsid w:val="00031201"/>
    <w:rsid w:val="00031502"/>
    <w:rsid w:val="00032485"/>
    <w:rsid w:val="0003296A"/>
    <w:rsid w:val="00032F0E"/>
    <w:rsid w:val="00034CE6"/>
    <w:rsid w:val="00035920"/>
    <w:rsid w:val="00036863"/>
    <w:rsid w:val="000368AD"/>
    <w:rsid w:val="00037298"/>
    <w:rsid w:val="0003770E"/>
    <w:rsid w:val="00037C45"/>
    <w:rsid w:val="0004022E"/>
    <w:rsid w:val="00040AE4"/>
    <w:rsid w:val="00040E2C"/>
    <w:rsid w:val="00041BF2"/>
    <w:rsid w:val="0004204C"/>
    <w:rsid w:val="00042328"/>
    <w:rsid w:val="00042B46"/>
    <w:rsid w:val="00042BEC"/>
    <w:rsid w:val="00043A23"/>
    <w:rsid w:val="000452D3"/>
    <w:rsid w:val="0004580C"/>
    <w:rsid w:val="00045AC9"/>
    <w:rsid w:val="00045C76"/>
    <w:rsid w:val="00045ED1"/>
    <w:rsid w:val="0004624B"/>
    <w:rsid w:val="00047C37"/>
    <w:rsid w:val="00047D00"/>
    <w:rsid w:val="000500D1"/>
    <w:rsid w:val="00050FD5"/>
    <w:rsid w:val="00051287"/>
    <w:rsid w:val="00051896"/>
    <w:rsid w:val="00051CBC"/>
    <w:rsid w:val="00051FCB"/>
    <w:rsid w:val="000525A2"/>
    <w:rsid w:val="0005282B"/>
    <w:rsid w:val="00053D18"/>
    <w:rsid w:val="00054089"/>
    <w:rsid w:val="00054158"/>
    <w:rsid w:val="00054343"/>
    <w:rsid w:val="00054832"/>
    <w:rsid w:val="00054C58"/>
    <w:rsid w:val="00055A84"/>
    <w:rsid w:val="00055E4B"/>
    <w:rsid w:val="000562A7"/>
    <w:rsid w:val="00056881"/>
    <w:rsid w:val="00056BD6"/>
    <w:rsid w:val="000575F8"/>
    <w:rsid w:val="00057BAF"/>
    <w:rsid w:val="00057FDF"/>
    <w:rsid w:val="00060530"/>
    <w:rsid w:val="0006089E"/>
    <w:rsid w:val="000609F7"/>
    <w:rsid w:val="00062D5F"/>
    <w:rsid w:val="00062E3E"/>
    <w:rsid w:val="00062F68"/>
    <w:rsid w:val="000638B2"/>
    <w:rsid w:val="000642C4"/>
    <w:rsid w:val="0006554F"/>
    <w:rsid w:val="00065D12"/>
    <w:rsid w:val="00066639"/>
    <w:rsid w:val="00066813"/>
    <w:rsid w:val="00067297"/>
    <w:rsid w:val="000675F5"/>
    <w:rsid w:val="000678B7"/>
    <w:rsid w:val="00070B4A"/>
    <w:rsid w:val="00071768"/>
    <w:rsid w:val="00073089"/>
    <w:rsid w:val="00073214"/>
    <w:rsid w:val="00073406"/>
    <w:rsid w:val="00073573"/>
    <w:rsid w:val="0007370E"/>
    <w:rsid w:val="00073C0D"/>
    <w:rsid w:val="00073C76"/>
    <w:rsid w:val="00073D50"/>
    <w:rsid w:val="00074764"/>
    <w:rsid w:val="00074DFF"/>
    <w:rsid w:val="00074E45"/>
    <w:rsid w:val="00074F4F"/>
    <w:rsid w:val="00075018"/>
    <w:rsid w:val="00075490"/>
    <w:rsid w:val="000767E4"/>
    <w:rsid w:val="0007738D"/>
    <w:rsid w:val="000777CC"/>
    <w:rsid w:val="000778A9"/>
    <w:rsid w:val="000801C8"/>
    <w:rsid w:val="00081AD2"/>
    <w:rsid w:val="00081E22"/>
    <w:rsid w:val="0008283C"/>
    <w:rsid w:val="0008329A"/>
    <w:rsid w:val="000835A7"/>
    <w:rsid w:val="00083DB4"/>
    <w:rsid w:val="00084A7F"/>
    <w:rsid w:val="00084C6F"/>
    <w:rsid w:val="000861BD"/>
    <w:rsid w:val="00086D9F"/>
    <w:rsid w:val="000908A7"/>
    <w:rsid w:val="00090B5B"/>
    <w:rsid w:val="0009159A"/>
    <w:rsid w:val="000923C5"/>
    <w:rsid w:val="000931DF"/>
    <w:rsid w:val="0009322A"/>
    <w:rsid w:val="00094227"/>
    <w:rsid w:val="00094365"/>
    <w:rsid w:val="00094874"/>
    <w:rsid w:val="00094BB4"/>
    <w:rsid w:val="000950F0"/>
    <w:rsid w:val="00095586"/>
    <w:rsid w:val="0009558B"/>
    <w:rsid w:val="00095D22"/>
    <w:rsid w:val="00095FB9"/>
    <w:rsid w:val="00097368"/>
    <w:rsid w:val="000A048A"/>
    <w:rsid w:val="000A0F29"/>
    <w:rsid w:val="000A171D"/>
    <w:rsid w:val="000A2033"/>
    <w:rsid w:val="000A2C03"/>
    <w:rsid w:val="000A3AC1"/>
    <w:rsid w:val="000A40AA"/>
    <w:rsid w:val="000A4164"/>
    <w:rsid w:val="000A4D7F"/>
    <w:rsid w:val="000A511F"/>
    <w:rsid w:val="000A5534"/>
    <w:rsid w:val="000A59BA"/>
    <w:rsid w:val="000A6B7B"/>
    <w:rsid w:val="000A73B4"/>
    <w:rsid w:val="000A7522"/>
    <w:rsid w:val="000A7AD9"/>
    <w:rsid w:val="000B02E1"/>
    <w:rsid w:val="000B039B"/>
    <w:rsid w:val="000B10DD"/>
    <w:rsid w:val="000B256F"/>
    <w:rsid w:val="000B30DA"/>
    <w:rsid w:val="000B5DD0"/>
    <w:rsid w:val="000B617F"/>
    <w:rsid w:val="000B64F5"/>
    <w:rsid w:val="000B7A6D"/>
    <w:rsid w:val="000C023C"/>
    <w:rsid w:val="000C0773"/>
    <w:rsid w:val="000C0EBC"/>
    <w:rsid w:val="000C0F74"/>
    <w:rsid w:val="000C25B2"/>
    <w:rsid w:val="000C2F35"/>
    <w:rsid w:val="000C3384"/>
    <w:rsid w:val="000C374F"/>
    <w:rsid w:val="000C46E9"/>
    <w:rsid w:val="000C4967"/>
    <w:rsid w:val="000C5107"/>
    <w:rsid w:val="000C5365"/>
    <w:rsid w:val="000C580B"/>
    <w:rsid w:val="000C5813"/>
    <w:rsid w:val="000C5C2A"/>
    <w:rsid w:val="000C6264"/>
    <w:rsid w:val="000C6BBB"/>
    <w:rsid w:val="000D0508"/>
    <w:rsid w:val="000D0B7B"/>
    <w:rsid w:val="000D14F3"/>
    <w:rsid w:val="000D1556"/>
    <w:rsid w:val="000D18B7"/>
    <w:rsid w:val="000D33A6"/>
    <w:rsid w:val="000D3444"/>
    <w:rsid w:val="000D3E58"/>
    <w:rsid w:val="000D47E8"/>
    <w:rsid w:val="000D6CED"/>
    <w:rsid w:val="000E168B"/>
    <w:rsid w:val="000E1A3B"/>
    <w:rsid w:val="000E1B19"/>
    <w:rsid w:val="000E1CA6"/>
    <w:rsid w:val="000E218F"/>
    <w:rsid w:val="000E3E74"/>
    <w:rsid w:val="000E57E5"/>
    <w:rsid w:val="000E5C62"/>
    <w:rsid w:val="000E624B"/>
    <w:rsid w:val="000E6A38"/>
    <w:rsid w:val="000E6FC7"/>
    <w:rsid w:val="000E762B"/>
    <w:rsid w:val="000E76C5"/>
    <w:rsid w:val="000E7DAC"/>
    <w:rsid w:val="000F0C00"/>
    <w:rsid w:val="000F1BC0"/>
    <w:rsid w:val="000F1F1A"/>
    <w:rsid w:val="000F27BD"/>
    <w:rsid w:val="000F2A63"/>
    <w:rsid w:val="000F2CA3"/>
    <w:rsid w:val="000F43B5"/>
    <w:rsid w:val="000F4646"/>
    <w:rsid w:val="000F4A81"/>
    <w:rsid w:val="000F4C25"/>
    <w:rsid w:val="000F52EA"/>
    <w:rsid w:val="000F5E72"/>
    <w:rsid w:val="000F65E3"/>
    <w:rsid w:val="000F72FA"/>
    <w:rsid w:val="001001DD"/>
    <w:rsid w:val="001002A7"/>
    <w:rsid w:val="001006C4"/>
    <w:rsid w:val="00100B49"/>
    <w:rsid w:val="001014FB"/>
    <w:rsid w:val="00101501"/>
    <w:rsid w:val="0010150D"/>
    <w:rsid w:val="001022DB"/>
    <w:rsid w:val="00102F92"/>
    <w:rsid w:val="00103672"/>
    <w:rsid w:val="00104691"/>
    <w:rsid w:val="00104BD9"/>
    <w:rsid w:val="0010542A"/>
    <w:rsid w:val="00106BA8"/>
    <w:rsid w:val="00110183"/>
    <w:rsid w:val="001109DD"/>
    <w:rsid w:val="00110A50"/>
    <w:rsid w:val="0011126B"/>
    <w:rsid w:val="00111A95"/>
    <w:rsid w:val="00111DC3"/>
    <w:rsid w:val="001129F4"/>
    <w:rsid w:val="001136D8"/>
    <w:rsid w:val="00113C83"/>
    <w:rsid w:val="00113ECD"/>
    <w:rsid w:val="00114758"/>
    <w:rsid w:val="001147BC"/>
    <w:rsid w:val="00114C35"/>
    <w:rsid w:val="00116726"/>
    <w:rsid w:val="00116E14"/>
    <w:rsid w:val="00117674"/>
    <w:rsid w:val="00120662"/>
    <w:rsid w:val="0012136E"/>
    <w:rsid w:val="00121714"/>
    <w:rsid w:val="00121892"/>
    <w:rsid w:val="001219DC"/>
    <w:rsid w:val="00121E26"/>
    <w:rsid w:val="00122355"/>
    <w:rsid w:val="00122810"/>
    <w:rsid w:val="00122EF7"/>
    <w:rsid w:val="0012306F"/>
    <w:rsid w:val="001230D4"/>
    <w:rsid w:val="00124AD4"/>
    <w:rsid w:val="001252FA"/>
    <w:rsid w:val="0012556D"/>
    <w:rsid w:val="001256AF"/>
    <w:rsid w:val="00125F2D"/>
    <w:rsid w:val="00127048"/>
    <w:rsid w:val="00130EAA"/>
    <w:rsid w:val="001310C8"/>
    <w:rsid w:val="001312D6"/>
    <w:rsid w:val="0013143B"/>
    <w:rsid w:val="001317D6"/>
    <w:rsid w:val="001317DE"/>
    <w:rsid w:val="00132FEF"/>
    <w:rsid w:val="00133658"/>
    <w:rsid w:val="00133DF9"/>
    <w:rsid w:val="001341BB"/>
    <w:rsid w:val="00134974"/>
    <w:rsid w:val="001349DB"/>
    <w:rsid w:val="0013521B"/>
    <w:rsid w:val="0013582A"/>
    <w:rsid w:val="00135D62"/>
    <w:rsid w:val="0013605D"/>
    <w:rsid w:val="001361A3"/>
    <w:rsid w:val="0013651B"/>
    <w:rsid w:val="001366AB"/>
    <w:rsid w:val="001366B7"/>
    <w:rsid w:val="001366DD"/>
    <w:rsid w:val="00136718"/>
    <w:rsid w:val="00136BDE"/>
    <w:rsid w:val="00137B0A"/>
    <w:rsid w:val="00140111"/>
    <w:rsid w:val="0014034F"/>
    <w:rsid w:val="0014118F"/>
    <w:rsid w:val="00141AC5"/>
    <w:rsid w:val="00141C7C"/>
    <w:rsid w:val="00141FB6"/>
    <w:rsid w:val="00142E92"/>
    <w:rsid w:val="001431BF"/>
    <w:rsid w:val="00143488"/>
    <w:rsid w:val="001436AB"/>
    <w:rsid w:val="00143BB1"/>
    <w:rsid w:val="0014540A"/>
    <w:rsid w:val="00145579"/>
    <w:rsid w:val="001476B2"/>
    <w:rsid w:val="00150E27"/>
    <w:rsid w:val="00151E42"/>
    <w:rsid w:val="00152191"/>
    <w:rsid w:val="001521A4"/>
    <w:rsid w:val="00152665"/>
    <w:rsid w:val="00153B8B"/>
    <w:rsid w:val="00155038"/>
    <w:rsid w:val="00156246"/>
    <w:rsid w:val="0015637B"/>
    <w:rsid w:val="00156691"/>
    <w:rsid w:val="00160308"/>
    <w:rsid w:val="00160385"/>
    <w:rsid w:val="0016052A"/>
    <w:rsid w:val="00160918"/>
    <w:rsid w:val="00161AF2"/>
    <w:rsid w:val="00161E40"/>
    <w:rsid w:val="00161EE5"/>
    <w:rsid w:val="00162089"/>
    <w:rsid w:val="0016267B"/>
    <w:rsid w:val="0016279C"/>
    <w:rsid w:val="001635F3"/>
    <w:rsid w:val="00164E48"/>
    <w:rsid w:val="00165557"/>
    <w:rsid w:val="00165AA7"/>
    <w:rsid w:val="001660A3"/>
    <w:rsid w:val="00166E23"/>
    <w:rsid w:val="00167143"/>
    <w:rsid w:val="001674DA"/>
    <w:rsid w:val="00167C5F"/>
    <w:rsid w:val="001701D9"/>
    <w:rsid w:val="00170A98"/>
    <w:rsid w:val="00170E98"/>
    <w:rsid w:val="00170EB8"/>
    <w:rsid w:val="001711A3"/>
    <w:rsid w:val="00171FB6"/>
    <w:rsid w:val="001722CE"/>
    <w:rsid w:val="00172F1E"/>
    <w:rsid w:val="0017361D"/>
    <w:rsid w:val="001736FB"/>
    <w:rsid w:val="00173D23"/>
    <w:rsid w:val="00174978"/>
    <w:rsid w:val="00174B80"/>
    <w:rsid w:val="00175600"/>
    <w:rsid w:val="00175681"/>
    <w:rsid w:val="00176282"/>
    <w:rsid w:val="00176317"/>
    <w:rsid w:val="001765BE"/>
    <w:rsid w:val="00176BC9"/>
    <w:rsid w:val="00177CE2"/>
    <w:rsid w:val="00177F36"/>
    <w:rsid w:val="0018013B"/>
    <w:rsid w:val="001811AD"/>
    <w:rsid w:val="00181E44"/>
    <w:rsid w:val="00182214"/>
    <w:rsid w:val="001824AB"/>
    <w:rsid w:val="00183096"/>
    <w:rsid w:val="00184193"/>
    <w:rsid w:val="00185C82"/>
    <w:rsid w:val="00185ED7"/>
    <w:rsid w:val="00186323"/>
    <w:rsid w:val="00186914"/>
    <w:rsid w:val="00186ADC"/>
    <w:rsid w:val="00186DD1"/>
    <w:rsid w:val="001870B6"/>
    <w:rsid w:val="001874E6"/>
    <w:rsid w:val="00190A61"/>
    <w:rsid w:val="0019211A"/>
    <w:rsid w:val="00192D58"/>
    <w:rsid w:val="00193D7D"/>
    <w:rsid w:val="0019437A"/>
    <w:rsid w:val="00195039"/>
    <w:rsid w:val="0019563E"/>
    <w:rsid w:val="00196584"/>
    <w:rsid w:val="00197B75"/>
    <w:rsid w:val="00197C54"/>
    <w:rsid w:val="001A0835"/>
    <w:rsid w:val="001A0A53"/>
    <w:rsid w:val="001A0C0E"/>
    <w:rsid w:val="001A12BA"/>
    <w:rsid w:val="001A1A10"/>
    <w:rsid w:val="001A22D5"/>
    <w:rsid w:val="001A22DC"/>
    <w:rsid w:val="001A29DB"/>
    <w:rsid w:val="001A2FB0"/>
    <w:rsid w:val="001A3C4A"/>
    <w:rsid w:val="001A4A9D"/>
    <w:rsid w:val="001A602C"/>
    <w:rsid w:val="001A670B"/>
    <w:rsid w:val="001A6AC5"/>
    <w:rsid w:val="001A6EAA"/>
    <w:rsid w:val="001A7BDD"/>
    <w:rsid w:val="001B00A0"/>
    <w:rsid w:val="001B0151"/>
    <w:rsid w:val="001B0781"/>
    <w:rsid w:val="001B1508"/>
    <w:rsid w:val="001B15D1"/>
    <w:rsid w:val="001B1902"/>
    <w:rsid w:val="001B2A05"/>
    <w:rsid w:val="001B2B75"/>
    <w:rsid w:val="001B34F4"/>
    <w:rsid w:val="001B36D8"/>
    <w:rsid w:val="001B463D"/>
    <w:rsid w:val="001B4F36"/>
    <w:rsid w:val="001B558C"/>
    <w:rsid w:val="001B5833"/>
    <w:rsid w:val="001B7200"/>
    <w:rsid w:val="001B740D"/>
    <w:rsid w:val="001B7917"/>
    <w:rsid w:val="001C08FA"/>
    <w:rsid w:val="001C0D45"/>
    <w:rsid w:val="001C0E4E"/>
    <w:rsid w:val="001C0E89"/>
    <w:rsid w:val="001C103F"/>
    <w:rsid w:val="001C16A5"/>
    <w:rsid w:val="001C1B07"/>
    <w:rsid w:val="001C30F5"/>
    <w:rsid w:val="001C3C5E"/>
    <w:rsid w:val="001C41E7"/>
    <w:rsid w:val="001C46BA"/>
    <w:rsid w:val="001C4910"/>
    <w:rsid w:val="001C6901"/>
    <w:rsid w:val="001C70C2"/>
    <w:rsid w:val="001C7724"/>
    <w:rsid w:val="001D0AE8"/>
    <w:rsid w:val="001D148B"/>
    <w:rsid w:val="001D1836"/>
    <w:rsid w:val="001D2BC0"/>
    <w:rsid w:val="001D36E2"/>
    <w:rsid w:val="001D3D81"/>
    <w:rsid w:val="001D4867"/>
    <w:rsid w:val="001D4F81"/>
    <w:rsid w:val="001D53BB"/>
    <w:rsid w:val="001D55E1"/>
    <w:rsid w:val="001D5F78"/>
    <w:rsid w:val="001D6375"/>
    <w:rsid w:val="001D753D"/>
    <w:rsid w:val="001D7A3C"/>
    <w:rsid w:val="001D7DAE"/>
    <w:rsid w:val="001E1728"/>
    <w:rsid w:val="001E1C74"/>
    <w:rsid w:val="001E1CA8"/>
    <w:rsid w:val="001E275F"/>
    <w:rsid w:val="001E33D6"/>
    <w:rsid w:val="001E4490"/>
    <w:rsid w:val="001E44B9"/>
    <w:rsid w:val="001E5168"/>
    <w:rsid w:val="001E7016"/>
    <w:rsid w:val="001F01FC"/>
    <w:rsid w:val="001F0E3E"/>
    <w:rsid w:val="001F0EA4"/>
    <w:rsid w:val="001F0F82"/>
    <w:rsid w:val="001F1A31"/>
    <w:rsid w:val="001F3558"/>
    <w:rsid w:val="001F3D94"/>
    <w:rsid w:val="001F3FE9"/>
    <w:rsid w:val="001F52CE"/>
    <w:rsid w:val="001F5957"/>
    <w:rsid w:val="001F5B8C"/>
    <w:rsid w:val="001F5C2B"/>
    <w:rsid w:val="001F6F22"/>
    <w:rsid w:val="001F74E1"/>
    <w:rsid w:val="001F7ADC"/>
    <w:rsid w:val="0020055E"/>
    <w:rsid w:val="00200569"/>
    <w:rsid w:val="00200C4C"/>
    <w:rsid w:val="00202D04"/>
    <w:rsid w:val="002036D0"/>
    <w:rsid w:val="00203D5F"/>
    <w:rsid w:val="002045C1"/>
    <w:rsid w:val="002051BC"/>
    <w:rsid w:val="002054C9"/>
    <w:rsid w:val="00205D5E"/>
    <w:rsid w:val="002068EC"/>
    <w:rsid w:val="0020739B"/>
    <w:rsid w:val="0020758A"/>
    <w:rsid w:val="00210D41"/>
    <w:rsid w:val="00210E3F"/>
    <w:rsid w:val="00210F7D"/>
    <w:rsid w:val="00211707"/>
    <w:rsid w:val="00211EEE"/>
    <w:rsid w:val="002123B0"/>
    <w:rsid w:val="002124E4"/>
    <w:rsid w:val="0021273A"/>
    <w:rsid w:val="00213B5E"/>
    <w:rsid w:val="00213CF7"/>
    <w:rsid w:val="002145B8"/>
    <w:rsid w:val="00215437"/>
    <w:rsid w:val="0021596D"/>
    <w:rsid w:val="00215EC8"/>
    <w:rsid w:val="00215F93"/>
    <w:rsid w:val="00216960"/>
    <w:rsid w:val="00220860"/>
    <w:rsid w:val="0022147E"/>
    <w:rsid w:val="00221654"/>
    <w:rsid w:val="00221C84"/>
    <w:rsid w:val="002220A9"/>
    <w:rsid w:val="002223DF"/>
    <w:rsid w:val="0022267E"/>
    <w:rsid w:val="002232CD"/>
    <w:rsid w:val="00223523"/>
    <w:rsid w:val="002239A1"/>
    <w:rsid w:val="00224D6E"/>
    <w:rsid w:val="0022502C"/>
    <w:rsid w:val="0022552C"/>
    <w:rsid w:val="002255CE"/>
    <w:rsid w:val="0022595C"/>
    <w:rsid w:val="00225998"/>
    <w:rsid w:val="00226651"/>
    <w:rsid w:val="0022761B"/>
    <w:rsid w:val="00227D23"/>
    <w:rsid w:val="002300BA"/>
    <w:rsid w:val="00230238"/>
    <w:rsid w:val="00230CA0"/>
    <w:rsid w:val="0023115F"/>
    <w:rsid w:val="0023125E"/>
    <w:rsid w:val="00231B78"/>
    <w:rsid w:val="00232097"/>
    <w:rsid w:val="0023228B"/>
    <w:rsid w:val="00232931"/>
    <w:rsid w:val="0023323A"/>
    <w:rsid w:val="002339BA"/>
    <w:rsid w:val="00233E7C"/>
    <w:rsid w:val="002345EC"/>
    <w:rsid w:val="00234BBB"/>
    <w:rsid w:val="00234FC1"/>
    <w:rsid w:val="0023516D"/>
    <w:rsid w:val="002358EC"/>
    <w:rsid w:val="00235E54"/>
    <w:rsid w:val="00235FE5"/>
    <w:rsid w:val="002373A9"/>
    <w:rsid w:val="0023785C"/>
    <w:rsid w:val="002409D2"/>
    <w:rsid w:val="00240C95"/>
    <w:rsid w:val="00241F60"/>
    <w:rsid w:val="00242C29"/>
    <w:rsid w:val="00243C6F"/>
    <w:rsid w:val="0024414A"/>
    <w:rsid w:val="0024564C"/>
    <w:rsid w:val="002457B6"/>
    <w:rsid w:val="002464A7"/>
    <w:rsid w:val="00247450"/>
    <w:rsid w:val="00250C93"/>
    <w:rsid w:val="00250D16"/>
    <w:rsid w:val="0025103D"/>
    <w:rsid w:val="002515CF"/>
    <w:rsid w:val="002525FD"/>
    <w:rsid w:val="00253242"/>
    <w:rsid w:val="002544D4"/>
    <w:rsid w:val="00254627"/>
    <w:rsid w:val="0025477C"/>
    <w:rsid w:val="00255185"/>
    <w:rsid w:val="00255BB1"/>
    <w:rsid w:val="00255E71"/>
    <w:rsid w:val="00256287"/>
    <w:rsid w:val="00257033"/>
    <w:rsid w:val="00260526"/>
    <w:rsid w:val="00260E51"/>
    <w:rsid w:val="00261719"/>
    <w:rsid w:val="00261938"/>
    <w:rsid w:val="00261BDF"/>
    <w:rsid w:val="002624EA"/>
    <w:rsid w:val="0026265B"/>
    <w:rsid w:val="002636C0"/>
    <w:rsid w:val="00263936"/>
    <w:rsid w:val="00263B9C"/>
    <w:rsid w:val="00264585"/>
    <w:rsid w:val="0026465C"/>
    <w:rsid w:val="0026532A"/>
    <w:rsid w:val="00265450"/>
    <w:rsid w:val="00265818"/>
    <w:rsid w:val="00265855"/>
    <w:rsid w:val="00265D73"/>
    <w:rsid w:val="002660DB"/>
    <w:rsid w:val="002661A9"/>
    <w:rsid w:val="00266AAC"/>
    <w:rsid w:val="002677E5"/>
    <w:rsid w:val="00270034"/>
    <w:rsid w:val="002705E8"/>
    <w:rsid w:val="002706E6"/>
    <w:rsid w:val="0027182F"/>
    <w:rsid w:val="00272A17"/>
    <w:rsid w:val="00272F29"/>
    <w:rsid w:val="00272FBE"/>
    <w:rsid w:val="00273038"/>
    <w:rsid w:val="00273148"/>
    <w:rsid w:val="002733D0"/>
    <w:rsid w:val="00273F7B"/>
    <w:rsid w:val="00273F88"/>
    <w:rsid w:val="00274434"/>
    <w:rsid w:val="0027447B"/>
    <w:rsid w:val="00274600"/>
    <w:rsid w:val="00274860"/>
    <w:rsid w:val="00275320"/>
    <w:rsid w:val="002756E2"/>
    <w:rsid w:val="002762A5"/>
    <w:rsid w:val="00276ED2"/>
    <w:rsid w:val="002772F5"/>
    <w:rsid w:val="002773CB"/>
    <w:rsid w:val="00280767"/>
    <w:rsid w:val="0028112B"/>
    <w:rsid w:val="0028129F"/>
    <w:rsid w:val="0028158C"/>
    <w:rsid w:val="00281E0C"/>
    <w:rsid w:val="00281F99"/>
    <w:rsid w:val="00281FE5"/>
    <w:rsid w:val="0028219A"/>
    <w:rsid w:val="002831D9"/>
    <w:rsid w:val="00283ADC"/>
    <w:rsid w:val="00283C4E"/>
    <w:rsid w:val="00284E71"/>
    <w:rsid w:val="0028542A"/>
    <w:rsid w:val="0028553A"/>
    <w:rsid w:val="00285F02"/>
    <w:rsid w:val="002861F4"/>
    <w:rsid w:val="0028658E"/>
    <w:rsid w:val="00287594"/>
    <w:rsid w:val="00287D66"/>
    <w:rsid w:val="002908DE"/>
    <w:rsid w:val="00290F97"/>
    <w:rsid w:val="00291757"/>
    <w:rsid w:val="0029286F"/>
    <w:rsid w:val="00292F1B"/>
    <w:rsid w:val="002936C0"/>
    <w:rsid w:val="0029390B"/>
    <w:rsid w:val="002939B1"/>
    <w:rsid w:val="00293B65"/>
    <w:rsid w:val="002949EF"/>
    <w:rsid w:val="00295453"/>
    <w:rsid w:val="00295473"/>
    <w:rsid w:val="002956C5"/>
    <w:rsid w:val="002959E8"/>
    <w:rsid w:val="00295A09"/>
    <w:rsid w:val="00296484"/>
    <w:rsid w:val="00296F8A"/>
    <w:rsid w:val="0029700A"/>
    <w:rsid w:val="002972B1"/>
    <w:rsid w:val="002975A3"/>
    <w:rsid w:val="002976C1"/>
    <w:rsid w:val="002A19FE"/>
    <w:rsid w:val="002A26CF"/>
    <w:rsid w:val="002A2902"/>
    <w:rsid w:val="002A3214"/>
    <w:rsid w:val="002A3C7C"/>
    <w:rsid w:val="002A3F81"/>
    <w:rsid w:val="002A49BA"/>
    <w:rsid w:val="002A4F1B"/>
    <w:rsid w:val="002A5274"/>
    <w:rsid w:val="002A6431"/>
    <w:rsid w:val="002A77F5"/>
    <w:rsid w:val="002A7A8A"/>
    <w:rsid w:val="002A7C57"/>
    <w:rsid w:val="002B0321"/>
    <w:rsid w:val="002B0535"/>
    <w:rsid w:val="002B0C60"/>
    <w:rsid w:val="002B110A"/>
    <w:rsid w:val="002B12BB"/>
    <w:rsid w:val="002B12CC"/>
    <w:rsid w:val="002B2A6D"/>
    <w:rsid w:val="002B328C"/>
    <w:rsid w:val="002B3C2E"/>
    <w:rsid w:val="002B3F95"/>
    <w:rsid w:val="002B4064"/>
    <w:rsid w:val="002B42B7"/>
    <w:rsid w:val="002B434C"/>
    <w:rsid w:val="002B4EB3"/>
    <w:rsid w:val="002B5621"/>
    <w:rsid w:val="002B570F"/>
    <w:rsid w:val="002B5E9D"/>
    <w:rsid w:val="002B5EC5"/>
    <w:rsid w:val="002B6135"/>
    <w:rsid w:val="002B64E1"/>
    <w:rsid w:val="002B669A"/>
    <w:rsid w:val="002B6EBE"/>
    <w:rsid w:val="002B6F6D"/>
    <w:rsid w:val="002B7F2A"/>
    <w:rsid w:val="002C0081"/>
    <w:rsid w:val="002C0DB4"/>
    <w:rsid w:val="002C174C"/>
    <w:rsid w:val="002C1867"/>
    <w:rsid w:val="002C1CDC"/>
    <w:rsid w:val="002C1F13"/>
    <w:rsid w:val="002C29C8"/>
    <w:rsid w:val="002C431F"/>
    <w:rsid w:val="002C43B5"/>
    <w:rsid w:val="002C4EB8"/>
    <w:rsid w:val="002C5110"/>
    <w:rsid w:val="002C58FB"/>
    <w:rsid w:val="002C5C84"/>
    <w:rsid w:val="002D003F"/>
    <w:rsid w:val="002D010D"/>
    <w:rsid w:val="002D02C3"/>
    <w:rsid w:val="002D041E"/>
    <w:rsid w:val="002D0ABC"/>
    <w:rsid w:val="002D0F4C"/>
    <w:rsid w:val="002D15DC"/>
    <w:rsid w:val="002D16D5"/>
    <w:rsid w:val="002D2BD6"/>
    <w:rsid w:val="002D3BA6"/>
    <w:rsid w:val="002D4EB3"/>
    <w:rsid w:val="002D56B6"/>
    <w:rsid w:val="002D5E88"/>
    <w:rsid w:val="002D60BA"/>
    <w:rsid w:val="002D6EA2"/>
    <w:rsid w:val="002D71B8"/>
    <w:rsid w:val="002D72D2"/>
    <w:rsid w:val="002E0030"/>
    <w:rsid w:val="002E0A09"/>
    <w:rsid w:val="002E0F60"/>
    <w:rsid w:val="002E3844"/>
    <w:rsid w:val="002E3A0A"/>
    <w:rsid w:val="002E3AD0"/>
    <w:rsid w:val="002E40F0"/>
    <w:rsid w:val="002E51D8"/>
    <w:rsid w:val="002E5247"/>
    <w:rsid w:val="002E65DC"/>
    <w:rsid w:val="002E6925"/>
    <w:rsid w:val="002E7A75"/>
    <w:rsid w:val="002E7C42"/>
    <w:rsid w:val="002F114E"/>
    <w:rsid w:val="002F3267"/>
    <w:rsid w:val="002F4124"/>
    <w:rsid w:val="002F41EB"/>
    <w:rsid w:val="002F4316"/>
    <w:rsid w:val="002F4873"/>
    <w:rsid w:val="002F4B0B"/>
    <w:rsid w:val="002F52C4"/>
    <w:rsid w:val="002F6460"/>
    <w:rsid w:val="002F6824"/>
    <w:rsid w:val="002F6DCA"/>
    <w:rsid w:val="002F721E"/>
    <w:rsid w:val="002F729A"/>
    <w:rsid w:val="002F7C2A"/>
    <w:rsid w:val="0030029A"/>
    <w:rsid w:val="00300803"/>
    <w:rsid w:val="00300DC4"/>
    <w:rsid w:val="003015B8"/>
    <w:rsid w:val="00301912"/>
    <w:rsid w:val="00301D9E"/>
    <w:rsid w:val="00301DC5"/>
    <w:rsid w:val="00303981"/>
    <w:rsid w:val="00303B08"/>
    <w:rsid w:val="00303BD7"/>
    <w:rsid w:val="00303BE7"/>
    <w:rsid w:val="00303EF4"/>
    <w:rsid w:val="00304229"/>
    <w:rsid w:val="00304CE2"/>
    <w:rsid w:val="00304E6C"/>
    <w:rsid w:val="00305545"/>
    <w:rsid w:val="003064A4"/>
    <w:rsid w:val="00306C63"/>
    <w:rsid w:val="00306F0B"/>
    <w:rsid w:val="0030721C"/>
    <w:rsid w:val="00307A3B"/>
    <w:rsid w:val="00310473"/>
    <w:rsid w:val="00310761"/>
    <w:rsid w:val="00310AAD"/>
    <w:rsid w:val="00311006"/>
    <w:rsid w:val="00311156"/>
    <w:rsid w:val="003121E1"/>
    <w:rsid w:val="00312453"/>
    <w:rsid w:val="00312E57"/>
    <w:rsid w:val="00313854"/>
    <w:rsid w:val="0031403D"/>
    <w:rsid w:val="00317E13"/>
    <w:rsid w:val="0032033B"/>
    <w:rsid w:val="00321E92"/>
    <w:rsid w:val="00322C0D"/>
    <w:rsid w:val="00322C10"/>
    <w:rsid w:val="003237BD"/>
    <w:rsid w:val="00323C3C"/>
    <w:rsid w:val="00324369"/>
    <w:rsid w:val="003244D4"/>
    <w:rsid w:val="0032458C"/>
    <w:rsid w:val="00324918"/>
    <w:rsid w:val="00324ACF"/>
    <w:rsid w:val="0032579C"/>
    <w:rsid w:val="00326105"/>
    <w:rsid w:val="00326E2C"/>
    <w:rsid w:val="003274B3"/>
    <w:rsid w:val="00327611"/>
    <w:rsid w:val="00327F4C"/>
    <w:rsid w:val="00327F9B"/>
    <w:rsid w:val="00331025"/>
    <w:rsid w:val="003319D3"/>
    <w:rsid w:val="0033204C"/>
    <w:rsid w:val="003324C4"/>
    <w:rsid w:val="00332656"/>
    <w:rsid w:val="00332ED6"/>
    <w:rsid w:val="00333144"/>
    <w:rsid w:val="0033454C"/>
    <w:rsid w:val="00334FC0"/>
    <w:rsid w:val="003357F9"/>
    <w:rsid w:val="0033668C"/>
    <w:rsid w:val="00336BA9"/>
    <w:rsid w:val="00336DA1"/>
    <w:rsid w:val="0033722B"/>
    <w:rsid w:val="00341ED2"/>
    <w:rsid w:val="00342547"/>
    <w:rsid w:val="00343719"/>
    <w:rsid w:val="00344031"/>
    <w:rsid w:val="003444B3"/>
    <w:rsid w:val="0034485C"/>
    <w:rsid w:val="00344ECD"/>
    <w:rsid w:val="00345177"/>
    <w:rsid w:val="00346CBF"/>
    <w:rsid w:val="00346EC0"/>
    <w:rsid w:val="00350D32"/>
    <w:rsid w:val="00350E51"/>
    <w:rsid w:val="00351483"/>
    <w:rsid w:val="0035183D"/>
    <w:rsid w:val="00351C42"/>
    <w:rsid w:val="00351F25"/>
    <w:rsid w:val="00352418"/>
    <w:rsid w:val="00352443"/>
    <w:rsid w:val="00353EAC"/>
    <w:rsid w:val="00354865"/>
    <w:rsid w:val="00354BE3"/>
    <w:rsid w:val="00354D32"/>
    <w:rsid w:val="0035647B"/>
    <w:rsid w:val="00356810"/>
    <w:rsid w:val="00356C0C"/>
    <w:rsid w:val="00356FC3"/>
    <w:rsid w:val="00357167"/>
    <w:rsid w:val="00357304"/>
    <w:rsid w:val="003575C0"/>
    <w:rsid w:val="0035774E"/>
    <w:rsid w:val="00357D47"/>
    <w:rsid w:val="00357F85"/>
    <w:rsid w:val="003603C2"/>
    <w:rsid w:val="0036114B"/>
    <w:rsid w:val="00361517"/>
    <w:rsid w:val="00361922"/>
    <w:rsid w:val="00362EEA"/>
    <w:rsid w:val="0036398B"/>
    <w:rsid w:val="00363D99"/>
    <w:rsid w:val="00363F6D"/>
    <w:rsid w:val="0036482A"/>
    <w:rsid w:val="003648C2"/>
    <w:rsid w:val="00364903"/>
    <w:rsid w:val="003651D6"/>
    <w:rsid w:val="003654BA"/>
    <w:rsid w:val="00365914"/>
    <w:rsid w:val="00366BDD"/>
    <w:rsid w:val="003671B2"/>
    <w:rsid w:val="00370481"/>
    <w:rsid w:val="0037048E"/>
    <w:rsid w:val="0037056F"/>
    <w:rsid w:val="0037092F"/>
    <w:rsid w:val="00370A8C"/>
    <w:rsid w:val="00370C67"/>
    <w:rsid w:val="00371FA0"/>
    <w:rsid w:val="00372920"/>
    <w:rsid w:val="003733E4"/>
    <w:rsid w:val="00374EAD"/>
    <w:rsid w:val="00375D49"/>
    <w:rsid w:val="00376650"/>
    <w:rsid w:val="00376854"/>
    <w:rsid w:val="00376B16"/>
    <w:rsid w:val="00376F3B"/>
    <w:rsid w:val="0037733D"/>
    <w:rsid w:val="0037756E"/>
    <w:rsid w:val="003776DC"/>
    <w:rsid w:val="00380819"/>
    <w:rsid w:val="00380E24"/>
    <w:rsid w:val="0038212A"/>
    <w:rsid w:val="00382A7A"/>
    <w:rsid w:val="00383395"/>
    <w:rsid w:val="00383724"/>
    <w:rsid w:val="003853CB"/>
    <w:rsid w:val="00385434"/>
    <w:rsid w:val="003855B2"/>
    <w:rsid w:val="00385703"/>
    <w:rsid w:val="003863A7"/>
    <w:rsid w:val="00386498"/>
    <w:rsid w:val="00386910"/>
    <w:rsid w:val="00390D0F"/>
    <w:rsid w:val="003914F8"/>
    <w:rsid w:val="00391F46"/>
    <w:rsid w:val="00393389"/>
    <w:rsid w:val="0039373C"/>
    <w:rsid w:val="003953E9"/>
    <w:rsid w:val="00395AAB"/>
    <w:rsid w:val="00396156"/>
    <w:rsid w:val="00396464"/>
    <w:rsid w:val="003970AC"/>
    <w:rsid w:val="003974C0"/>
    <w:rsid w:val="00397BA8"/>
    <w:rsid w:val="003A0028"/>
    <w:rsid w:val="003A23C9"/>
    <w:rsid w:val="003A2EF5"/>
    <w:rsid w:val="003A2FCB"/>
    <w:rsid w:val="003A3887"/>
    <w:rsid w:val="003A3D95"/>
    <w:rsid w:val="003A4B93"/>
    <w:rsid w:val="003A4E13"/>
    <w:rsid w:val="003A54E1"/>
    <w:rsid w:val="003A5AD8"/>
    <w:rsid w:val="003A5E46"/>
    <w:rsid w:val="003A6DFA"/>
    <w:rsid w:val="003A7407"/>
    <w:rsid w:val="003A7AE1"/>
    <w:rsid w:val="003B03E3"/>
    <w:rsid w:val="003B07F2"/>
    <w:rsid w:val="003B0867"/>
    <w:rsid w:val="003B0F49"/>
    <w:rsid w:val="003B1F45"/>
    <w:rsid w:val="003B21A6"/>
    <w:rsid w:val="003B23E4"/>
    <w:rsid w:val="003B2FA5"/>
    <w:rsid w:val="003B3345"/>
    <w:rsid w:val="003B3391"/>
    <w:rsid w:val="003B3C1E"/>
    <w:rsid w:val="003B44BF"/>
    <w:rsid w:val="003B49AE"/>
    <w:rsid w:val="003B4CCC"/>
    <w:rsid w:val="003B4FD2"/>
    <w:rsid w:val="003B5471"/>
    <w:rsid w:val="003B5DE0"/>
    <w:rsid w:val="003B5E2D"/>
    <w:rsid w:val="003B6053"/>
    <w:rsid w:val="003B67D0"/>
    <w:rsid w:val="003B694B"/>
    <w:rsid w:val="003B698E"/>
    <w:rsid w:val="003B6C55"/>
    <w:rsid w:val="003B7108"/>
    <w:rsid w:val="003B724C"/>
    <w:rsid w:val="003C10AD"/>
    <w:rsid w:val="003C151B"/>
    <w:rsid w:val="003C34D2"/>
    <w:rsid w:val="003C3B0E"/>
    <w:rsid w:val="003C3DB0"/>
    <w:rsid w:val="003C412F"/>
    <w:rsid w:val="003C5579"/>
    <w:rsid w:val="003C56EB"/>
    <w:rsid w:val="003C5C0E"/>
    <w:rsid w:val="003C64EE"/>
    <w:rsid w:val="003C6C52"/>
    <w:rsid w:val="003C78C2"/>
    <w:rsid w:val="003C7902"/>
    <w:rsid w:val="003C7B87"/>
    <w:rsid w:val="003D0BA4"/>
    <w:rsid w:val="003D0CCB"/>
    <w:rsid w:val="003D0E88"/>
    <w:rsid w:val="003D15D6"/>
    <w:rsid w:val="003D1A26"/>
    <w:rsid w:val="003D2792"/>
    <w:rsid w:val="003D2AD4"/>
    <w:rsid w:val="003D3309"/>
    <w:rsid w:val="003D3F87"/>
    <w:rsid w:val="003D43CA"/>
    <w:rsid w:val="003D442A"/>
    <w:rsid w:val="003D4930"/>
    <w:rsid w:val="003D51DB"/>
    <w:rsid w:val="003D5537"/>
    <w:rsid w:val="003D6965"/>
    <w:rsid w:val="003D73DF"/>
    <w:rsid w:val="003D752B"/>
    <w:rsid w:val="003D7B7D"/>
    <w:rsid w:val="003E0621"/>
    <w:rsid w:val="003E0EE4"/>
    <w:rsid w:val="003E154A"/>
    <w:rsid w:val="003E1B79"/>
    <w:rsid w:val="003E2451"/>
    <w:rsid w:val="003E24F7"/>
    <w:rsid w:val="003E31F0"/>
    <w:rsid w:val="003E354D"/>
    <w:rsid w:val="003E408B"/>
    <w:rsid w:val="003E4A28"/>
    <w:rsid w:val="003E4BC8"/>
    <w:rsid w:val="003E4D57"/>
    <w:rsid w:val="003E4F03"/>
    <w:rsid w:val="003E528C"/>
    <w:rsid w:val="003E6E0E"/>
    <w:rsid w:val="003F0BFD"/>
    <w:rsid w:val="003F0DBA"/>
    <w:rsid w:val="003F2330"/>
    <w:rsid w:val="003F2498"/>
    <w:rsid w:val="003F2D7C"/>
    <w:rsid w:val="003F3257"/>
    <w:rsid w:val="003F3399"/>
    <w:rsid w:val="003F3413"/>
    <w:rsid w:val="003F34E0"/>
    <w:rsid w:val="003F48E1"/>
    <w:rsid w:val="003F502D"/>
    <w:rsid w:val="003F5A02"/>
    <w:rsid w:val="003F5BF8"/>
    <w:rsid w:val="003F5D29"/>
    <w:rsid w:val="003F66A7"/>
    <w:rsid w:val="003F66CA"/>
    <w:rsid w:val="003F6F5A"/>
    <w:rsid w:val="003F7B87"/>
    <w:rsid w:val="00400503"/>
    <w:rsid w:val="00400895"/>
    <w:rsid w:val="004010D1"/>
    <w:rsid w:val="00401B28"/>
    <w:rsid w:val="00401F6E"/>
    <w:rsid w:val="0040215D"/>
    <w:rsid w:val="00402A0A"/>
    <w:rsid w:val="00402AC0"/>
    <w:rsid w:val="00402C19"/>
    <w:rsid w:val="00403685"/>
    <w:rsid w:val="0040381C"/>
    <w:rsid w:val="00404409"/>
    <w:rsid w:val="00404527"/>
    <w:rsid w:val="00404BE6"/>
    <w:rsid w:val="0040522F"/>
    <w:rsid w:val="00406411"/>
    <w:rsid w:val="004069F1"/>
    <w:rsid w:val="00406B47"/>
    <w:rsid w:val="00406F78"/>
    <w:rsid w:val="00407375"/>
    <w:rsid w:val="004074D1"/>
    <w:rsid w:val="004076DE"/>
    <w:rsid w:val="00407936"/>
    <w:rsid w:val="00407AD0"/>
    <w:rsid w:val="004109FB"/>
    <w:rsid w:val="00410AD7"/>
    <w:rsid w:val="00411497"/>
    <w:rsid w:val="00411975"/>
    <w:rsid w:val="0041243D"/>
    <w:rsid w:val="00412785"/>
    <w:rsid w:val="004129D2"/>
    <w:rsid w:val="0041360A"/>
    <w:rsid w:val="00413E1D"/>
    <w:rsid w:val="0041437B"/>
    <w:rsid w:val="004145D3"/>
    <w:rsid w:val="004145FD"/>
    <w:rsid w:val="00414EB4"/>
    <w:rsid w:val="004157F1"/>
    <w:rsid w:val="004164A7"/>
    <w:rsid w:val="00416E17"/>
    <w:rsid w:val="00416F58"/>
    <w:rsid w:val="004173E8"/>
    <w:rsid w:val="004173F3"/>
    <w:rsid w:val="0041748D"/>
    <w:rsid w:val="00417583"/>
    <w:rsid w:val="00417B30"/>
    <w:rsid w:val="00420FEE"/>
    <w:rsid w:val="0042183D"/>
    <w:rsid w:val="004222B8"/>
    <w:rsid w:val="0042248B"/>
    <w:rsid w:val="004226A1"/>
    <w:rsid w:val="00422C8C"/>
    <w:rsid w:val="00423258"/>
    <w:rsid w:val="004239BA"/>
    <w:rsid w:val="00424261"/>
    <w:rsid w:val="00424D10"/>
    <w:rsid w:val="004252BE"/>
    <w:rsid w:val="00425CBE"/>
    <w:rsid w:val="0042608C"/>
    <w:rsid w:val="00426A45"/>
    <w:rsid w:val="00426B89"/>
    <w:rsid w:val="00426CED"/>
    <w:rsid w:val="00427467"/>
    <w:rsid w:val="0042783F"/>
    <w:rsid w:val="004306DD"/>
    <w:rsid w:val="00432D3E"/>
    <w:rsid w:val="00432E32"/>
    <w:rsid w:val="0043317D"/>
    <w:rsid w:val="00433292"/>
    <w:rsid w:val="004336AE"/>
    <w:rsid w:val="004344FC"/>
    <w:rsid w:val="00434755"/>
    <w:rsid w:val="0043485D"/>
    <w:rsid w:val="00434BD5"/>
    <w:rsid w:val="0043538A"/>
    <w:rsid w:val="00435E33"/>
    <w:rsid w:val="00436938"/>
    <w:rsid w:val="0043734D"/>
    <w:rsid w:val="00440437"/>
    <w:rsid w:val="00440B23"/>
    <w:rsid w:val="00441914"/>
    <w:rsid w:val="00441AE3"/>
    <w:rsid w:val="00442883"/>
    <w:rsid w:val="00442970"/>
    <w:rsid w:val="00443A26"/>
    <w:rsid w:val="00444163"/>
    <w:rsid w:val="0044454F"/>
    <w:rsid w:val="00445780"/>
    <w:rsid w:val="0044591F"/>
    <w:rsid w:val="004463B2"/>
    <w:rsid w:val="004476C3"/>
    <w:rsid w:val="004476C5"/>
    <w:rsid w:val="00447A70"/>
    <w:rsid w:val="00450C95"/>
    <w:rsid w:val="00450E16"/>
    <w:rsid w:val="00450F8F"/>
    <w:rsid w:val="00451456"/>
    <w:rsid w:val="00452120"/>
    <w:rsid w:val="004522F5"/>
    <w:rsid w:val="00452507"/>
    <w:rsid w:val="00453EED"/>
    <w:rsid w:val="00454B25"/>
    <w:rsid w:val="00454E89"/>
    <w:rsid w:val="00454FEE"/>
    <w:rsid w:val="0045547C"/>
    <w:rsid w:val="00455F28"/>
    <w:rsid w:val="00456BC8"/>
    <w:rsid w:val="00456DF9"/>
    <w:rsid w:val="00456E86"/>
    <w:rsid w:val="00457CD8"/>
    <w:rsid w:val="00457F7F"/>
    <w:rsid w:val="004611DC"/>
    <w:rsid w:val="00463DC6"/>
    <w:rsid w:val="00465265"/>
    <w:rsid w:val="0046555D"/>
    <w:rsid w:val="004655FF"/>
    <w:rsid w:val="0046611C"/>
    <w:rsid w:val="00466258"/>
    <w:rsid w:val="004666B8"/>
    <w:rsid w:val="00466DB2"/>
    <w:rsid w:val="0046741C"/>
    <w:rsid w:val="00467994"/>
    <w:rsid w:val="004702DA"/>
    <w:rsid w:val="004704CC"/>
    <w:rsid w:val="00470E1A"/>
    <w:rsid w:val="00471563"/>
    <w:rsid w:val="00471862"/>
    <w:rsid w:val="00472C91"/>
    <w:rsid w:val="00473B2E"/>
    <w:rsid w:val="004741DA"/>
    <w:rsid w:val="0047486F"/>
    <w:rsid w:val="00474F83"/>
    <w:rsid w:val="004758E4"/>
    <w:rsid w:val="00475B06"/>
    <w:rsid w:val="00475B0B"/>
    <w:rsid w:val="00476000"/>
    <w:rsid w:val="00476458"/>
    <w:rsid w:val="004804B8"/>
    <w:rsid w:val="00480DB0"/>
    <w:rsid w:val="0048161F"/>
    <w:rsid w:val="0048175D"/>
    <w:rsid w:val="00481A06"/>
    <w:rsid w:val="00482475"/>
    <w:rsid w:val="0048268F"/>
    <w:rsid w:val="00482F47"/>
    <w:rsid w:val="00482FA8"/>
    <w:rsid w:val="0048360B"/>
    <w:rsid w:val="004839C8"/>
    <w:rsid w:val="00483A49"/>
    <w:rsid w:val="0048460A"/>
    <w:rsid w:val="00484AAA"/>
    <w:rsid w:val="00484B51"/>
    <w:rsid w:val="004850DD"/>
    <w:rsid w:val="00486511"/>
    <w:rsid w:val="0048657B"/>
    <w:rsid w:val="004869DE"/>
    <w:rsid w:val="00486FC4"/>
    <w:rsid w:val="004873BF"/>
    <w:rsid w:val="00490C23"/>
    <w:rsid w:val="00490EB3"/>
    <w:rsid w:val="0049121B"/>
    <w:rsid w:val="004912D2"/>
    <w:rsid w:val="00491A20"/>
    <w:rsid w:val="00491C24"/>
    <w:rsid w:val="00492245"/>
    <w:rsid w:val="00492466"/>
    <w:rsid w:val="00493008"/>
    <w:rsid w:val="004934C9"/>
    <w:rsid w:val="00493B10"/>
    <w:rsid w:val="0049517F"/>
    <w:rsid w:val="004952AC"/>
    <w:rsid w:val="00495BB0"/>
    <w:rsid w:val="00496468"/>
    <w:rsid w:val="00497CC3"/>
    <w:rsid w:val="00497D93"/>
    <w:rsid w:val="004A055D"/>
    <w:rsid w:val="004A0F3F"/>
    <w:rsid w:val="004A1001"/>
    <w:rsid w:val="004A11A6"/>
    <w:rsid w:val="004A1348"/>
    <w:rsid w:val="004A1419"/>
    <w:rsid w:val="004A1AC2"/>
    <w:rsid w:val="004A206C"/>
    <w:rsid w:val="004A2135"/>
    <w:rsid w:val="004A38DD"/>
    <w:rsid w:val="004A4565"/>
    <w:rsid w:val="004A4F1D"/>
    <w:rsid w:val="004A573E"/>
    <w:rsid w:val="004A5989"/>
    <w:rsid w:val="004A6566"/>
    <w:rsid w:val="004A687B"/>
    <w:rsid w:val="004A7597"/>
    <w:rsid w:val="004B02A5"/>
    <w:rsid w:val="004B043C"/>
    <w:rsid w:val="004B0936"/>
    <w:rsid w:val="004B13D9"/>
    <w:rsid w:val="004B18C7"/>
    <w:rsid w:val="004B1A9E"/>
    <w:rsid w:val="004B357F"/>
    <w:rsid w:val="004B38B8"/>
    <w:rsid w:val="004B41EE"/>
    <w:rsid w:val="004B53E8"/>
    <w:rsid w:val="004B629E"/>
    <w:rsid w:val="004B6382"/>
    <w:rsid w:val="004B71B0"/>
    <w:rsid w:val="004B7221"/>
    <w:rsid w:val="004B7D92"/>
    <w:rsid w:val="004C0C44"/>
    <w:rsid w:val="004C1765"/>
    <w:rsid w:val="004C1BC0"/>
    <w:rsid w:val="004C238B"/>
    <w:rsid w:val="004C27D4"/>
    <w:rsid w:val="004C293A"/>
    <w:rsid w:val="004C3CF0"/>
    <w:rsid w:val="004C4528"/>
    <w:rsid w:val="004C4774"/>
    <w:rsid w:val="004C4880"/>
    <w:rsid w:val="004C561A"/>
    <w:rsid w:val="004C63F5"/>
    <w:rsid w:val="004D0FE9"/>
    <w:rsid w:val="004D1CD2"/>
    <w:rsid w:val="004D205C"/>
    <w:rsid w:val="004D20FA"/>
    <w:rsid w:val="004D212F"/>
    <w:rsid w:val="004D3ECA"/>
    <w:rsid w:val="004D47D6"/>
    <w:rsid w:val="004D48EE"/>
    <w:rsid w:val="004D508C"/>
    <w:rsid w:val="004D50FF"/>
    <w:rsid w:val="004D5102"/>
    <w:rsid w:val="004D5B08"/>
    <w:rsid w:val="004D5E29"/>
    <w:rsid w:val="004D5ED7"/>
    <w:rsid w:val="004D6112"/>
    <w:rsid w:val="004D6982"/>
    <w:rsid w:val="004D6DB8"/>
    <w:rsid w:val="004D6EAE"/>
    <w:rsid w:val="004D70A5"/>
    <w:rsid w:val="004D7B29"/>
    <w:rsid w:val="004E3424"/>
    <w:rsid w:val="004E46FB"/>
    <w:rsid w:val="004E5D2C"/>
    <w:rsid w:val="004E6039"/>
    <w:rsid w:val="004E6CC6"/>
    <w:rsid w:val="004E71C6"/>
    <w:rsid w:val="004F0543"/>
    <w:rsid w:val="004F1099"/>
    <w:rsid w:val="004F2957"/>
    <w:rsid w:val="004F2A1C"/>
    <w:rsid w:val="004F3333"/>
    <w:rsid w:val="004F4776"/>
    <w:rsid w:val="004F5F4F"/>
    <w:rsid w:val="004F7140"/>
    <w:rsid w:val="004F71C9"/>
    <w:rsid w:val="004F73D1"/>
    <w:rsid w:val="004F7910"/>
    <w:rsid w:val="004F7991"/>
    <w:rsid w:val="004F79B3"/>
    <w:rsid w:val="004F7EE7"/>
    <w:rsid w:val="005002A9"/>
    <w:rsid w:val="00504395"/>
    <w:rsid w:val="0050449E"/>
    <w:rsid w:val="00504AEA"/>
    <w:rsid w:val="005053F9"/>
    <w:rsid w:val="00510A0B"/>
    <w:rsid w:val="0051200F"/>
    <w:rsid w:val="005122D9"/>
    <w:rsid w:val="0051263C"/>
    <w:rsid w:val="0051282E"/>
    <w:rsid w:val="00512A37"/>
    <w:rsid w:val="00512D03"/>
    <w:rsid w:val="005130AE"/>
    <w:rsid w:val="0051344C"/>
    <w:rsid w:val="00513EA2"/>
    <w:rsid w:val="0051620D"/>
    <w:rsid w:val="0051624A"/>
    <w:rsid w:val="00516755"/>
    <w:rsid w:val="00517F40"/>
    <w:rsid w:val="005203D9"/>
    <w:rsid w:val="005206D8"/>
    <w:rsid w:val="00521032"/>
    <w:rsid w:val="00521DBD"/>
    <w:rsid w:val="00522839"/>
    <w:rsid w:val="00523743"/>
    <w:rsid w:val="00523A39"/>
    <w:rsid w:val="0052403D"/>
    <w:rsid w:val="00524831"/>
    <w:rsid w:val="00524CFB"/>
    <w:rsid w:val="00525146"/>
    <w:rsid w:val="005303FB"/>
    <w:rsid w:val="00531448"/>
    <w:rsid w:val="00531D67"/>
    <w:rsid w:val="00532E01"/>
    <w:rsid w:val="00533073"/>
    <w:rsid w:val="0053445A"/>
    <w:rsid w:val="00534F12"/>
    <w:rsid w:val="0053507A"/>
    <w:rsid w:val="005354C9"/>
    <w:rsid w:val="00535637"/>
    <w:rsid w:val="005356B8"/>
    <w:rsid w:val="00536B46"/>
    <w:rsid w:val="00537418"/>
    <w:rsid w:val="0053748F"/>
    <w:rsid w:val="005400D9"/>
    <w:rsid w:val="00540355"/>
    <w:rsid w:val="0054074D"/>
    <w:rsid w:val="00540AF4"/>
    <w:rsid w:val="005413F4"/>
    <w:rsid w:val="00541866"/>
    <w:rsid w:val="00541DA1"/>
    <w:rsid w:val="0054280E"/>
    <w:rsid w:val="00543165"/>
    <w:rsid w:val="00544C01"/>
    <w:rsid w:val="00544DBD"/>
    <w:rsid w:val="00546395"/>
    <w:rsid w:val="00546513"/>
    <w:rsid w:val="00546534"/>
    <w:rsid w:val="005465EB"/>
    <w:rsid w:val="00546DC3"/>
    <w:rsid w:val="005475F3"/>
    <w:rsid w:val="005502C9"/>
    <w:rsid w:val="005507C9"/>
    <w:rsid w:val="00550AD8"/>
    <w:rsid w:val="00550D36"/>
    <w:rsid w:val="00550EC0"/>
    <w:rsid w:val="005515F3"/>
    <w:rsid w:val="0055448A"/>
    <w:rsid w:val="00554697"/>
    <w:rsid w:val="00554BC1"/>
    <w:rsid w:val="00555812"/>
    <w:rsid w:val="0055692D"/>
    <w:rsid w:val="005575F1"/>
    <w:rsid w:val="0055776E"/>
    <w:rsid w:val="00560864"/>
    <w:rsid w:val="00560E48"/>
    <w:rsid w:val="00560ED3"/>
    <w:rsid w:val="00560EE1"/>
    <w:rsid w:val="00562B7A"/>
    <w:rsid w:val="00562BC2"/>
    <w:rsid w:val="00563556"/>
    <w:rsid w:val="00563619"/>
    <w:rsid w:val="00563F79"/>
    <w:rsid w:val="00564BF2"/>
    <w:rsid w:val="00564D06"/>
    <w:rsid w:val="00564E5B"/>
    <w:rsid w:val="005660CA"/>
    <w:rsid w:val="00566106"/>
    <w:rsid w:val="005663C1"/>
    <w:rsid w:val="005663EA"/>
    <w:rsid w:val="005668B3"/>
    <w:rsid w:val="005668F5"/>
    <w:rsid w:val="00567228"/>
    <w:rsid w:val="0056771D"/>
    <w:rsid w:val="005678B9"/>
    <w:rsid w:val="0056797B"/>
    <w:rsid w:val="00567C4C"/>
    <w:rsid w:val="005724F7"/>
    <w:rsid w:val="00572571"/>
    <w:rsid w:val="00572EF8"/>
    <w:rsid w:val="005737A5"/>
    <w:rsid w:val="00573D75"/>
    <w:rsid w:val="005745E3"/>
    <w:rsid w:val="005746D0"/>
    <w:rsid w:val="0057487C"/>
    <w:rsid w:val="00574C58"/>
    <w:rsid w:val="0057569A"/>
    <w:rsid w:val="00575CB2"/>
    <w:rsid w:val="00575E5C"/>
    <w:rsid w:val="0057601D"/>
    <w:rsid w:val="00576931"/>
    <w:rsid w:val="00576987"/>
    <w:rsid w:val="00576A7B"/>
    <w:rsid w:val="00577406"/>
    <w:rsid w:val="00577B31"/>
    <w:rsid w:val="00580747"/>
    <w:rsid w:val="005824F7"/>
    <w:rsid w:val="00582660"/>
    <w:rsid w:val="00582CF5"/>
    <w:rsid w:val="00583914"/>
    <w:rsid w:val="00583D53"/>
    <w:rsid w:val="00584D33"/>
    <w:rsid w:val="00586079"/>
    <w:rsid w:val="00586396"/>
    <w:rsid w:val="0058679B"/>
    <w:rsid w:val="00586874"/>
    <w:rsid w:val="0058704B"/>
    <w:rsid w:val="00587632"/>
    <w:rsid w:val="00590D37"/>
    <w:rsid w:val="00591416"/>
    <w:rsid w:val="00591750"/>
    <w:rsid w:val="0059211F"/>
    <w:rsid w:val="0059253B"/>
    <w:rsid w:val="00592C0C"/>
    <w:rsid w:val="005930D0"/>
    <w:rsid w:val="00593872"/>
    <w:rsid w:val="00593E28"/>
    <w:rsid w:val="0059442F"/>
    <w:rsid w:val="00594872"/>
    <w:rsid w:val="00594C13"/>
    <w:rsid w:val="00594DA9"/>
    <w:rsid w:val="005969CD"/>
    <w:rsid w:val="00597FB1"/>
    <w:rsid w:val="005A117D"/>
    <w:rsid w:val="005A2BC4"/>
    <w:rsid w:val="005A3598"/>
    <w:rsid w:val="005A42CE"/>
    <w:rsid w:val="005A5337"/>
    <w:rsid w:val="005A5532"/>
    <w:rsid w:val="005A584E"/>
    <w:rsid w:val="005A6308"/>
    <w:rsid w:val="005A6BF4"/>
    <w:rsid w:val="005A702B"/>
    <w:rsid w:val="005A7B3F"/>
    <w:rsid w:val="005B0C2F"/>
    <w:rsid w:val="005B1856"/>
    <w:rsid w:val="005B1D5B"/>
    <w:rsid w:val="005B2603"/>
    <w:rsid w:val="005B2D14"/>
    <w:rsid w:val="005B433D"/>
    <w:rsid w:val="005B4844"/>
    <w:rsid w:val="005B5858"/>
    <w:rsid w:val="005B5F0D"/>
    <w:rsid w:val="005B6546"/>
    <w:rsid w:val="005B7A81"/>
    <w:rsid w:val="005C04E3"/>
    <w:rsid w:val="005C0F31"/>
    <w:rsid w:val="005C0F4E"/>
    <w:rsid w:val="005C1A78"/>
    <w:rsid w:val="005C2477"/>
    <w:rsid w:val="005C25C7"/>
    <w:rsid w:val="005C39CF"/>
    <w:rsid w:val="005C4E87"/>
    <w:rsid w:val="005C4F62"/>
    <w:rsid w:val="005C5181"/>
    <w:rsid w:val="005C5FC7"/>
    <w:rsid w:val="005C63A0"/>
    <w:rsid w:val="005C6809"/>
    <w:rsid w:val="005C6CFC"/>
    <w:rsid w:val="005D144C"/>
    <w:rsid w:val="005D1515"/>
    <w:rsid w:val="005D175A"/>
    <w:rsid w:val="005D17BA"/>
    <w:rsid w:val="005D18B9"/>
    <w:rsid w:val="005D19A2"/>
    <w:rsid w:val="005D1DDE"/>
    <w:rsid w:val="005D20D5"/>
    <w:rsid w:val="005D22B8"/>
    <w:rsid w:val="005D3100"/>
    <w:rsid w:val="005D400F"/>
    <w:rsid w:val="005D449F"/>
    <w:rsid w:val="005D4763"/>
    <w:rsid w:val="005D66DC"/>
    <w:rsid w:val="005D6EE7"/>
    <w:rsid w:val="005D7B40"/>
    <w:rsid w:val="005D7EA6"/>
    <w:rsid w:val="005E0C1E"/>
    <w:rsid w:val="005E12F8"/>
    <w:rsid w:val="005E1790"/>
    <w:rsid w:val="005E1BE7"/>
    <w:rsid w:val="005E2501"/>
    <w:rsid w:val="005E2A5A"/>
    <w:rsid w:val="005E3527"/>
    <w:rsid w:val="005E365B"/>
    <w:rsid w:val="005E3CA0"/>
    <w:rsid w:val="005E4A34"/>
    <w:rsid w:val="005E4B55"/>
    <w:rsid w:val="005E4F0F"/>
    <w:rsid w:val="005E5A7E"/>
    <w:rsid w:val="005E5DEC"/>
    <w:rsid w:val="005E6650"/>
    <w:rsid w:val="005E66BC"/>
    <w:rsid w:val="005E6A67"/>
    <w:rsid w:val="005E6F55"/>
    <w:rsid w:val="005E729E"/>
    <w:rsid w:val="005E7427"/>
    <w:rsid w:val="005E74F9"/>
    <w:rsid w:val="005E76D7"/>
    <w:rsid w:val="005E777A"/>
    <w:rsid w:val="005E778F"/>
    <w:rsid w:val="005E7F25"/>
    <w:rsid w:val="005F00B4"/>
    <w:rsid w:val="005F0396"/>
    <w:rsid w:val="005F090E"/>
    <w:rsid w:val="005F09C0"/>
    <w:rsid w:val="005F13B5"/>
    <w:rsid w:val="005F1680"/>
    <w:rsid w:val="005F2BD8"/>
    <w:rsid w:val="005F3545"/>
    <w:rsid w:val="005F4082"/>
    <w:rsid w:val="005F4401"/>
    <w:rsid w:val="005F51B1"/>
    <w:rsid w:val="005F72B3"/>
    <w:rsid w:val="005F72E6"/>
    <w:rsid w:val="005F73A3"/>
    <w:rsid w:val="005F7B16"/>
    <w:rsid w:val="00601C4E"/>
    <w:rsid w:val="0060207B"/>
    <w:rsid w:val="0060225C"/>
    <w:rsid w:val="00602EF9"/>
    <w:rsid w:val="00603885"/>
    <w:rsid w:val="00604214"/>
    <w:rsid w:val="00604690"/>
    <w:rsid w:val="0060574C"/>
    <w:rsid w:val="0060674C"/>
    <w:rsid w:val="00606C9C"/>
    <w:rsid w:val="00607BAA"/>
    <w:rsid w:val="00610277"/>
    <w:rsid w:val="006106CA"/>
    <w:rsid w:val="00610763"/>
    <w:rsid w:val="006126B8"/>
    <w:rsid w:val="0061377F"/>
    <w:rsid w:val="00613D74"/>
    <w:rsid w:val="00613D86"/>
    <w:rsid w:val="006144F4"/>
    <w:rsid w:val="00614FAD"/>
    <w:rsid w:val="00615245"/>
    <w:rsid w:val="00615362"/>
    <w:rsid w:val="006164DE"/>
    <w:rsid w:val="006202A8"/>
    <w:rsid w:val="0062034F"/>
    <w:rsid w:val="00620411"/>
    <w:rsid w:val="00620DA8"/>
    <w:rsid w:val="0062159D"/>
    <w:rsid w:val="00621AB4"/>
    <w:rsid w:val="00621EC2"/>
    <w:rsid w:val="00622633"/>
    <w:rsid w:val="0062296F"/>
    <w:rsid w:val="00622A96"/>
    <w:rsid w:val="00623C0F"/>
    <w:rsid w:val="00623EEA"/>
    <w:rsid w:val="00624E76"/>
    <w:rsid w:val="00625406"/>
    <w:rsid w:val="006255AC"/>
    <w:rsid w:val="00625914"/>
    <w:rsid w:val="006262EF"/>
    <w:rsid w:val="00626828"/>
    <w:rsid w:val="00626950"/>
    <w:rsid w:val="00626DCC"/>
    <w:rsid w:val="0062753A"/>
    <w:rsid w:val="00627778"/>
    <w:rsid w:val="00630A3A"/>
    <w:rsid w:val="00630A6D"/>
    <w:rsid w:val="00630A8A"/>
    <w:rsid w:val="00630B7E"/>
    <w:rsid w:val="00630B84"/>
    <w:rsid w:val="00631F46"/>
    <w:rsid w:val="006320AC"/>
    <w:rsid w:val="006322BF"/>
    <w:rsid w:val="00632533"/>
    <w:rsid w:val="00632F8A"/>
    <w:rsid w:val="006337FD"/>
    <w:rsid w:val="00633A47"/>
    <w:rsid w:val="00634015"/>
    <w:rsid w:val="00634D16"/>
    <w:rsid w:val="00635C9A"/>
    <w:rsid w:val="00636C85"/>
    <w:rsid w:val="00637042"/>
    <w:rsid w:val="00637EC0"/>
    <w:rsid w:val="006404BE"/>
    <w:rsid w:val="006408E1"/>
    <w:rsid w:val="006430A1"/>
    <w:rsid w:val="00643914"/>
    <w:rsid w:val="00643C5A"/>
    <w:rsid w:val="006443A9"/>
    <w:rsid w:val="00644B82"/>
    <w:rsid w:val="00645602"/>
    <w:rsid w:val="00645C26"/>
    <w:rsid w:val="00645D4F"/>
    <w:rsid w:val="0064620A"/>
    <w:rsid w:val="0064643D"/>
    <w:rsid w:val="00646C4D"/>
    <w:rsid w:val="006476DF"/>
    <w:rsid w:val="00647FA0"/>
    <w:rsid w:val="006501E7"/>
    <w:rsid w:val="00650B81"/>
    <w:rsid w:val="00651DD8"/>
    <w:rsid w:val="006520F9"/>
    <w:rsid w:val="00652370"/>
    <w:rsid w:val="0065297D"/>
    <w:rsid w:val="00652A63"/>
    <w:rsid w:val="00652DF0"/>
    <w:rsid w:val="006533A0"/>
    <w:rsid w:val="0065399C"/>
    <w:rsid w:val="00653D97"/>
    <w:rsid w:val="006541E0"/>
    <w:rsid w:val="0065467F"/>
    <w:rsid w:val="00654E96"/>
    <w:rsid w:val="00655709"/>
    <w:rsid w:val="00655CAB"/>
    <w:rsid w:val="006563C2"/>
    <w:rsid w:val="00656B16"/>
    <w:rsid w:val="00657A63"/>
    <w:rsid w:val="006600F8"/>
    <w:rsid w:val="006608E9"/>
    <w:rsid w:val="006611A5"/>
    <w:rsid w:val="00661697"/>
    <w:rsid w:val="006623CF"/>
    <w:rsid w:val="006633CB"/>
    <w:rsid w:val="00664911"/>
    <w:rsid w:val="0066499C"/>
    <w:rsid w:val="00664C42"/>
    <w:rsid w:val="006654E2"/>
    <w:rsid w:val="006658DC"/>
    <w:rsid w:val="00665FB5"/>
    <w:rsid w:val="006664A6"/>
    <w:rsid w:val="00666538"/>
    <w:rsid w:val="00666EFC"/>
    <w:rsid w:val="00667B11"/>
    <w:rsid w:val="00667CB2"/>
    <w:rsid w:val="00670935"/>
    <w:rsid w:val="006715FF"/>
    <w:rsid w:val="00671625"/>
    <w:rsid w:val="0067232F"/>
    <w:rsid w:val="0067447F"/>
    <w:rsid w:val="00675816"/>
    <w:rsid w:val="00675A7F"/>
    <w:rsid w:val="00675F10"/>
    <w:rsid w:val="0067694D"/>
    <w:rsid w:val="006774BD"/>
    <w:rsid w:val="006776D8"/>
    <w:rsid w:val="0068008B"/>
    <w:rsid w:val="00681070"/>
    <w:rsid w:val="006812B3"/>
    <w:rsid w:val="0068136E"/>
    <w:rsid w:val="00681930"/>
    <w:rsid w:val="00681D19"/>
    <w:rsid w:val="0068276F"/>
    <w:rsid w:val="006828FC"/>
    <w:rsid w:val="00684114"/>
    <w:rsid w:val="00684FB9"/>
    <w:rsid w:val="00685AA7"/>
    <w:rsid w:val="006869E4"/>
    <w:rsid w:val="00686E63"/>
    <w:rsid w:val="0068715A"/>
    <w:rsid w:val="006876F5"/>
    <w:rsid w:val="0068775B"/>
    <w:rsid w:val="00691462"/>
    <w:rsid w:val="00692267"/>
    <w:rsid w:val="00692898"/>
    <w:rsid w:val="00693EBD"/>
    <w:rsid w:val="00695345"/>
    <w:rsid w:val="00695F21"/>
    <w:rsid w:val="0069616C"/>
    <w:rsid w:val="00696DAA"/>
    <w:rsid w:val="00697EA0"/>
    <w:rsid w:val="006A0186"/>
    <w:rsid w:val="006A01E0"/>
    <w:rsid w:val="006A0788"/>
    <w:rsid w:val="006A1E4D"/>
    <w:rsid w:val="006A23A3"/>
    <w:rsid w:val="006A26EF"/>
    <w:rsid w:val="006A2A43"/>
    <w:rsid w:val="006A2E41"/>
    <w:rsid w:val="006A2E98"/>
    <w:rsid w:val="006A354B"/>
    <w:rsid w:val="006A46B4"/>
    <w:rsid w:val="006A4B45"/>
    <w:rsid w:val="006A4EF7"/>
    <w:rsid w:val="006A5F9E"/>
    <w:rsid w:val="006A628B"/>
    <w:rsid w:val="006A699A"/>
    <w:rsid w:val="006A6F95"/>
    <w:rsid w:val="006A75E0"/>
    <w:rsid w:val="006A7ABC"/>
    <w:rsid w:val="006B0CF9"/>
    <w:rsid w:val="006B0D08"/>
    <w:rsid w:val="006B0EC6"/>
    <w:rsid w:val="006B18E5"/>
    <w:rsid w:val="006B1BEC"/>
    <w:rsid w:val="006B25D5"/>
    <w:rsid w:val="006B3290"/>
    <w:rsid w:val="006B3EDE"/>
    <w:rsid w:val="006B41E5"/>
    <w:rsid w:val="006B5670"/>
    <w:rsid w:val="006B6C15"/>
    <w:rsid w:val="006B6FF0"/>
    <w:rsid w:val="006B742D"/>
    <w:rsid w:val="006C0499"/>
    <w:rsid w:val="006C04A7"/>
    <w:rsid w:val="006C099F"/>
    <w:rsid w:val="006C0AEC"/>
    <w:rsid w:val="006C0FFD"/>
    <w:rsid w:val="006C1556"/>
    <w:rsid w:val="006C15D5"/>
    <w:rsid w:val="006C1D04"/>
    <w:rsid w:val="006C35EE"/>
    <w:rsid w:val="006C37CC"/>
    <w:rsid w:val="006C3970"/>
    <w:rsid w:val="006C4021"/>
    <w:rsid w:val="006C405D"/>
    <w:rsid w:val="006C410E"/>
    <w:rsid w:val="006C4D6F"/>
    <w:rsid w:val="006C5154"/>
    <w:rsid w:val="006C56F9"/>
    <w:rsid w:val="006C6C2B"/>
    <w:rsid w:val="006C6DEA"/>
    <w:rsid w:val="006C6F46"/>
    <w:rsid w:val="006C7466"/>
    <w:rsid w:val="006D0033"/>
    <w:rsid w:val="006D00EB"/>
    <w:rsid w:val="006D0227"/>
    <w:rsid w:val="006D0AD6"/>
    <w:rsid w:val="006D19AC"/>
    <w:rsid w:val="006D1B5B"/>
    <w:rsid w:val="006D221D"/>
    <w:rsid w:val="006D23B3"/>
    <w:rsid w:val="006D2C19"/>
    <w:rsid w:val="006D2E8C"/>
    <w:rsid w:val="006D3CBD"/>
    <w:rsid w:val="006D42EF"/>
    <w:rsid w:val="006D4339"/>
    <w:rsid w:val="006D4AEC"/>
    <w:rsid w:val="006D5379"/>
    <w:rsid w:val="006D5461"/>
    <w:rsid w:val="006D5991"/>
    <w:rsid w:val="006D5E15"/>
    <w:rsid w:val="006D5FC7"/>
    <w:rsid w:val="006D6986"/>
    <w:rsid w:val="006D7591"/>
    <w:rsid w:val="006D7FAB"/>
    <w:rsid w:val="006E0528"/>
    <w:rsid w:val="006E0E69"/>
    <w:rsid w:val="006E1C0E"/>
    <w:rsid w:val="006E3034"/>
    <w:rsid w:val="006E339A"/>
    <w:rsid w:val="006E4756"/>
    <w:rsid w:val="006E4B39"/>
    <w:rsid w:val="006E5168"/>
    <w:rsid w:val="006E5617"/>
    <w:rsid w:val="006E5EDE"/>
    <w:rsid w:val="006E663E"/>
    <w:rsid w:val="006E6B86"/>
    <w:rsid w:val="006E6B92"/>
    <w:rsid w:val="006E7118"/>
    <w:rsid w:val="006E730B"/>
    <w:rsid w:val="006E7F75"/>
    <w:rsid w:val="006F2023"/>
    <w:rsid w:val="006F2084"/>
    <w:rsid w:val="006F2501"/>
    <w:rsid w:val="006F280E"/>
    <w:rsid w:val="006F3888"/>
    <w:rsid w:val="006F392B"/>
    <w:rsid w:val="006F3D35"/>
    <w:rsid w:val="006F402E"/>
    <w:rsid w:val="006F407A"/>
    <w:rsid w:val="006F4341"/>
    <w:rsid w:val="006F50B8"/>
    <w:rsid w:val="006F573E"/>
    <w:rsid w:val="006F5C51"/>
    <w:rsid w:val="006F5F49"/>
    <w:rsid w:val="006F5F4B"/>
    <w:rsid w:val="006F69F7"/>
    <w:rsid w:val="006F6D1C"/>
    <w:rsid w:val="006F73C0"/>
    <w:rsid w:val="006F798D"/>
    <w:rsid w:val="006F7D81"/>
    <w:rsid w:val="00700380"/>
    <w:rsid w:val="007006E2"/>
    <w:rsid w:val="00700C90"/>
    <w:rsid w:val="007019E2"/>
    <w:rsid w:val="00701BCE"/>
    <w:rsid w:val="007027C8"/>
    <w:rsid w:val="007029F0"/>
    <w:rsid w:val="00703762"/>
    <w:rsid w:val="00703848"/>
    <w:rsid w:val="00703923"/>
    <w:rsid w:val="00705168"/>
    <w:rsid w:val="00705625"/>
    <w:rsid w:val="00706CA6"/>
    <w:rsid w:val="00710221"/>
    <w:rsid w:val="00711119"/>
    <w:rsid w:val="007111FA"/>
    <w:rsid w:val="0071157A"/>
    <w:rsid w:val="007115E6"/>
    <w:rsid w:val="00711D35"/>
    <w:rsid w:val="0071280A"/>
    <w:rsid w:val="00712A26"/>
    <w:rsid w:val="00712A2F"/>
    <w:rsid w:val="00713042"/>
    <w:rsid w:val="007133E8"/>
    <w:rsid w:val="007135ED"/>
    <w:rsid w:val="00714993"/>
    <w:rsid w:val="00714E04"/>
    <w:rsid w:val="00715099"/>
    <w:rsid w:val="00715DED"/>
    <w:rsid w:val="007160F2"/>
    <w:rsid w:val="007161BD"/>
    <w:rsid w:val="00716246"/>
    <w:rsid w:val="00716B43"/>
    <w:rsid w:val="00716CD3"/>
    <w:rsid w:val="007175FD"/>
    <w:rsid w:val="00717860"/>
    <w:rsid w:val="00720ABB"/>
    <w:rsid w:val="00720CB9"/>
    <w:rsid w:val="007215BC"/>
    <w:rsid w:val="00721672"/>
    <w:rsid w:val="00721758"/>
    <w:rsid w:val="00721900"/>
    <w:rsid w:val="00722210"/>
    <w:rsid w:val="00722504"/>
    <w:rsid w:val="00722511"/>
    <w:rsid w:val="00724268"/>
    <w:rsid w:val="00724F83"/>
    <w:rsid w:val="0072555E"/>
    <w:rsid w:val="007258F4"/>
    <w:rsid w:val="0072598A"/>
    <w:rsid w:val="00726C0C"/>
    <w:rsid w:val="00727063"/>
    <w:rsid w:val="007273D4"/>
    <w:rsid w:val="00727C74"/>
    <w:rsid w:val="00727D86"/>
    <w:rsid w:val="00730053"/>
    <w:rsid w:val="007302DC"/>
    <w:rsid w:val="007306F9"/>
    <w:rsid w:val="00730817"/>
    <w:rsid w:val="00730D50"/>
    <w:rsid w:val="00730F6B"/>
    <w:rsid w:val="0073197F"/>
    <w:rsid w:val="00731BDE"/>
    <w:rsid w:val="0073201B"/>
    <w:rsid w:val="007321B0"/>
    <w:rsid w:val="00733DFF"/>
    <w:rsid w:val="0073423F"/>
    <w:rsid w:val="00734D24"/>
    <w:rsid w:val="0073537D"/>
    <w:rsid w:val="00735764"/>
    <w:rsid w:val="00736063"/>
    <w:rsid w:val="0073674E"/>
    <w:rsid w:val="00736BDE"/>
    <w:rsid w:val="0073736E"/>
    <w:rsid w:val="00737F10"/>
    <w:rsid w:val="00740705"/>
    <w:rsid w:val="00740D3C"/>
    <w:rsid w:val="00742EC2"/>
    <w:rsid w:val="00743143"/>
    <w:rsid w:val="00743868"/>
    <w:rsid w:val="00744812"/>
    <w:rsid w:val="007452FC"/>
    <w:rsid w:val="0074583F"/>
    <w:rsid w:val="00745A08"/>
    <w:rsid w:val="0074644F"/>
    <w:rsid w:val="00746B6A"/>
    <w:rsid w:val="00747510"/>
    <w:rsid w:val="00747EC4"/>
    <w:rsid w:val="007504F7"/>
    <w:rsid w:val="0075061A"/>
    <w:rsid w:val="007507E4"/>
    <w:rsid w:val="00750B82"/>
    <w:rsid w:val="00751517"/>
    <w:rsid w:val="007515D2"/>
    <w:rsid w:val="007517FD"/>
    <w:rsid w:val="00751C46"/>
    <w:rsid w:val="007524FF"/>
    <w:rsid w:val="00753E62"/>
    <w:rsid w:val="00753FFE"/>
    <w:rsid w:val="007548FE"/>
    <w:rsid w:val="00754969"/>
    <w:rsid w:val="00755496"/>
    <w:rsid w:val="00756034"/>
    <w:rsid w:val="007562D2"/>
    <w:rsid w:val="00756578"/>
    <w:rsid w:val="00756582"/>
    <w:rsid w:val="007565F2"/>
    <w:rsid w:val="00757C58"/>
    <w:rsid w:val="00760745"/>
    <w:rsid w:val="00761125"/>
    <w:rsid w:val="00761C1A"/>
    <w:rsid w:val="0076228C"/>
    <w:rsid w:val="007622EE"/>
    <w:rsid w:val="00762361"/>
    <w:rsid w:val="007659E8"/>
    <w:rsid w:val="00765A79"/>
    <w:rsid w:val="0076643E"/>
    <w:rsid w:val="00766B37"/>
    <w:rsid w:val="007671E3"/>
    <w:rsid w:val="00767506"/>
    <w:rsid w:val="0076766E"/>
    <w:rsid w:val="00770958"/>
    <w:rsid w:val="00770C1E"/>
    <w:rsid w:val="00771A1D"/>
    <w:rsid w:val="00771AF9"/>
    <w:rsid w:val="00771D3F"/>
    <w:rsid w:val="00772370"/>
    <w:rsid w:val="00773548"/>
    <w:rsid w:val="0077381C"/>
    <w:rsid w:val="0077411E"/>
    <w:rsid w:val="007747C3"/>
    <w:rsid w:val="00774856"/>
    <w:rsid w:val="007750EE"/>
    <w:rsid w:val="00775505"/>
    <w:rsid w:val="0077569F"/>
    <w:rsid w:val="00777315"/>
    <w:rsid w:val="007777E7"/>
    <w:rsid w:val="007779C0"/>
    <w:rsid w:val="00777BC1"/>
    <w:rsid w:val="0078077B"/>
    <w:rsid w:val="007807FC"/>
    <w:rsid w:val="00781B65"/>
    <w:rsid w:val="00781BDB"/>
    <w:rsid w:val="00781DDC"/>
    <w:rsid w:val="007822DB"/>
    <w:rsid w:val="0078230A"/>
    <w:rsid w:val="00782337"/>
    <w:rsid w:val="0078293A"/>
    <w:rsid w:val="00783744"/>
    <w:rsid w:val="0078415B"/>
    <w:rsid w:val="00784E38"/>
    <w:rsid w:val="00785238"/>
    <w:rsid w:val="00786070"/>
    <w:rsid w:val="00787B2F"/>
    <w:rsid w:val="007905EF"/>
    <w:rsid w:val="007910FB"/>
    <w:rsid w:val="0079249B"/>
    <w:rsid w:val="0079359E"/>
    <w:rsid w:val="0079362E"/>
    <w:rsid w:val="0079434A"/>
    <w:rsid w:val="0079516B"/>
    <w:rsid w:val="007958A0"/>
    <w:rsid w:val="007962A0"/>
    <w:rsid w:val="00796320"/>
    <w:rsid w:val="00796A2A"/>
    <w:rsid w:val="00796E93"/>
    <w:rsid w:val="007972C6"/>
    <w:rsid w:val="0079774B"/>
    <w:rsid w:val="007978C7"/>
    <w:rsid w:val="00797B14"/>
    <w:rsid w:val="007A0390"/>
    <w:rsid w:val="007A31B6"/>
    <w:rsid w:val="007A349A"/>
    <w:rsid w:val="007A3EF4"/>
    <w:rsid w:val="007A4274"/>
    <w:rsid w:val="007A4427"/>
    <w:rsid w:val="007A47DF"/>
    <w:rsid w:val="007A5A97"/>
    <w:rsid w:val="007A68B0"/>
    <w:rsid w:val="007A6976"/>
    <w:rsid w:val="007A7171"/>
    <w:rsid w:val="007B011E"/>
    <w:rsid w:val="007B0AB6"/>
    <w:rsid w:val="007B0F5A"/>
    <w:rsid w:val="007B172C"/>
    <w:rsid w:val="007B18C4"/>
    <w:rsid w:val="007B1AE2"/>
    <w:rsid w:val="007B1B78"/>
    <w:rsid w:val="007B338A"/>
    <w:rsid w:val="007B60E6"/>
    <w:rsid w:val="007B6244"/>
    <w:rsid w:val="007B6604"/>
    <w:rsid w:val="007B6724"/>
    <w:rsid w:val="007B6A59"/>
    <w:rsid w:val="007B6B40"/>
    <w:rsid w:val="007B6C4D"/>
    <w:rsid w:val="007C0024"/>
    <w:rsid w:val="007C171A"/>
    <w:rsid w:val="007C1D73"/>
    <w:rsid w:val="007C26E6"/>
    <w:rsid w:val="007C385E"/>
    <w:rsid w:val="007C3910"/>
    <w:rsid w:val="007C3D72"/>
    <w:rsid w:val="007C46EC"/>
    <w:rsid w:val="007C4DA7"/>
    <w:rsid w:val="007C526A"/>
    <w:rsid w:val="007C5612"/>
    <w:rsid w:val="007C65B6"/>
    <w:rsid w:val="007C69F8"/>
    <w:rsid w:val="007D0909"/>
    <w:rsid w:val="007D0CAC"/>
    <w:rsid w:val="007D0E96"/>
    <w:rsid w:val="007D0EFC"/>
    <w:rsid w:val="007D1366"/>
    <w:rsid w:val="007D1506"/>
    <w:rsid w:val="007D1E6A"/>
    <w:rsid w:val="007D22A3"/>
    <w:rsid w:val="007D29B4"/>
    <w:rsid w:val="007D2D1D"/>
    <w:rsid w:val="007D2F65"/>
    <w:rsid w:val="007D366E"/>
    <w:rsid w:val="007D392E"/>
    <w:rsid w:val="007D419E"/>
    <w:rsid w:val="007D4ADD"/>
    <w:rsid w:val="007D515B"/>
    <w:rsid w:val="007D54B5"/>
    <w:rsid w:val="007D55CF"/>
    <w:rsid w:val="007D5DB4"/>
    <w:rsid w:val="007D5E01"/>
    <w:rsid w:val="007D672A"/>
    <w:rsid w:val="007D68E1"/>
    <w:rsid w:val="007D6D09"/>
    <w:rsid w:val="007D6D61"/>
    <w:rsid w:val="007D6F5C"/>
    <w:rsid w:val="007D7ED6"/>
    <w:rsid w:val="007D7FCD"/>
    <w:rsid w:val="007E0071"/>
    <w:rsid w:val="007E088F"/>
    <w:rsid w:val="007E0A73"/>
    <w:rsid w:val="007E0CA9"/>
    <w:rsid w:val="007E0E06"/>
    <w:rsid w:val="007E17F3"/>
    <w:rsid w:val="007E1A69"/>
    <w:rsid w:val="007E2568"/>
    <w:rsid w:val="007E257B"/>
    <w:rsid w:val="007E2999"/>
    <w:rsid w:val="007E2C53"/>
    <w:rsid w:val="007E3299"/>
    <w:rsid w:val="007E3809"/>
    <w:rsid w:val="007E3C2B"/>
    <w:rsid w:val="007E4017"/>
    <w:rsid w:val="007E593E"/>
    <w:rsid w:val="007E5BF4"/>
    <w:rsid w:val="007E6831"/>
    <w:rsid w:val="007F07AA"/>
    <w:rsid w:val="007F0906"/>
    <w:rsid w:val="007F0DC2"/>
    <w:rsid w:val="007F103A"/>
    <w:rsid w:val="007F131C"/>
    <w:rsid w:val="007F1940"/>
    <w:rsid w:val="007F1D09"/>
    <w:rsid w:val="007F2338"/>
    <w:rsid w:val="007F2786"/>
    <w:rsid w:val="007F3495"/>
    <w:rsid w:val="007F34FF"/>
    <w:rsid w:val="007F4252"/>
    <w:rsid w:val="007F4710"/>
    <w:rsid w:val="007F48DE"/>
    <w:rsid w:val="007F4B8D"/>
    <w:rsid w:val="007F5E78"/>
    <w:rsid w:val="007F646D"/>
    <w:rsid w:val="007F71B7"/>
    <w:rsid w:val="007F74D3"/>
    <w:rsid w:val="008016B5"/>
    <w:rsid w:val="00802F04"/>
    <w:rsid w:val="008034CB"/>
    <w:rsid w:val="00803E5C"/>
    <w:rsid w:val="00804AC7"/>
    <w:rsid w:val="00805B27"/>
    <w:rsid w:val="00805EA4"/>
    <w:rsid w:val="00806EBD"/>
    <w:rsid w:val="00811526"/>
    <w:rsid w:val="00811639"/>
    <w:rsid w:val="008120F8"/>
    <w:rsid w:val="00812551"/>
    <w:rsid w:val="00812712"/>
    <w:rsid w:val="00812C4F"/>
    <w:rsid w:val="00813CDF"/>
    <w:rsid w:val="00814FA5"/>
    <w:rsid w:val="00815897"/>
    <w:rsid w:val="0081592F"/>
    <w:rsid w:val="0081626E"/>
    <w:rsid w:val="0081659E"/>
    <w:rsid w:val="00816810"/>
    <w:rsid w:val="00816D0A"/>
    <w:rsid w:val="00817675"/>
    <w:rsid w:val="00817D40"/>
    <w:rsid w:val="0082043E"/>
    <w:rsid w:val="00821613"/>
    <w:rsid w:val="008216A1"/>
    <w:rsid w:val="00821711"/>
    <w:rsid w:val="00821AAF"/>
    <w:rsid w:val="008221DC"/>
    <w:rsid w:val="0082289D"/>
    <w:rsid w:val="00822C4B"/>
    <w:rsid w:val="00822E22"/>
    <w:rsid w:val="0082310C"/>
    <w:rsid w:val="008233B9"/>
    <w:rsid w:val="00824462"/>
    <w:rsid w:val="0082494F"/>
    <w:rsid w:val="0082516F"/>
    <w:rsid w:val="008254F5"/>
    <w:rsid w:val="00825AEC"/>
    <w:rsid w:val="00826699"/>
    <w:rsid w:val="00827320"/>
    <w:rsid w:val="00827B65"/>
    <w:rsid w:val="00827BBA"/>
    <w:rsid w:val="008300BA"/>
    <w:rsid w:val="008303F0"/>
    <w:rsid w:val="00831499"/>
    <w:rsid w:val="00831D6E"/>
    <w:rsid w:val="0083299E"/>
    <w:rsid w:val="00832D73"/>
    <w:rsid w:val="0083316C"/>
    <w:rsid w:val="00833A35"/>
    <w:rsid w:val="00834122"/>
    <w:rsid w:val="0083551D"/>
    <w:rsid w:val="00835712"/>
    <w:rsid w:val="00835E5A"/>
    <w:rsid w:val="0083619D"/>
    <w:rsid w:val="008361FD"/>
    <w:rsid w:val="00836343"/>
    <w:rsid w:val="00837056"/>
    <w:rsid w:val="00840347"/>
    <w:rsid w:val="00840C1D"/>
    <w:rsid w:val="00841BC7"/>
    <w:rsid w:val="00841F08"/>
    <w:rsid w:val="00842E2F"/>
    <w:rsid w:val="0084337A"/>
    <w:rsid w:val="008434B8"/>
    <w:rsid w:val="00843A4A"/>
    <w:rsid w:val="00843BA8"/>
    <w:rsid w:val="00843D2A"/>
    <w:rsid w:val="00844072"/>
    <w:rsid w:val="00844396"/>
    <w:rsid w:val="00844523"/>
    <w:rsid w:val="00844792"/>
    <w:rsid w:val="008451E5"/>
    <w:rsid w:val="008453D4"/>
    <w:rsid w:val="00846012"/>
    <w:rsid w:val="00846345"/>
    <w:rsid w:val="00846539"/>
    <w:rsid w:val="0084729D"/>
    <w:rsid w:val="00847310"/>
    <w:rsid w:val="008474BC"/>
    <w:rsid w:val="00847E30"/>
    <w:rsid w:val="00851343"/>
    <w:rsid w:val="0085161E"/>
    <w:rsid w:val="0085191E"/>
    <w:rsid w:val="00851CAB"/>
    <w:rsid w:val="00852A8F"/>
    <w:rsid w:val="008539B0"/>
    <w:rsid w:val="00854593"/>
    <w:rsid w:val="00855128"/>
    <w:rsid w:val="008551BD"/>
    <w:rsid w:val="00855624"/>
    <w:rsid w:val="00855B36"/>
    <w:rsid w:val="0085605E"/>
    <w:rsid w:val="0085631D"/>
    <w:rsid w:val="00856354"/>
    <w:rsid w:val="008570FD"/>
    <w:rsid w:val="00857AAA"/>
    <w:rsid w:val="00857AAD"/>
    <w:rsid w:val="00857C10"/>
    <w:rsid w:val="008602C1"/>
    <w:rsid w:val="00860955"/>
    <w:rsid w:val="008617CE"/>
    <w:rsid w:val="0086210E"/>
    <w:rsid w:val="0086269C"/>
    <w:rsid w:val="00862CAE"/>
    <w:rsid w:val="00863262"/>
    <w:rsid w:val="00863740"/>
    <w:rsid w:val="00863A8B"/>
    <w:rsid w:val="00863AE5"/>
    <w:rsid w:val="00864F98"/>
    <w:rsid w:val="00866016"/>
    <w:rsid w:val="008665F0"/>
    <w:rsid w:val="008668BE"/>
    <w:rsid w:val="00866E2D"/>
    <w:rsid w:val="00867177"/>
    <w:rsid w:val="008672FE"/>
    <w:rsid w:val="00870DCB"/>
    <w:rsid w:val="00871304"/>
    <w:rsid w:val="00871E41"/>
    <w:rsid w:val="00871EF1"/>
    <w:rsid w:val="00871FB9"/>
    <w:rsid w:val="00872869"/>
    <w:rsid w:val="00873A3B"/>
    <w:rsid w:val="00873B5A"/>
    <w:rsid w:val="008747FC"/>
    <w:rsid w:val="00875AE6"/>
    <w:rsid w:val="00876133"/>
    <w:rsid w:val="00876F3B"/>
    <w:rsid w:val="0087750E"/>
    <w:rsid w:val="0088029E"/>
    <w:rsid w:val="0088070A"/>
    <w:rsid w:val="00880EB2"/>
    <w:rsid w:val="008813C1"/>
    <w:rsid w:val="008828C4"/>
    <w:rsid w:val="0088292D"/>
    <w:rsid w:val="0088332C"/>
    <w:rsid w:val="00883396"/>
    <w:rsid w:val="00883D04"/>
    <w:rsid w:val="00883F54"/>
    <w:rsid w:val="0088415E"/>
    <w:rsid w:val="00884571"/>
    <w:rsid w:val="00884A88"/>
    <w:rsid w:val="0088648F"/>
    <w:rsid w:val="0088670C"/>
    <w:rsid w:val="00887049"/>
    <w:rsid w:val="0088771A"/>
    <w:rsid w:val="0089046B"/>
    <w:rsid w:val="0089086E"/>
    <w:rsid w:val="00890A8E"/>
    <w:rsid w:val="008916D7"/>
    <w:rsid w:val="008918F5"/>
    <w:rsid w:val="00891CEA"/>
    <w:rsid w:val="00892069"/>
    <w:rsid w:val="00892207"/>
    <w:rsid w:val="00892985"/>
    <w:rsid w:val="0089302B"/>
    <w:rsid w:val="008932F8"/>
    <w:rsid w:val="00894BFD"/>
    <w:rsid w:val="00895106"/>
    <w:rsid w:val="00895D26"/>
    <w:rsid w:val="00895F64"/>
    <w:rsid w:val="00895FF1"/>
    <w:rsid w:val="00896689"/>
    <w:rsid w:val="0089721D"/>
    <w:rsid w:val="008978C9"/>
    <w:rsid w:val="00897E4F"/>
    <w:rsid w:val="008A07F2"/>
    <w:rsid w:val="008A0BE8"/>
    <w:rsid w:val="008A0C6C"/>
    <w:rsid w:val="008A1208"/>
    <w:rsid w:val="008A1530"/>
    <w:rsid w:val="008A1C84"/>
    <w:rsid w:val="008A2020"/>
    <w:rsid w:val="008A23E3"/>
    <w:rsid w:val="008A268A"/>
    <w:rsid w:val="008A2BF6"/>
    <w:rsid w:val="008A3520"/>
    <w:rsid w:val="008A4050"/>
    <w:rsid w:val="008A4B17"/>
    <w:rsid w:val="008A4BD4"/>
    <w:rsid w:val="008A6102"/>
    <w:rsid w:val="008A651C"/>
    <w:rsid w:val="008A66C5"/>
    <w:rsid w:val="008A7ACC"/>
    <w:rsid w:val="008B04F0"/>
    <w:rsid w:val="008B09FC"/>
    <w:rsid w:val="008B1B08"/>
    <w:rsid w:val="008B1C61"/>
    <w:rsid w:val="008B1ECD"/>
    <w:rsid w:val="008B204B"/>
    <w:rsid w:val="008B2207"/>
    <w:rsid w:val="008B26CA"/>
    <w:rsid w:val="008B3251"/>
    <w:rsid w:val="008B3F2D"/>
    <w:rsid w:val="008B61BD"/>
    <w:rsid w:val="008B76AA"/>
    <w:rsid w:val="008C02BB"/>
    <w:rsid w:val="008C0497"/>
    <w:rsid w:val="008C0AB6"/>
    <w:rsid w:val="008C0F29"/>
    <w:rsid w:val="008C279F"/>
    <w:rsid w:val="008C2959"/>
    <w:rsid w:val="008C2C1C"/>
    <w:rsid w:val="008C317E"/>
    <w:rsid w:val="008C37F1"/>
    <w:rsid w:val="008C3E79"/>
    <w:rsid w:val="008C3FE2"/>
    <w:rsid w:val="008C4AB6"/>
    <w:rsid w:val="008C518D"/>
    <w:rsid w:val="008C6D48"/>
    <w:rsid w:val="008C763F"/>
    <w:rsid w:val="008C7A1B"/>
    <w:rsid w:val="008C7D73"/>
    <w:rsid w:val="008C7FEA"/>
    <w:rsid w:val="008D0636"/>
    <w:rsid w:val="008D08D4"/>
    <w:rsid w:val="008D09C3"/>
    <w:rsid w:val="008D0A7F"/>
    <w:rsid w:val="008D1C75"/>
    <w:rsid w:val="008D2073"/>
    <w:rsid w:val="008D21CD"/>
    <w:rsid w:val="008D3CC8"/>
    <w:rsid w:val="008D3D86"/>
    <w:rsid w:val="008D41C2"/>
    <w:rsid w:val="008D4E7B"/>
    <w:rsid w:val="008D531B"/>
    <w:rsid w:val="008D5481"/>
    <w:rsid w:val="008D692D"/>
    <w:rsid w:val="008D7038"/>
    <w:rsid w:val="008D71FB"/>
    <w:rsid w:val="008D7228"/>
    <w:rsid w:val="008D72FC"/>
    <w:rsid w:val="008D76A0"/>
    <w:rsid w:val="008D794F"/>
    <w:rsid w:val="008E07D6"/>
    <w:rsid w:val="008E08C1"/>
    <w:rsid w:val="008E1BCC"/>
    <w:rsid w:val="008E2BE1"/>
    <w:rsid w:val="008E3212"/>
    <w:rsid w:val="008E5004"/>
    <w:rsid w:val="008E5524"/>
    <w:rsid w:val="008E5A6A"/>
    <w:rsid w:val="008E5BF2"/>
    <w:rsid w:val="008E7A94"/>
    <w:rsid w:val="008F09EB"/>
    <w:rsid w:val="008F0A74"/>
    <w:rsid w:val="008F0D43"/>
    <w:rsid w:val="008F1B53"/>
    <w:rsid w:val="008F214C"/>
    <w:rsid w:val="008F241B"/>
    <w:rsid w:val="008F270D"/>
    <w:rsid w:val="008F29E5"/>
    <w:rsid w:val="008F2DEF"/>
    <w:rsid w:val="008F33D6"/>
    <w:rsid w:val="008F34AE"/>
    <w:rsid w:val="008F4C9E"/>
    <w:rsid w:val="008F520E"/>
    <w:rsid w:val="008F6E7C"/>
    <w:rsid w:val="008F7865"/>
    <w:rsid w:val="008F7EEB"/>
    <w:rsid w:val="009002DB"/>
    <w:rsid w:val="0090079A"/>
    <w:rsid w:val="00900B84"/>
    <w:rsid w:val="00901FFF"/>
    <w:rsid w:val="0090205D"/>
    <w:rsid w:val="00903B2C"/>
    <w:rsid w:val="00904069"/>
    <w:rsid w:val="00904BC5"/>
    <w:rsid w:val="00904DFB"/>
    <w:rsid w:val="0090593B"/>
    <w:rsid w:val="00905DD1"/>
    <w:rsid w:val="009063F2"/>
    <w:rsid w:val="0090662E"/>
    <w:rsid w:val="00906909"/>
    <w:rsid w:val="00907163"/>
    <w:rsid w:val="009076F0"/>
    <w:rsid w:val="00907EA4"/>
    <w:rsid w:val="00911860"/>
    <w:rsid w:val="00911EBF"/>
    <w:rsid w:val="00912061"/>
    <w:rsid w:val="009128C3"/>
    <w:rsid w:val="00912B02"/>
    <w:rsid w:val="00912C17"/>
    <w:rsid w:val="00912EE5"/>
    <w:rsid w:val="00912FB7"/>
    <w:rsid w:val="00913826"/>
    <w:rsid w:val="00914959"/>
    <w:rsid w:val="00914B97"/>
    <w:rsid w:val="00914C25"/>
    <w:rsid w:val="0091517C"/>
    <w:rsid w:val="0091670B"/>
    <w:rsid w:val="00916976"/>
    <w:rsid w:val="00916C44"/>
    <w:rsid w:val="00917050"/>
    <w:rsid w:val="0091716E"/>
    <w:rsid w:val="009208C7"/>
    <w:rsid w:val="00920A7D"/>
    <w:rsid w:val="0092163F"/>
    <w:rsid w:val="009218CE"/>
    <w:rsid w:val="009235BD"/>
    <w:rsid w:val="00923616"/>
    <w:rsid w:val="009239B2"/>
    <w:rsid w:val="009241F6"/>
    <w:rsid w:val="009242C0"/>
    <w:rsid w:val="0092527A"/>
    <w:rsid w:val="009252C1"/>
    <w:rsid w:val="009272B1"/>
    <w:rsid w:val="00927ADC"/>
    <w:rsid w:val="00930750"/>
    <w:rsid w:val="00931037"/>
    <w:rsid w:val="00931179"/>
    <w:rsid w:val="009313B0"/>
    <w:rsid w:val="00931AE6"/>
    <w:rsid w:val="009324EB"/>
    <w:rsid w:val="00932995"/>
    <w:rsid w:val="00933DB6"/>
    <w:rsid w:val="00933E72"/>
    <w:rsid w:val="00933FBA"/>
    <w:rsid w:val="00934960"/>
    <w:rsid w:val="00936150"/>
    <w:rsid w:val="00936F72"/>
    <w:rsid w:val="0093776B"/>
    <w:rsid w:val="00937FE2"/>
    <w:rsid w:val="00940BEE"/>
    <w:rsid w:val="00941091"/>
    <w:rsid w:val="0094123F"/>
    <w:rsid w:val="009413DB"/>
    <w:rsid w:val="00941909"/>
    <w:rsid w:val="00942D30"/>
    <w:rsid w:val="009432CE"/>
    <w:rsid w:val="0094340B"/>
    <w:rsid w:val="00943619"/>
    <w:rsid w:val="00943708"/>
    <w:rsid w:val="0094380E"/>
    <w:rsid w:val="00943B07"/>
    <w:rsid w:val="00943F61"/>
    <w:rsid w:val="00944669"/>
    <w:rsid w:val="00945398"/>
    <w:rsid w:val="00946465"/>
    <w:rsid w:val="009471BE"/>
    <w:rsid w:val="009476AE"/>
    <w:rsid w:val="009477B0"/>
    <w:rsid w:val="00950950"/>
    <w:rsid w:val="0095096D"/>
    <w:rsid w:val="0095133B"/>
    <w:rsid w:val="009513F8"/>
    <w:rsid w:val="00952BB5"/>
    <w:rsid w:val="00953BEB"/>
    <w:rsid w:val="00955994"/>
    <w:rsid w:val="0095666E"/>
    <w:rsid w:val="00956891"/>
    <w:rsid w:val="00956C34"/>
    <w:rsid w:val="00960FAA"/>
    <w:rsid w:val="00961D5D"/>
    <w:rsid w:val="00963796"/>
    <w:rsid w:val="00964EE3"/>
    <w:rsid w:val="009655FB"/>
    <w:rsid w:val="00965C5B"/>
    <w:rsid w:val="00965CDA"/>
    <w:rsid w:val="00966A0C"/>
    <w:rsid w:val="009677DC"/>
    <w:rsid w:val="00967E48"/>
    <w:rsid w:val="00970154"/>
    <w:rsid w:val="009703AA"/>
    <w:rsid w:val="00971101"/>
    <w:rsid w:val="009724B0"/>
    <w:rsid w:val="00972E20"/>
    <w:rsid w:val="009730A8"/>
    <w:rsid w:val="00973538"/>
    <w:rsid w:val="00973A96"/>
    <w:rsid w:val="00973C15"/>
    <w:rsid w:val="00973CE5"/>
    <w:rsid w:val="00973E75"/>
    <w:rsid w:val="00975CCD"/>
    <w:rsid w:val="00975F0A"/>
    <w:rsid w:val="0097616F"/>
    <w:rsid w:val="00976830"/>
    <w:rsid w:val="0097736E"/>
    <w:rsid w:val="009774C5"/>
    <w:rsid w:val="0098059D"/>
    <w:rsid w:val="009806E3"/>
    <w:rsid w:val="00980A91"/>
    <w:rsid w:val="00981733"/>
    <w:rsid w:val="009825A6"/>
    <w:rsid w:val="009832F0"/>
    <w:rsid w:val="00983C02"/>
    <w:rsid w:val="00985A39"/>
    <w:rsid w:val="009862B7"/>
    <w:rsid w:val="00990204"/>
    <w:rsid w:val="00990719"/>
    <w:rsid w:val="009913E3"/>
    <w:rsid w:val="00991EEA"/>
    <w:rsid w:val="009929B6"/>
    <w:rsid w:val="00992B4D"/>
    <w:rsid w:val="00993931"/>
    <w:rsid w:val="00993D10"/>
    <w:rsid w:val="009949DF"/>
    <w:rsid w:val="00994BEB"/>
    <w:rsid w:val="00995100"/>
    <w:rsid w:val="00995AE4"/>
    <w:rsid w:val="00995CBD"/>
    <w:rsid w:val="00995DE1"/>
    <w:rsid w:val="009A0674"/>
    <w:rsid w:val="009A1609"/>
    <w:rsid w:val="009A16D7"/>
    <w:rsid w:val="009A1743"/>
    <w:rsid w:val="009A1758"/>
    <w:rsid w:val="009A32B0"/>
    <w:rsid w:val="009A33CD"/>
    <w:rsid w:val="009A3988"/>
    <w:rsid w:val="009A3A6C"/>
    <w:rsid w:val="009A4052"/>
    <w:rsid w:val="009A4672"/>
    <w:rsid w:val="009A546D"/>
    <w:rsid w:val="009A5613"/>
    <w:rsid w:val="009A6744"/>
    <w:rsid w:val="009A7854"/>
    <w:rsid w:val="009A7C5D"/>
    <w:rsid w:val="009A7F87"/>
    <w:rsid w:val="009B093E"/>
    <w:rsid w:val="009B0A06"/>
    <w:rsid w:val="009B189F"/>
    <w:rsid w:val="009B1B53"/>
    <w:rsid w:val="009B25C3"/>
    <w:rsid w:val="009B3C6C"/>
    <w:rsid w:val="009B3FC2"/>
    <w:rsid w:val="009B47DB"/>
    <w:rsid w:val="009B500C"/>
    <w:rsid w:val="009B52F6"/>
    <w:rsid w:val="009B77D8"/>
    <w:rsid w:val="009C01AC"/>
    <w:rsid w:val="009C0973"/>
    <w:rsid w:val="009C23AA"/>
    <w:rsid w:val="009C333A"/>
    <w:rsid w:val="009C3BE0"/>
    <w:rsid w:val="009C46EA"/>
    <w:rsid w:val="009C52FE"/>
    <w:rsid w:val="009C6169"/>
    <w:rsid w:val="009C73DF"/>
    <w:rsid w:val="009C758F"/>
    <w:rsid w:val="009C7718"/>
    <w:rsid w:val="009D0CD5"/>
    <w:rsid w:val="009D1465"/>
    <w:rsid w:val="009D2967"/>
    <w:rsid w:val="009D33AE"/>
    <w:rsid w:val="009D34CB"/>
    <w:rsid w:val="009D3528"/>
    <w:rsid w:val="009D3540"/>
    <w:rsid w:val="009D354F"/>
    <w:rsid w:val="009D3B22"/>
    <w:rsid w:val="009D42C4"/>
    <w:rsid w:val="009D5752"/>
    <w:rsid w:val="009D578D"/>
    <w:rsid w:val="009D60B3"/>
    <w:rsid w:val="009D6925"/>
    <w:rsid w:val="009D794E"/>
    <w:rsid w:val="009E0010"/>
    <w:rsid w:val="009E0453"/>
    <w:rsid w:val="009E17D0"/>
    <w:rsid w:val="009E18B5"/>
    <w:rsid w:val="009E1CCB"/>
    <w:rsid w:val="009E1E30"/>
    <w:rsid w:val="009E227C"/>
    <w:rsid w:val="009E39D9"/>
    <w:rsid w:val="009E3A6C"/>
    <w:rsid w:val="009E3D8F"/>
    <w:rsid w:val="009E424A"/>
    <w:rsid w:val="009E568A"/>
    <w:rsid w:val="009E5AAE"/>
    <w:rsid w:val="009E5D0F"/>
    <w:rsid w:val="009E7C9B"/>
    <w:rsid w:val="009F08B9"/>
    <w:rsid w:val="009F0D33"/>
    <w:rsid w:val="009F1E32"/>
    <w:rsid w:val="009F227C"/>
    <w:rsid w:val="009F2B94"/>
    <w:rsid w:val="009F38C6"/>
    <w:rsid w:val="009F50EA"/>
    <w:rsid w:val="009F5277"/>
    <w:rsid w:val="009F5639"/>
    <w:rsid w:val="009F5CC1"/>
    <w:rsid w:val="009F73A7"/>
    <w:rsid w:val="009F78E1"/>
    <w:rsid w:val="009F78F7"/>
    <w:rsid w:val="00A00882"/>
    <w:rsid w:val="00A0122F"/>
    <w:rsid w:val="00A01416"/>
    <w:rsid w:val="00A02EB0"/>
    <w:rsid w:val="00A0340A"/>
    <w:rsid w:val="00A0342D"/>
    <w:rsid w:val="00A03A9A"/>
    <w:rsid w:val="00A03D96"/>
    <w:rsid w:val="00A04010"/>
    <w:rsid w:val="00A042FC"/>
    <w:rsid w:val="00A04A5F"/>
    <w:rsid w:val="00A05BD4"/>
    <w:rsid w:val="00A06EA3"/>
    <w:rsid w:val="00A07613"/>
    <w:rsid w:val="00A10ADA"/>
    <w:rsid w:val="00A11A58"/>
    <w:rsid w:val="00A11CDA"/>
    <w:rsid w:val="00A11E2A"/>
    <w:rsid w:val="00A1208D"/>
    <w:rsid w:val="00A13645"/>
    <w:rsid w:val="00A1397D"/>
    <w:rsid w:val="00A13C7C"/>
    <w:rsid w:val="00A14265"/>
    <w:rsid w:val="00A14C3B"/>
    <w:rsid w:val="00A16DDF"/>
    <w:rsid w:val="00A171C1"/>
    <w:rsid w:val="00A172A5"/>
    <w:rsid w:val="00A2035D"/>
    <w:rsid w:val="00A20784"/>
    <w:rsid w:val="00A2166F"/>
    <w:rsid w:val="00A221FD"/>
    <w:rsid w:val="00A22239"/>
    <w:rsid w:val="00A22C16"/>
    <w:rsid w:val="00A22D05"/>
    <w:rsid w:val="00A23723"/>
    <w:rsid w:val="00A24298"/>
    <w:rsid w:val="00A24319"/>
    <w:rsid w:val="00A24615"/>
    <w:rsid w:val="00A25066"/>
    <w:rsid w:val="00A258E8"/>
    <w:rsid w:val="00A25A8E"/>
    <w:rsid w:val="00A25AF0"/>
    <w:rsid w:val="00A25B2D"/>
    <w:rsid w:val="00A26CB4"/>
    <w:rsid w:val="00A27AFD"/>
    <w:rsid w:val="00A307EB"/>
    <w:rsid w:val="00A311C7"/>
    <w:rsid w:val="00A318B5"/>
    <w:rsid w:val="00A31E68"/>
    <w:rsid w:val="00A32102"/>
    <w:rsid w:val="00A32476"/>
    <w:rsid w:val="00A327F9"/>
    <w:rsid w:val="00A32F13"/>
    <w:rsid w:val="00A343E3"/>
    <w:rsid w:val="00A3454B"/>
    <w:rsid w:val="00A35472"/>
    <w:rsid w:val="00A35F39"/>
    <w:rsid w:val="00A36017"/>
    <w:rsid w:val="00A3724F"/>
    <w:rsid w:val="00A37B93"/>
    <w:rsid w:val="00A37D3B"/>
    <w:rsid w:val="00A406BB"/>
    <w:rsid w:val="00A40825"/>
    <w:rsid w:val="00A413CB"/>
    <w:rsid w:val="00A427A7"/>
    <w:rsid w:val="00A42B94"/>
    <w:rsid w:val="00A44C21"/>
    <w:rsid w:val="00A44EAC"/>
    <w:rsid w:val="00A44EFB"/>
    <w:rsid w:val="00A4571A"/>
    <w:rsid w:val="00A4574A"/>
    <w:rsid w:val="00A45843"/>
    <w:rsid w:val="00A45BAA"/>
    <w:rsid w:val="00A45BB8"/>
    <w:rsid w:val="00A45C5C"/>
    <w:rsid w:val="00A45E64"/>
    <w:rsid w:val="00A46E93"/>
    <w:rsid w:val="00A47007"/>
    <w:rsid w:val="00A4766B"/>
    <w:rsid w:val="00A5099A"/>
    <w:rsid w:val="00A513FB"/>
    <w:rsid w:val="00A5336A"/>
    <w:rsid w:val="00A53889"/>
    <w:rsid w:val="00A53C6F"/>
    <w:rsid w:val="00A546E1"/>
    <w:rsid w:val="00A54FE0"/>
    <w:rsid w:val="00A551E4"/>
    <w:rsid w:val="00A55546"/>
    <w:rsid w:val="00A55760"/>
    <w:rsid w:val="00A55A22"/>
    <w:rsid w:val="00A55C42"/>
    <w:rsid w:val="00A55E3F"/>
    <w:rsid w:val="00A5610B"/>
    <w:rsid w:val="00A5656A"/>
    <w:rsid w:val="00A573DA"/>
    <w:rsid w:val="00A57439"/>
    <w:rsid w:val="00A5787C"/>
    <w:rsid w:val="00A578CA"/>
    <w:rsid w:val="00A600A1"/>
    <w:rsid w:val="00A601C8"/>
    <w:rsid w:val="00A601CE"/>
    <w:rsid w:val="00A60A21"/>
    <w:rsid w:val="00A62F2F"/>
    <w:rsid w:val="00A63767"/>
    <w:rsid w:val="00A64FDA"/>
    <w:rsid w:val="00A65305"/>
    <w:rsid w:val="00A655B1"/>
    <w:rsid w:val="00A655B3"/>
    <w:rsid w:val="00A65AD1"/>
    <w:rsid w:val="00A66B54"/>
    <w:rsid w:val="00A671F2"/>
    <w:rsid w:val="00A67BBF"/>
    <w:rsid w:val="00A70025"/>
    <w:rsid w:val="00A718BE"/>
    <w:rsid w:val="00A7244E"/>
    <w:rsid w:val="00A7307D"/>
    <w:rsid w:val="00A74172"/>
    <w:rsid w:val="00A75320"/>
    <w:rsid w:val="00A7587C"/>
    <w:rsid w:val="00A75EE0"/>
    <w:rsid w:val="00A75FDB"/>
    <w:rsid w:val="00A76F7E"/>
    <w:rsid w:val="00A770C4"/>
    <w:rsid w:val="00A7786D"/>
    <w:rsid w:val="00A77C5D"/>
    <w:rsid w:val="00A77D59"/>
    <w:rsid w:val="00A80601"/>
    <w:rsid w:val="00A80692"/>
    <w:rsid w:val="00A80954"/>
    <w:rsid w:val="00A80F19"/>
    <w:rsid w:val="00A815CE"/>
    <w:rsid w:val="00A81E3E"/>
    <w:rsid w:val="00A8258D"/>
    <w:rsid w:val="00A82D4F"/>
    <w:rsid w:val="00A82F82"/>
    <w:rsid w:val="00A83459"/>
    <w:rsid w:val="00A83C96"/>
    <w:rsid w:val="00A847BF"/>
    <w:rsid w:val="00A849D6"/>
    <w:rsid w:val="00A84C84"/>
    <w:rsid w:val="00A84EDA"/>
    <w:rsid w:val="00A84EE7"/>
    <w:rsid w:val="00A917DE"/>
    <w:rsid w:val="00A91AB1"/>
    <w:rsid w:val="00A939C3"/>
    <w:rsid w:val="00A94299"/>
    <w:rsid w:val="00A94700"/>
    <w:rsid w:val="00A948CC"/>
    <w:rsid w:val="00A94909"/>
    <w:rsid w:val="00A9494B"/>
    <w:rsid w:val="00A949AB"/>
    <w:rsid w:val="00A9517B"/>
    <w:rsid w:val="00A95BA7"/>
    <w:rsid w:val="00A9610B"/>
    <w:rsid w:val="00A975D0"/>
    <w:rsid w:val="00AA0C79"/>
    <w:rsid w:val="00AA358D"/>
    <w:rsid w:val="00AA51A5"/>
    <w:rsid w:val="00AA5E20"/>
    <w:rsid w:val="00AA6C7A"/>
    <w:rsid w:val="00AA7385"/>
    <w:rsid w:val="00AA7818"/>
    <w:rsid w:val="00AB1152"/>
    <w:rsid w:val="00AB14E9"/>
    <w:rsid w:val="00AB21CF"/>
    <w:rsid w:val="00AB2D9A"/>
    <w:rsid w:val="00AB2DAE"/>
    <w:rsid w:val="00AB3420"/>
    <w:rsid w:val="00AB3600"/>
    <w:rsid w:val="00AB3A8A"/>
    <w:rsid w:val="00AB3B30"/>
    <w:rsid w:val="00AB3BBE"/>
    <w:rsid w:val="00AB466F"/>
    <w:rsid w:val="00AB4AB7"/>
    <w:rsid w:val="00AB4D12"/>
    <w:rsid w:val="00AB654F"/>
    <w:rsid w:val="00AB6899"/>
    <w:rsid w:val="00AB7874"/>
    <w:rsid w:val="00AB7CD8"/>
    <w:rsid w:val="00AC0952"/>
    <w:rsid w:val="00AC13EA"/>
    <w:rsid w:val="00AC1943"/>
    <w:rsid w:val="00AC27C0"/>
    <w:rsid w:val="00AC29C5"/>
    <w:rsid w:val="00AC2F61"/>
    <w:rsid w:val="00AC30E6"/>
    <w:rsid w:val="00AC3C70"/>
    <w:rsid w:val="00AC3FB0"/>
    <w:rsid w:val="00AC52F0"/>
    <w:rsid w:val="00AC5431"/>
    <w:rsid w:val="00AC5461"/>
    <w:rsid w:val="00AC5A14"/>
    <w:rsid w:val="00AC6892"/>
    <w:rsid w:val="00AC6AA7"/>
    <w:rsid w:val="00AC727F"/>
    <w:rsid w:val="00AC7E4D"/>
    <w:rsid w:val="00AD132B"/>
    <w:rsid w:val="00AD191C"/>
    <w:rsid w:val="00AD1FE3"/>
    <w:rsid w:val="00AD2958"/>
    <w:rsid w:val="00AD2A47"/>
    <w:rsid w:val="00AD31ED"/>
    <w:rsid w:val="00AD32FE"/>
    <w:rsid w:val="00AD3ECE"/>
    <w:rsid w:val="00AD452B"/>
    <w:rsid w:val="00AD4627"/>
    <w:rsid w:val="00AD4D99"/>
    <w:rsid w:val="00AD5072"/>
    <w:rsid w:val="00AD5A25"/>
    <w:rsid w:val="00AD5AAA"/>
    <w:rsid w:val="00AD61D5"/>
    <w:rsid w:val="00AD669D"/>
    <w:rsid w:val="00AD76DF"/>
    <w:rsid w:val="00AD7B86"/>
    <w:rsid w:val="00AD7CA8"/>
    <w:rsid w:val="00AE087B"/>
    <w:rsid w:val="00AE0E69"/>
    <w:rsid w:val="00AE2522"/>
    <w:rsid w:val="00AE3375"/>
    <w:rsid w:val="00AE341A"/>
    <w:rsid w:val="00AE349B"/>
    <w:rsid w:val="00AE4E14"/>
    <w:rsid w:val="00AE6F16"/>
    <w:rsid w:val="00AF09AF"/>
    <w:rsid w:val="00AF0B0D"/>
    <w:rsid w:val="00AF15AE"/>
    <w:rsid w:val="00AF1755"/>
    <w:rsid w:val="00AF1C1E"/>
    <w:rsid w:val="00AF2C5C"/>
    <w:rsid w:val="00AF2CF8"/>
    <w:rsid w:val="00AF3B45"/>
    <w:rsid w:val="00AF4400"/>
    <w:rsid w:val="00AF4A06"/>
    <w:rsid w:val="00AF59D9"/>
    <w:rsid w:val="00AF5E41"/>
    <w:rsid w:val="00AF63EF"/>
    <w:rsid w:val="00AF6B6D"/>
    <w:rsid w:val="00AF700D"/>
    <w:rsid w:val="00AF788D"/>
    <w:rsid w:val="00B007D1"/>
    <w:rsid w:val="00B00B3F"/>
    <w:rsid w:val="00B01781"/>
    <w:rsid w:val="00B02034"/>
    <w:rsid w:val="00B0222C"/>
    <w:rsid w:val="00B0289B"/>
    <w:rsid w:val="00B02B15"/>
    <w:rsid w:val="00B02E2E"/>
    <w:rsid w:val="00B03988"/>
    <w:rsid w:val="00B04BB0"/>
    <w:rsid w:val="00B056BA"/>
    <w:rsid w:val="00B066EA"/>
    <w:rsid w:val="00B06802"/>
    <w:rsid w:val="00B06D63"/>
    <w:rsid w:val="00B06FE2"/>
    <w:rsid w:val="00B072BA"/>
    <w:rsid w:val="00B11363"/>
    <w:rsid w:val="00B11F0B"/>
    <w:rsid w:val="00B12590"/>
    <w:rsid w:val="00B127D4"/>
    <w:rsid w:val="00B12AF2"/>
    <w:rsid w:val="00B12CA4"/>
    <w:rsid w:val="00B148F7"/>
    <w:rsid w:val="00B14B14"/>
    <w:rsid w:val="00B1584E"/>
    <w:rsid w:val="00B161EA"/>
    <w:rsid w:val="00B16215"/>
    <w:rsid w:val="00B16B61"/>
    <w:rsid w:val="00B2019B"/>
    <w:rsid w:val="00B205E3"/>
    <w:rsid w:val="00B2090B"/>
    <w:rsid w:val="00B2113A"/>
    <w:rsid w:val="00B211AE"/>
    <w:rsid w:val="00B21978"/>
    <w:rsid w:val="00B21C31"/>
    <w:rsid w:val="00B22697"/>
    <w:rsid w:val="00B23544"/>
    <w:rsid w:val="00B24338"/>
    <w:rsid w:val="00B2473D"/>
    <w:rsid w:val="00B24DB3"/>
    <w:rsid w:val="00B25571"/>
    <w:rsid w:val="00B25EB5"/>
    <w:rsid w:val="00B26B17"/>
    <w:rsid w:val="00B3097F"/>
    <w:rsid w:val="00B30988"/>
    <w:rsid w:val="00B309DD"/>
    <w:rsid w:val="00B31305"/>
    <w:rsid w:val="00B3148B"/>
    <w:rsid w:val="00B32094"/>
    <w:rsid w:val="00B3322C"/>
    <w:rsid w:val="00B33334"/>
    <w:rsid w:val="00B336BB"/>
    <w:rsid w:val="00B3388D"/>
    <w:rsid w:val="00B33A69"/>
    <w:rsid w:val="00B346BF"/>
    <w:rsid w:val="00B3502D"/>
    <w:rsid w:val="00B35FBA"/>
    <w:rsid w:val="00B36DAD"/>
    <w:rsid w:val="00B37AE6"/>
    <w:rsid w:val="00B40AE1"/>
    <w:rsid w:val="00B41A2D"/>
    <w:rsid w:val="00B42DA0"/>
    <w:rsid w:val="00B42DD7"/>
    <w:rsid w:val="00B42E60"/>
    <w:rsid w:val="00B43DF6"/>
    <w:rsid w:val="00B44049"/>
    <w:rsid w:val="00B44370"/>
    <w:rsid w:val="00B44F49"/>
    <w:rsid w:val="00B45A4B"/>
    <w:rsid w:val="00B4617C"/>
    <w:rsid w:val="00B47093"/>
    <w:rsid w:val="00B475EC"/>
    <w:rsid w:val="00B4776E"/>
    <w:rsid w:val="00B47A74"/>
    <w:rsid w:val="00B47AB5"/>
    <w:rsid w:val="00B47EEF"/>
    <w:rsid w:val="00B51251"/>
    <w:rsid w:val="00B51389"/>
    <w:rsid w:val="00B516A3"/>
    <w:rsid w:val="00B526A9"/>
    <w:rsid w:val="00B52C62"/>
    <w:rsid w:val="00B52D5B"/>
    <w:rsid w:val="00B5330B"/>
    <w:rsid w:val="00B533AB"/>
    <w:rsid w:val="00B538C2"/>
    <w:rsid w:val="00B53F19"/>
    <w:rsid w:val="00B543BA"/>
    <w:rsid w:val="00B5474D"/>
    <w:rsid w:val="00B548A3"/>
    <w:rsid w:val="00B56CA3"/>
    <w:rsid w:val="00B574CF"/>
    <w:rsid w:val="00B57AF4"/>
    <w:rsid w:val="00B60A39"/>
    <w:rsid w:val="00B612AE"/>
    <w:rsid w:val="00B62364"/>
    <w:rsid w:val="00B624AA"/>
    <w:rsid w:val="00B625CC"/>
    <w:rsid w:val="00B6372C"/>
    <w:rsid w:val="00B63AAD"/>
    <w:rsid w:val="00B63F2B"/>
    <w:rsid w:val="00B64123"/>
    <w:rsid w:val="00B64ED9"/>
    <w:rsid w:val="00B655B8"/>
    <w:rsid w:val="00B66229"/>
    <w:rsid w:val="00B66866"/>
    <w:rsid w:val="00B704AF"/>
    <w:rsid w:val="00B70750"/>
    <w:rsid w:val="00B71E05"/>
    <w:rsid w:val="00B72B07"/>
    <w:rsid w:val="00B73002"/>
    <w:rsid w:val="00B73819"/>
    <w:rsid w:val="00B75312"/>
    <w:rsid w:val="00B7551D"/>
    <w:rsid w:val="00B76E0F"/>
    <w:rsid w:val="00B770B4"/>
    <w:rsid w:val="00B7770B"/>
    <w:rsid w:val="00B77AF1"/>
    <w:rsid w:val="00B77C19"/>
    <w:rsid w:val="00B80BCD"/>
    <w:rsid w:val="00B81415"/>
    <w:rsid w:val="00B823BC"/>
    <w:rsid w:val="00B82E00"/>
    <w:rsid w:val="00B830F3"/>
    <w:rsid w:val="00B834E6"/>
    <w:rsid w:val="00B852EA"/>
    <w:rsid w:val="00B855D5"/>
    <w:rsid w:val="00B85B6D"/>
    <w:rsid w:val="00B85C8B"/>
    <w:rsid w:val="00B85FB9"/>
    <w:rsid w:val="00B86CBF"/>
    <w:rsid w:val="00B874E2"/>
    <w:rsid w:val="00B87D8C"/>
    <w:rsid w:val="00B9051C"/>
    <w:rsid w:val="00B90B5C"/>
    <w:rsid w:val="00B90CA5"/>
    <w:rsid w:val="00B917D6"/>
    <w:rsid w:val="00B918BF"/>
    <w:rsid w:val="00B92C70"/>
    <w:rsid w:val="00B92F12"/>
    <w:rsid w:val="00B93357"/>
    <w:rsid w:val="00B934D3"/>
    <w:rsid w:val="00B9450C"/>
    <w:rsid w:val="00B94554"/>
    <w:rsid w:val="00B94C03"/>
    <w:rsid w:val="00B94DA8"/>
    <w:rsid w:val="00B94EE6"/>
    <w:rsid w:val="00B950BF"/>
    <w:rsid w:val="00B95220"/>
    <w:rsid w:val="00B95981"/>
    <w:rsid w:val="00B9705F"/>
    <w:rsid w:val="00B9777D"/>
    <w:rsid w:val="00B97945"/>
    <w:rsid w:val="00BA0271"/>
    <w:rsid w:val="00BA0AE1"/>
    <w:rsid w:val="00BA1727"/>
    <w:rsid w:val="00BA1CEB"/>
    <w:rsid w:val="00BA2CFE"/>
    <w:rsid w:val="00BA3436"/>
    <w:rsid w:val="00BA461A"/>
    <w:rsid w:val="00BA56B2"/>
    <w:rsid w:val="00BA57AD"/>
    <w:rsid w:val="00BA62C1"/>
    <w:rsid w:val="00BA74C3"/>
    <w:rsid w:val="00BA7D92"/>
    <w:rsid w:val="00BA7F0E"/>
    <w:rsid w:val="00BB0811"/>
    <w:rsid w:val="00BB115A"/>
    <w:rsid w:val="00BB19ED"/>
    <w:rsid w:val="00BB32B4"/>
    <w:rsid w:val="00BB3CAD"/>
    <w:rsid w:val="00BB3F8C"/>
    <w:rsid w:val="00BB463E"/>
    <w:rsid w:val="00BB4899"/>
    <w:rsid w:val="00BB4FE6"/>
    <w:rsid w:val="00BB7813"/>
    <w:rsid w:val="00BC080E"/>
    <w:rsid w:val="00BC08E8"/>
    <w:rsid w:val="00BC0DD8"/>
    <w:rsid w:val="00BC1570"/>
    <w:rsid w:val="00BC1A4C"/>
    <w:rsid w:val="00BC2501"/>
    <w:rsid w:val="00BC34C3"/>
    <w:rsid w:val="00BC4F7B"/>
    <w:rsid w:val="00BC5750"/>
    <w:rsid w:val="00BC57BB"/>
    <w:rsid w:val="00BC5C3A"/>
    <w:rsid w:val="00BC5D45"/>
    <w:rsid w:val="00BC5DA5"/>
    <w:rsid w:val="00BC5E10"/>
    <w:rsid w:val="00BC661D"/>
    <w:rsid w:val="00BC6659"/>
    <w:rsid w:val="00BC6EDE"/>
    <w:rsid w:val="00BC741B"/>
    <w:rsid w:val="00BC7578"/>
    <w:rsid w:val="00BC7F5F"/>
    <w:rsid w:val="00BD2A3F"/>
    <w:rsid w:val="00BD34A5"/>
    <w:rsid w:val="00BD35A5"/>
    <w:rsid w:val="00BD415C"/>
    <w:rsid w:val="00BD4791"/>
    <w:rsid w:val="00BD4C9B"/>
    <w:rsid w:val="00BD52F6"/>
    <w:rsid w:val="00BD645F"/>
    <w:rsid w:val="00BD6D1D"/>
    <w:rsid w:val="00BD6F78"/>
    <w:rsid w:val="00BD742B"/>
    <w:rsid w:val="00BD79A2"/>
    <w:rsid w:val="00BD7AF3"/>
    <w:rsid w:val="00BE01FA"/>
    <w:rsid w:val="00BE048C"/>
    <w:rsid w:val="00BE08D5"/>
    <w:rsid w:val="00BE0ADF"/>
    <w:rsid w:val="00BE1016"/>
    <w:rsid w:val="00BE1A99"/>
    <w:rsid w:val="00BE24C5"/>
    <w:rsid w:val="00BE3703"/>
    <w:rsid w:val="00BE390F"/>
    <w:rsid w:val="00BE3A41"/>
    <w:rsid w:val="00BE3C7B"/>
    <w:rsid w:val="00BE4AC9"/>
    <w:rsid w:val="00BE53BC"/>
    <w:rsid w:val="00BE5B6D"/>
    <w:rsid w:val="00BE62C5"/>
    <w:rsid w:val="00BE70B4"/>
    <w:rsid w:val="00BE758F"/>
    <w:rsid w:val="00BE75F0"/>
    <w:rsid w:val="00BF0A00"/>
    <w:rsid w:val="00BF23F5"/>
    <w:rsid w:val="00BF2B69"/>
    <w:rsid w:val="00BF2F93"/>
    <w:rsid w:val="00BF3358"/>
    <w:rsid w:val="00BF384A"/>
    <w:rsid w:val="00BF415E"/>
    <w:rsid w:val="00BF47F5"/>
    <w:rsid w:val="00BF5023"/>
    <w:rsid w:val="00BF5D56"/>
    <w:rsid w:val="00BF5F5C"/>
    <w:rsid w:val="00BF6AE5"/>
    <w:rsid w:val="00C00DE5"/>
    <w:rsid w:val="00C01104"/>
    <w:rsid w:val="00C013FA"/>
    <w:rsid w:val="00C015E7"/>
    <w:rsid w:val="00C01B58"/>
    <w:rsid w:val="00C01B6E"/>
    <w:rsid w:val="00C01D97"/>
    <w:rsid w:val="00C024AA"/>
    <w:rsid w:val="00C02C7D"/>
    <w:rsid w:val="00C02E1A"/>
    <w:rsid w:val="00C02E32"/>
    <w:rsid w:val="00C03632"/>
    <w:rsid w:val="00C03B8D"/>
    <w:rsid w:val="00C0403B"/>
    <w:rsid w:val="00C05272"/>
    <w:rsid w:val="00C05B16"/>
    <w:rsid w:val="00C05B27"/>
    <w:rsid w:val="00C078FA"/>
    <w:rsid w:val="00C07ADC"/>
    <w:rsid w:val="00C10154"/>
    <w:rsid w:val="00C10527"/>
    <w:rsid w:val="00C10F17"/>
    <w:rsid w:val="00C1184A"/>
    <w:rsid w:val="00C11D7A"/>
    <w:rsid w:val="00C12405"/>
    <w:rsid w:val="00C12BB5"/>
    <w:rsid w:val="00C12DBE"/>
    <w:rsid w:val="00C143BD"/>
    <w:rsid w:val="00C15928"/>
    <w:rsid w:val="00C15C8E"/>
    <w:rsid w:val="00C15E22"/>
    <w:rsid w:val="00C2076F"/>
    <w:rsid w:val="00C208F1"/>
    <w:rsid w:val="00C2111F"/>
    <w:rsid w:val="00C2131E"/>
    <w:rsid w:val="00C213AF"/>
    <w:rsid w:val="00C21C05"/>
    <w:rsid w:val="00C21D4C"/>
    <w:rsid w:val="00C22206"/>
    <w:rsid w:val="00C2234F"/>
    <w:rsid w:val="00C22554"/>
    <w:rsid w:val="00C22D9E"/>
    <w:rsid w:val="00C23F1E"/>
    <w:rsid w:val="00C23F6E"/>
    <w:rsid w:val="00C246E2"/>
    <w:rsid w:val="00C2630E"/>
    <w:rsid w:val="00C279F8"/>
    <w:rsid w:val="00C30611"/>
    <w:rsid w:val="00C31823"/>
    <w:rsid w:val="00C31BC2"/>
    <w:rsid w:val="00C31CD9"/>
    <w:rsid w:val="00C32566"/>
    <w:rsid w:val="00C32662"/>
    <w:rsid w:val="00C326F0"/>
    <w:rsid w:val="00C32B05"/>
    <w:rsid w:val="00C33B9C"/>
    <w:rsid w:val="00C33BE1"/>
    <w:rsid w:val="00C34D92"/>
    <w:rsid w:val="00C3552E"/>
    <w:rsid w:val="00C36219"/>
    <w:rsid w:val="00C36B88"/>
    <w:rsid w:val="00C36BDA"/>
    <w:rsid w:val="00C36C31"/>
    <w:rsid w:val="00C376C7"/>
    <w:rsid w:val="00C37D4A"/>
    <w:rsid w:val="00C4041B"/>
    <w:rsid w:val="00C40AA1"/>
    <w:rsid w:val="00C40D27"/>
    <w:rsid w:val="00C41DFA"/>
    <w:rsid w:val="00C4213E"/>
    <w:rsid w:val="00C42693"/>
    <w:rsid w:val="00C42C41"/>
    <w:rsid w:val="00C432EF"/>
    <w:rsid w:val="00C4394D"/>
    <w:rsid w:val="00C439EB"/>
    <w:rsid w:val="00C43A86"/>
    <w:rsid w:val="00C43CFA"/>
    <w:rsid w:val="00C43D3A"/>
    <w:rsid w:val="00C44308"/>
    <w:rsid w:val="00C44BB7"/>
    <w:rsid w:val="00C456F0"/>
    <w:rsid w:val="00C45F54"/>
    <w:rsid w:val="00C4609D"/>
    <w:rsid w:val="00C46D54"/>
    <w:rsid w:val="00C46DE7"/>
    <w:rsid w:val="00C50021"/>
    <w:rsid w:val="00C50257"/>
    <w:rsid w:val="00C50D8C"/>
    <w:rsid w:val="00C50DF2"/>
    <w:rsid w:val="00C50FDC"/>
    <w:rsid w:val="00C50FE4"/>
    <w:rsid w:val="00C51D4E"/>
    <w:rsid w:val="00C51FB0"/>
    <w:rsid w:val="00C551D0"/>
    <w:rsid w:val="00C55347"/>
    <w:rsid w:val="00C55C07"/>
    <w:rsid w:val="00C55D6A"/>
    <w:rsid w:val="00C570F6"/>
    <w:rsid w:val="00C5715A"/>
    <w:rsid w:val="00C609DF"/>
    <w:rsid w:val="00C60B80"/>
    <w:rsid w:val="00C61814"/>
    <w:rsid w:val="00C62869"/>
    <w:rsid w:val="00C628FA"/>
    <w:rsid w:val="00C6294A"/>
    <w:rsid w:val="00C62C06"/>
    <w:rsid w:val="00C62F94"/>
    <w:rsid w:val="00C6379B"/>
    <w:rsid w:val="00C63ED0"/>
    <w:rsid w:val="00C64A28"/>
    <w:rsid w:val="00C64CF8"/>
    <w:rsid w:val="00C6527D"/>
    <w:rsid w:val="00C66231"/>
    <w:rsid w:val="00C667BC"/>
    <w:rsid w:val="00C66AB8"/>
    <w:rsid w:val="00C67DC2"/>
    <w:rsid w:val="00C67DC5"/>
    <w:rsid w:val="00C67EFA"/>
    <w:rsid w:val="00C70269"/>
    <w:rsid w:val="00C70894"/>
    <w:rsid w:val="00C70952"/>
    <w:rsid w:val="00C71005"/>
    <w:rsid w:val="00C718F4"/>
    <w:rsid w:val="00C72444"/>
    <w:rsid w:val="00C72505"/>
    <w:rsid w:val="00C7263A"/>
    <w:rsid w:val="00C72E77"/>
    <w:rsid w:val="00C73978"/>
    <w:rsid w:val="00C7418E"/>
    <w:rsid w:val="00C745EF"/>
    <w:rsid w:val="00C74AAB"/>
    <w:rsid w:val="00C74AB5"/>
    <w:rsid w:val="00C752D0"/>
    <w:rsid w:val="00C75905"/>
    <w:rsid w:val="00C760FA"/>
    <w:rsid w:val="00C76821"/>
    <w:rsid w:val="00C7777C"/>
    <w:rsid w:val="00C77974"/>
    <w:rsid w:val="00C779A7"/>
    <w:rsid w:val="00C77C07"/>
    <w:rsid w:val="00C805C4"/>
    <w:rsid w:val="00C806C9"/>
    <w:rsid w:val="00C80702"/>
    <w:rsid w:val="00C8088A"/>
    <w:rsid w:val="00C811AE"/>
    <w:rsid w:val="00C825EA"/>
    <w:rsid w:val="00C8282D"/>
    <w:rsid w:val="00C83610"/>
    <w:rsid w:val="00C838B1"/>
    <w:rsid w:val="00C83B7C"/>
    <w:rsid w:val="00C83EB3"/>
    <w:rsid w:val="00C8476F"/>
    <w:rsid w:val="00C84948"/>
    <w:rsid w:val="00C853CB"/>
    <w:rsid w:val="00C857BD"/>
    <w:rsid w:val="00C85FEE"/>
    <w:rsid w:val="00C8624D"/>
    <w:rsid w:val="00C86994"/>
    <w:rsid w:val="00C86F55"/>
    <w:rsid w:val="00C87322"/>
    <w:rsid w:val="00C875F9"/>
    <w:rsid w:val="00C87EBC"/>
    <w:rsid w:val="00C87FC8"/>
    <w:rsid w:val="00C90AE9"/>
    <w:rsid w:val="00C92013"/>
    <w:rsid w:val="00C93517"/>
    <w:rsid w:val="00C95BEB"/>
    <w:rsid w:val="00C961FE"/>
    <w:rsid w:val="00C96597"/>
    <w:rsid w:val="00C973A6"/>
    <w:rsid w:val="00CA0416"/>
    <w:rsid w:val="00CA06EE"/>
    <w:rsid w:val="00CA09AC"/>
    <w:rsid w:val="00CA0AD1"/>
    <w:rsid w:val="00CA0C49"/>
    <w:rsid w:val="00CA1ABC"/>
    <w:rsid w:val="00CA229F"/>
    <w:rsid w:val="00CA288A"/>
    <w:rsid w:val="00CA28E0"/>
    <w:rsid w:val="00CA359B"/>
    <w:rsid w:val="00CA3A63"/>
    <w:rsid w:val="00CA3D1B"/>
    <w:rsid w:val="00CA4143"/>
    <w:rsid w:val="00CA4684"/>
    <w:rsid w:val="00CA4AB5"/>
    <w:rsid w:val="00CA5339"/>
    <w:rsid w:val="00CA5725"/>
    <w:rsid w:val="00CA5891"/>
    <w:rsid w:val="00CA7847"/>
    <w:rsid w:val="00CA7879"/>
    <w:rsid w:val="00CB0464"/>
    <w:rsid w:val="00CB10AF"/>
    <w:rsid w:val="00CB157C"/>
    <w:rsid w:val="00CB15C5"/>
    <w:rsid w:val="00CB2A00"/>
    <w:rsid w:val="00CB3258"/>
    <w:rsid w:val="00CB4447"/>
    <w:rsid w:val="00CB51B0"/>
    <w:rsid w:val="00CB540E"/>
    <w:rsid w:val="00CB54B9"/>
    <w:rsid w:val="00CB596D"/>
    <w:rsid w:val="00CB6035"/>
    <w:rsid w:val="00CB6146"/>
    <w:rsid w:val="00CB7065"/>
    <w:rsid w:val="00CB76B8"/>
    <w:rsid w:val="00CB77C1"/>
    <w:rsid w:val="00CC08CB"/>
    <w:rsid w:val="00CC1462"/>
    <w:rsid w:val="00CC1D1D"/>
    <w:rsid w:val="00CC234D"/>
    <w:rsid w:val="00CC4030"/>
    <w:rsid w:val="00CC4DCE"/>
    <w:rsid w:val="00CC65FA"/>
    <w:rsid w:val="00CC6ED5"/>
    <w:rsid w:val="00CC77A6"/>
    <w:rsid w:val="00CD2134"/>
    <w:rsid w:val="00CD22C0"/>
    <w:rsid w:val="00CD28F2"/>
    <w:rsid w:val="00CD2966"/>
    <w:rsid w:val="00CD2F4C"/>
    <w:rsid w:val="00CD3194"/>
    <w:rsid w:val="00CD31F4"/>
    <w:rsid w:val="00CD41A7"/>
    <w:rsid w:val="00CD4E4E"/>
    <w:rsid w:val="00CD523A"/>
    <w:rsid w:val="00CD5917"/>
    <w:rsid w:val="00CD6E9E"/>
    <w:rsid w:val="00CD73A8"/>
    <w:rsid w:val="00CD7B32"/>
    <w:rsid w:val="00CD7F8B"/>
    <w:rsid w:val="00CE0544"/>
    <w:rsid w:val="00CE0810"/>
    <w:rsid w:val="00CE0923"/>
    <w:rsid w:val="00CE0AB0"/>
    <w:rsid w:val="00CE0CC2"/>
    <w:rsid w:val="00CE1338"/>
    <w:rsid w:val="00CE236E"/>
    <w:rsid w:val="00CE249D"/>
    <w:rsid w:val="00CE316F"/>
    <w:rsid w:val="00CE31BE"/>
    <w:rsid w:val="00CE3530"/>
    <w:rsid w:val="00CE3B6C"/>
    <w:rsid w:val="00CE48D0"/>
    <w:rsid w:val="00CE4904"/>
    <w:rsid w:val="00CE522D"/>
    <w:rsid w:val="00CE5ACC"/>
    <w:rsid w:val="00CE61D0"/>
    <w:rsid w:val="00CE7257"/>
    <w:rsid w:val="00CE73A3"/>
    <w:rsid w:val="00CE77B1"/>
    <w:rsid w:val="00CE78E5"/>
    <w:rsid w:val="00CF1577"/>
    <w:rsid w:val="00CF20A1"/>
    <w:rsid w:val="00CF27DE"/>
    <w:rsid w:val="00CF2E8A"/>
    <w:rsid w:val="00CF30A6"/>
    <w:rsid w:val="00CF3764"/>
    <w:rsid w:val="00CF39E6"/>
    <w:rsid w:val="00CF3A2C"/>
    <w:rsid w:val="00CF40CB"/>
    <w:rsid w:val="00CF47FB"/>
    <w:rsid w:val="00CF53C1"/>
    <w:rsid w:val="00CF6382"/>
    <w:rsid w:val="00CF65F4"/>
    <w:rsid w:val="00CF6ED4"/>
    <w:rsid w:val="00D0024D"/>
    <w:rsid w:val="00D006D7"/>
    <w:rsid w:val="00D00C8E"/>
    <w:rsid w:val="00D00E97"/>
    <w:rsid w:val="00D01059"/>
    <w:rsid w:val="00D01840"/>
    <w:rsid w:val="00D030F8"/>
    <w:rsid w:val="00D03622"/>
    <w:rsid w:val="00D0366F"/>
    <w:rsid w:val="00D03A34"/>
    <w:rsid w:val="00D04334"/>
    <w:rsid w:val="00D05216"/>
    <w:rsid w:val="00D0615E"/>
    <w:rsid w:val="00D0632C"/>
    <w:rsid w:val="00D06748"/>
    <w:rsid w:val="00D075A2"/>
    <w:rsid w:val="00D077BA"/>
    <w:rsid w:val="00D07C96"/>
    <w:rsid w:val="00D104B3"/>
    <w:rsid w:val="00D111A4"/>
    <w:rsid w:val="00D11ADC"/>
    <w:rsid w:val="00D1276C"/>
    <w:rsid w:val="00D128A7"/>
    <w:rsid w:val="00D12A43"/>
    <w:rsid w:val="00D12BC9"/>
    <w:rsid w:val="00D130C7"/>
    <w:rsid w:val="00D14A45"/>
    <w:rsid w:val="00D14E76"/>
    <w:rsid w:val="00D1505A"/>
    <w:rsid w:val="00D153A6"/>
    <w:rsid w:val="00D154DD"/>
    <w:rsid w:val="00D15B9B"/>
    <w:rsid w:val="00D17765"/>
    <w:rsid w:val="00D178D3"/>
    <w:rsid w:val="00D2056E"/>
    <w:rsid w:val="00D20E74"/>
    <w:rsid w:val="00D220B0"/>
    <w:rsid w:val="00D220FC"/>
    <w:rsid w:val="00D22CC5"/>
    <w:rsid w:val="00D23465"/>
    <w:rsid w:val="00D2364B"/>
    <w:rsid w:val="00D24CD6"/>
    <w:rsid w:val="00D256CB"/>
    <w:rsid w:val="00D26AD8"/>
    <w:rsid w:val="00D26B09"/>
    <w:rsid w:val="00D27476"/>
    <w:rsid w:val="00D27D56"/>
    <w:rsid w:val="00D3016E"/>
    <w:rsid w:val="00D303D3"/>
    <w:rsid w:val="00D30701"/>
    <w:rsid w:val="00D31980"/>
    <w:rsid w:val="00D322EE"/>
    <w:rsid w:val="00D32608"/>
    <w:rsid w:val="00D326FF"/>
    <w:rsid w:val="00D32C94"/>
    <w:rsid w:val="00D32FE3"/>
    <w:rsid w:val="00D337AC"/>
    <w:rsid w:val="00D34BBA"/>
    <w:rsid w:val="00D355BF"/>
    <w:rsid w:val="00D36E95"/>
    <w:rsid w:val="00D4010D"/>
    <w:rsid w:val="00D4083D"/>
    <w:rsid w:val="00D4182F"/>
    <w:rsid w:val="00D41BD0"/>
    <w:rsid w:val="00D42005"/>
    <w:rsid w:val="00D424EA"/>
    <w:rsid w:val="00D42724"/>
    <w:rsid w:val="00D42A34"/>
    <w:rsid w:val="00D42BE0"/>
    <w:rsid w:val="00D43822"/>
    <w:rsid w:val="00D447BA"/>
    <w:rsid w:val="00D44821"/>
    <w:rsid w:val="00D44A29"/>
    <w:rsid w:val="00D456ED"/>
    <w:rsid w:val="00D4783B"/>
    <w:rsid w:val="00D4797F"/>
    <w:rsid w:val="00D5264D"/>
    <w:rsid w:val="00D557F9"/>
    <w:rsid w:val="00D56276"/>
    <w:rsid w:val="00D56288"/>
    <w:rsid w:val="00D5646D"/>
    <w:rsid w:val="00D61030"/>
    <w:rsid w:val="00D6167F"/>
    <w:rsid w:val="00D61687"/>
    <w:rsid w:val="00D63101"/>
    <w:rsid w:val="00D63398"/>
    <w:rsid w:val="00D63D73"/>
    <w:rsid w:val="00D64146"/>
    <w:rsid w:val="00D64470"/>
    <w:rsid w:val="00D64738"/>
    <w:rsid w:val="00D653CC"/>
    <w:rsid w:val="00D6559C"/>
    <w:rsid w:val="00D66315"/>
    <w:rsid w:val="00D66440"/>
    <w:rsid w:val="00D67F9E"/>
    <w:rsid w:val="00D71151"/>
    <w:rsid w:val="00D711B8"/>
    <w:rsid w:val="00D71BD6"/>
    <w:rsid w:val="00D72F09"/>
    <w:rsid w:val="00D734FA"/>
    <w:rsid w:val="00D73CB0"/>
    <w:rsid w:val="00D74174"/>
    <w:rsid w:val="00D741E6"/>
    <w:rsid w:val="00D74383"/>
    <w:rsid w:val="00D7445C"/>
    <w:rsid w:val="00D74D94"/>
    <w:rsid w:val="00D76662"/>
    <w:rsid w:val="00D76C0B"/>
    <w:rsid w:val="00D76CEB"/>
    <w:rsid w:val="00D771BD"/>
    <w:rsid w:val="00D772E7"/>
    <w:rsid w:val="00D77DDF"/>
    <w:rsid w:val="00D807B8"/>
    <w:rsid w:val="00D81DD6"/>
    <w:rsid w:val="00D8237A"/>
    <w:rsid w:val="00D82AC9"/>
    <w:rsid w:val="00D83395"/>
    <w:rsid w:val="00D83C94"/>
    <w:rsid w:val="00D8436B"/>
    <w:rsid w:val="00D84E63"/>
    <w:rsid w:val="00D85542"/>
    <w:rsid w:val="00D860F3"/>
    <w:rsid w:val="00D864CC"/>
    <w:rsid w:val="00D8662F"/>
    <w:rsid w:val="00D86A09"/>
    <w:rsid w:val="00D86A2E"/>
    <w:rsid w:val="00D86C0D"/>
    <w:rsid w:val="00D86CDB"/>
    <w:rsid w:val="00D872F2"/>
    <w:rsid w:val="00D877D3"/>
    <w:rsid w:val="00D87A7F"/>
    <w:rsid w:val="00D9025D"/>
    <w:rsid w:val="00D9096F"/>
    <w:rsid w:val="00D90C8D"/>
    <w:rsid w:val="00D90EFE"/>
    <w:rsid w:val="00D90FDF"/>
    <w:rsid w:val="00D910B0"/>
    <w:rsid w:val="00D9194A"/>
    <w:rsid w:val="00D91A14"/>
    <w:rsid w:val="00D9322E"/>
    <w:rsid w:val="00D93356"/>
    <w:rsid w:val="00D94088"/>
    <w:rsid w:val="00D9423F"/>
    <w:rsid w:val="00D94FE3"/>
    <w:rsid w:val="00D963B9"/>
    <w:rsid w:val="00D964CC"/>
    <w:rsid w:val="00D96596"/>
    <w:rsid w:val="00D968B8"/>
    <w:rsid w:val="00D9724F"/>
    <w:rsid w:val="00DA1E49"/>
    <w:rsid w:val="00DA243C"/>
    <w:rsid w:val="00DA2469"/>
    <w:rsid w:val="00DA2789"/>
    <w:rsid w:val="00DA32BF"/>
    <w:rsid w:val="00DA47A8"/>
    <w:rsid w:val="00DA5159"/>
    <w:rsid w:val="00DA51C7"/>
    <w:rsid w:val="00DA6960"/>
    <w:rsid w:val="00DA6B83"/>
    <w:rsid w:val="00DA7002"/>
    <w:rsid w:val="00DB00A6"/>
    <w:rsid w:val="00DB08DC"/>
    <w:rsid w:val="00DB0A59"/>
    <w:rsid w:val="00DB0F4F"/>
    <w:rsid w:val="00DB102D"/>
    <w:rsid w:val="00DB106F"/>
    <w:rsid w:val="00DB1B70"/>
    <w:rsid w:val="00DB3485"/>
    <w:rsid w:val="00DB40D3"/>
    <w:rsid w:val="00DB48C3"/>
    <w:rsid w:val="00DB57A0"/>
    <w:rsid w:val="00DB6190"/>
    <w:rsid w:val="00DB6436"/>
    <w:rsid w:val="00DB64D4"/>
    <w:rsid w:val="00DB6BED"/>
    <w:rsid w:val="00DC046A"/>
    <w:rsid w:val="00DC0AE0"/>
    <w:rsid w:val="00DC1899"/>
    <w:rsid w:val="00DC26D8"/>
    <w:rsid w:val="00DC3409"/>
    <w:rsid w:val="00DC385C"/>
    <w:rsid w:val="00DC3C4F"/>
    <w:rsid w:val="00DC4FEE"/>
    <w:rsid w:val="00DC534E"/>
    <w:rsid w:val="00DC549C"/>
    <w:rsid w:val="00DC5EE3"/>
    <w:rsid w:val="00DC70A2"/>
    <w:rsid w:val="00DC7872"/>
    <w:rsid w:val="00DC7F59"/>
    <w:rsid w:val="00DD01A2"/>
    <w:rsid w:val="00DD0695"/>
    <w:rsid w:val="00DD0B55"/>
    <w:rsid w:val="00DD0BBD"/>
    <w:rsid w:val="00DD0BF2"/>
    <w:rsid w:val="00DD0DBE"/>
    <w:rsid w:val="00DD23C1"/>
    <w:rsid w:val="00DD2B1D"/>
    <w:rsid w:val="00DD3FD2"/>
    <w:rsid w:val="00DD4475"/>
    <w:rsid w:val="00DD4B2A"/>
    <w:rsid w:val="00DD54ED"/>
    <w:rsid w:val="00DD695E"/>
    <w:rsid w:val="00DD6B0A"/>
    <w:rsid w:val="00DD6E1D"/>
    <w:rsid w:val="00DD7242"/>
    <w:rsid w:val="00DD73C5"/>
    <w:rsid w:val="00DD748B"/>
    <w:rsid w:val="00DE0125"/>
    <w:rsid w:val="00DE0B0C"/>
    <w:rsid w:val="00DE1110"/>
    <w:rsid w:val="00DE2535"/>
    <w:rsid w:val="00DE2672"/>
    <w:rsid w:val="00DE291A"/>
    <w:rsid w:val="00DE2DF4"/>
    <w:rsid w:val="00DE33FA"/>
    <w:rsid w:val="00DE3C99"/>
    <w:rsid w:val="00DE440B"/>
    <w:rsid w:val="00DE474F"/>
    <w:rsid w:val="00DE53AC"/>
    <w:rsid w:val="00DE558F"/>
    <w:rsid w:val="00DE5686"/>
    <w:rsid w:val="00DE5A68"/>
    <w:rsid w:val="00DE6865"/>
    <w:rsid w:val="00DE69F1"/>
    <w:rsid w:val="00DE6BF6"/>
    <w:rsid w:val="00DE710E"/>
    <w:rsid w:val="00DF0165"/>
    <w:rsid w:val="00DF0EED"/>
    <w:rsid w:val="00DF1994"/>
    <w:rsid w:val="00DF3978"/>
    <w:rsid w:val="00DF3DE2"/>
    <w:rsid w:val="00DF461A"/>
    <w:rsid w:val="00DF4C57"/>
    <w:rsid w:val="00DF54F7"/>
    <w:rsid w:val="00DF5728"/>
    <w:rsid w:val="00DF5C08"/>
    <w:rsid w:val="00DF64EA"/>
    <w:rsid w:val="00E0075C"/>
    <w:rsid w:val="00E0103B"/>
    <w:rsid w:val="00E01F1D"/>
    <w:rsid w:val="00E02E37"/>
    <w:rsid w:val="00E04E67"/>
    <w:rsid w:val="00E0518C"/>
    <w:rsid w:val="00E056BC"/>
    <w:rsid w:val="00E05989"/>
    <w:rsid w:val="00E06537"/>
    <w:rsid w:val="00E067FC"/>
    <w:rsid w:val="00E06E4F"/>
    <w:rsid w:val="00E06F80"/>
    <w:rsid w:val="00E07689"/>
    <w:rsid w:val="00E077E4"/>
    <w:rsid w:val="00E07A14"/>
    <w:rsid w:val="00E07C1F"/>
    <w:rsid w:val="00E100D2"/>
    <w:rsid w:val="00E11035"/>
    <w:rsid w:val="00E12520"/>
    <w:rsid w:val="00E12A07"/>
    <w:rsid w:val="00E12A79"/>
    <w:rsid w:val="00E14ABC"/>
    <w:rsid w:val="00E15D04"/>
    <w:rsid w:val="00E15F1D"/>
    <w:rsid w:val="00E16EF8"/>
    <w:rsid w:val="00E20102"/>
    <w:rsid w:val="00E2083C"/>
    <w:rsid w:val="00E20E97"/>
    <w:rsid w:val="00E21EF2"/>
    <w:rsid w:val="00E2391B"/>
    <w:rsid w:val="00E23A7F"/>
    <w:rsid w:val="00E2424B"/>
    <w:rsid w:val="00E2550C"/>
    <w:rsid w:val="00E25A01"/>
    <w:rsid w:val="00E25E8D"/>
    <w:rsid w:val="00E26ADF"/>
    <w:rsid w:val="00E26FD3"/>
    <w:rsid w:val="00E271DD"/>
    <w:rsid w:val="00E272F6"/>
    <w:rsid w:val="00E27877"/>
    <w:rsid w:val="00E30763"/>
    <w:rsid w:val="00E30BCF"/>
    <w:rsid w:val="00E31885"/>
    <w:rsid w:val="00E31BDB"/>
    <w:rsid w:val="00E31FFD"/>
    <w:rsid w:val="00E32004"/>
    <w:rsid w:val="00E3239D"/>
    <w:rsid w:val="00E32415"/>
    <w:rsid w:val="00E332BC"/>
    <w:rsid w:val="00E336C8"/>
    <w:rsid w:val="00E34637"/>
    <w:rsid w:val="00E36372"/>
    <w:rsid w:val="00E363E2"/>
    <w:rsid w:val="00E36891"/>
    <w:rsid w:val="00E36E18"/>
    <w:rsid w:val="00E3767A"/>
    <w:rsid w:val="00E37966"/>
    <w:rsid w:val="00E37CC6"/>
    <w:rsid w:val="00E4045B"/>
    <w:rsid w:val="00E4058C"/>
    <w:rsid w:val="00E406E1"/>
    <w:rsid w:val="00E41839"/>
    <w:rsid w:val="00E419F0"/>
    <w:rsid w:val="00E42FB3"/>
    <w:rsid w:val="00E434B3"/>
    <w:rsid w:val="00E44092"/>
    <w:rsid w:val="00E4485C"/>
    <w:rsid w:val="00E44FED"/>
    <w:rsid w:val="00E451FB"/>
    <w:rsid w:val="00E45840"/>
    <w:rsid w:val="00E468E6"/>
    <w:rsid w:val="00E4695E"/>
    <w:rsid w:val="00E46C0F"/>
    <w:rsid w:val="00E47694"/>
    <w:rsid w:val="00E47E24"/>
    <w:rsid w:val="00E5053C"/>
    <w:rsid w:val="00E5067D"/>
    <w:rsid w:val="00E516D2"/>
    <w:rsid w:val="00E524A7"/>
    <w:rsid w:val="00E52A20"/>
    <w:rsid w:val="00E52FF0"/>
    <w:rsid w:val="00E54180"/>
    <w:rsid w:val="00E54C0A"/>
    <w:rsid w:val="00E551CB"/>
    <w:rsid w:val="00E55958"/>
    <w:rsid w:val="00E55FCF"/>
    <w:rsid w:val="00E5656E"/>
    <w:rsid w:val="00E57C68"/>
    <w:rsid w:val="00E619BC"/>
    <w:rsid w:val="00E62562"/>
    <w:rsid w:val="00E629CD"/>
    <w:rsid w:val="00E63830"/>
    <w:rsid w:val="00E643A9"/>
    <w:rsid w:val="00E6454A"/>
    <w:rsid w:val="00E653F1"/>
    <w:rsid w:val="00E65EF2"/>
    <w:rsid w:val="00E6705E"/>
    <w:rsid w:val="00E675AB"/>
    <w:rsid w:val="00E70FC4"/>
    <w:rsid w:val="00E7143B"/>
    <w:rsid w:val="00E7335C"/>
    <w:rsid w:val="00E73E6E"/>
    <w:rsid w:val="00E73EC1"/>
    <w:rsid w:val="00E7413F"/>
    <w:rsid w:val="00E74506"/>
    <w:rsid w:val="00E74E26"/>
    <w:rsid w:val="00E75086"/>
    <w:rsid w:val="00E75113"/>
    <w:rsid w:val="00E76E09"/>
    <w:rsid w:val="00E800C5"/>
    <w:rsid w:val="00E8193A"/>
    <w:rsid w:val="00E81DF0"/>
    <w:rsid w:val="00E82255"/>
    <w:rsid w:val="00E8237C"/>
    <w:rsid w:val="00E82C52"/>
    <w:rsid w:val="00E83AFE"/>
    <w:rsid w:val="00E83CDA"/>
    <w:rsid w:val="00E84396"/>
    <w:rsid w:val="00E84512"/>
    <w:rsid w:val="00E8456D"/>
    <w:rsid w:val="00E850A4"/>
    <w:rsid w:val="00E85801"/>
    <w:rsid w:val="00E858AA"/>
    <w:rsid w:val="00E85AF5"/>
    <w:rsid w:val="00E85B31"/>
    <w:rsid w:val="00E869D5"/>
    <w:rsid w:val="00E86B0C"/>
    <w:rsid w:val="00E874E4"/>
    <w:rsid w:val="00E90D90"/>
    <w:rsid w:val="00E923A5"/>
    <w:rsid w:val="00E926A3"/>
    <w:rsid w:val="00E9276D"/>
    <w:rsid w:val="00E93EE5"/>
    <w:rsid w:val="00E952DF"/>
    <w:rsid w:val="00E955E2"/>
    <w:rsid w:val="00E96103"/>
    <w:rsid w:val="00E9718E"/>
    <w:rsid w:val="00E97A8D"/>
    <w:rsid w:val="00EA0E09"/>
    <w:rsid w:val="00EA150A"/>
    <w:rsid w:val="00EA2233"/>
    <w:rsid w:val="00EA23E8"/>
    <w:rsid w:val="00EA37BE"/>
    <w:rsid w:val="00EA400D"/>
    <w:rsid w:val="00EA4A2B"/>
    <w:rsid w:val="00EA4C8E"/>
    <w:rsid w:val="00EA4F4F"/>
    <w:rsid w:val="00EA538F"/>
    <w:rsid w:val="00EA5486"/>
    <w:rsid w:val="00EA5674"/>
    <w:rsid w:val="00EA697E"/>
    <w:rsid w:val="00EA7934"/>
    <w:rsid w:val="00EA7AE0"/>
    <w:rsid w:val="00EA7D97"/>
    <w:rsid w:val="00EA7E35"/>
    <w:rsid w:val="00EB2025"/>
    <w:rsid w:val="00EB22FD"/>
    <w:rsid w:val="00EB2772"/>
    <w:rsid w:val="00EB2D37"/>
    <w:rsid w:val="00EB3C47"/>
    <w:rsid w:val="00EB4231"/>
    <w:rsid w:val="00EB4776"/>
    <w:rsid w:val="00EB53A5"/>
    <w:rsid w:val="00EB5E64"/>
    <w:rsid w:val="00EB658A"/>
    <w:rsid w:val="00EB7359"/>
    <w:rsid w:val="00EB7757"/>
    <w:rsid w:val="00EB7C8A"/>
    <w:rsid w:val="00EC0696"/>
    <w:rsid w:val="00EC08E4"/>
    <w:rsid w:val="00EC0C64"/>
    <w:rsid w:val="00EC1450"/>
    <w:rsid w:val="00EC2327"/>
    <w:rsid w:val="00EC28D7"/>
    <w:rsid w:val="00EC383C"/>
    <w:rsid w:val="00EC3951"/>
    <w:rsid w:val="00EC3E9C"/>
    <w:rsid w:val="00EC43A4"/>
    <w:rsid w:val="00EC4F20"/>
    <w:rsid w:val="00EC550B"/>
    <w:rsid w:val="00EC5594"/>
    <w:rsid w:val="00EC5A11"/>
    <w:rsid w:val="00EC6311"/>
    <w:rsid w:val="00EC6361"/>
    <w:rsid w:val="00EC755A"/>
    <w:rsid w:val="00ED113B"/>
    <w:rsid w:val="00ED135F"/>
    <w:rsid w:val="00ED1824"/>
    <w:rsid w:val="00ED20E5"/>
    <w:rsid w:val="00ED269A"/>
    <w:rsid w:val="00ED2B8B"/>
    <w:rsid w:val="00ED3880"/>
    <w:rsid w:val="00ED420D"/>
    <w:rsid w:val="00ED4678"/>
    <w:rsid w:val="00ED4748"/>
    <w:rsid w:val="00ED4959"/>
    <w:rsid w:val="00ED57E8"/>
    <w:rsid w:val="00ED5CB7"/>
    <w:rsid w:val="00ED5DF2"/>
    <w:rsid w:val="00ED656C"/>
    <w:rsid w:val="00ED6E5A"/>
    <w:rsid w:val="00ED7DD1"/>
    <w:rsid w:val="00EE05D4"/>
    <w:rsid w:val="00EE064D"/>
    <w:rsid w:val="00EE07CF"/>
    <w:rsid w:val="00EE0E40"/>
    <w:rsid w:val="00EE0F00"/>
    <w:rsid w:val="00EE123B"/>
    <w:rsid w:val="00EE1D04"/>
    <w:rsid w:val="00EE1D14"/>
    <w:rsid w:val="00EE1E81"/>
    <w:rsid w:val="00EE2E92"/>
    <w:rsid w:val="00EE377F"/>
    <w:rsid w:val="00EE3E9A"/>
    <w:rsid w:val="00EE413E"/>
    <w:rsid w:val="00EE4986"/>
    <w:rsid w:val="00EE53A3"/>
    <w:rsid w:val="00EE6824"/>
    <w:rsid w:val="00EE6FC6"/>
    <w:rsid w:val="00EE7550"/>
    <w:rsid w:val="00EE781F"/>
    <w:rsid w:val="00EE7A67"/>
    <w:rsid w:val="00EF04A0"/>
    <w:rsid w:val="00EF15D9"/>
    <w:rsid w:val="00EF2657"/>
    <w:rsid w:val="00EF3609"/>
    <w:rsid w:val="00EF3D59"/>
    <w:rsid w:val="00EF40B3"/>
    <w:rsid w:val="00EF4419"/>
    <w:rsid w:val="00EF566D"/>
    <w:rsid w:val="00EF5AE4"/>
    <w:rsid w:val="00EF6E6B"/>
    <w:rsid w:val="00EF7736"/>
    <w:rsid w:val="00EF7803"/>
    <w:rsid w:val="00F007ED"/>
    <w:rsid w:val="00F00EAB"/>
    <w:rsid w:val="00F01C74"/>
    <w:rsid w:val="00F01E73"/>
    <w:rsid w:val="00F02178"/>
    <w:rsid w:val="00F033BE"/>
    <w:rsid w:val="00F05418"/>
    <w:rsid w:val="00F056CE"/>
    <w:rsid w:val="00F062AF"/>
    <w:rsid w:val="00F064A2"/>
    <w:rsid w:val="00F065EF"/>
    <w:rsid w:val="00F07C43"/>
    <w:rsid w:val="00F07E4F"/>
    <w:rsid w:val="00F10475"/>
    <w:rsid w:val="00F10625"/>
    <w:rsid w:val="00F10633"/>
    <w:rsid w:val="00F109BE"/>
    <w:rsid w:val="00F117EA"/>
    <w:rsid w:val="00F1296D"/>
    <w:rsid w:val="00F138BF"/>
    <w:rsid w:val="00F14188"/>
    <w:rsid w:val="00F14416"/>
    <w:rsid w:val="00F147F2"/>
    <w:rsid w:val="00F14A0E"/>
    <w:rsid w:val="00F14EEF"/>
    <w:rsid w:val="00F15049"/>
    <w:rsid w:val="00F163F3"/>
    <w:rsid w:val="00F1695D"/>
    <w:rsid w:val="00F16FB3"/>
    <w:rsid w:val="00F171FF"/>
    <w:rsid w:val="00F2016F"/>
    <w:rsid w:val="00F211F9"/>
    <w:rsid w:val="00F2195E"/>
    <w:rsid w:val="00F221AD"/>
    <w:rsid w:val="00F23447"/>
    <w:rsid w:val="00F23693"/>
    <w:rsid w:val="00F23BBC"/>
    <w:rsid w:val="00F23C89"/>
    <w:rsid w:val="00F246B3"/>
    <w:rsid w:val="00F25208"/>
    <w:rsid w:val="00F25DDA"/>
    <w:rsid w:val="00F2602D"/>
    <w:rsid w:val="00F263C6"/>
    <w:rsid w:val="00F276B1"/>
    <w:rsid w:val="00F277DC"/>
    <w:rsid w:val="00F27D59"/>
    <w:rsid w:val="00F3073F"/>
    <w:rsid w:val="00F310FA"/>
    <w:rsid w:val="00F31B99"/>
    <w:rsid w:val="00F32900"/>
    <w:rsid w:val="00F32906"/>
    <w:rsid w:val="00F32D81"/>
    <w:rsid w:val="00F33465"/>
    <w:rsid w:val="00F3375F"/>
    <w:rsid w:val="00F34DAA"/>
    <w:rsid w:val="00F35380"/>
    <w:rsid w:val="00F36351"/>
    <w:rsid w:val="00F363B9"/>
    <w:rsid w:val="00F36C2B"/>
    <w:rsid w:val="00F37182"/>
    <w:rsid w:val="00F4030C"/>
    <w:rsid w:val="00F406FD"/>
    <w:rsid w:val="00F40EAC"/>
    <w:rsid w:val="00F41818"/>
    <w:rsid w:val="00F423EA"/>
    <w:rsid w:val="00F434E3"/>
    <w:rsid w:val="00F44A26"/>
    <w:rsid w:val="00F44B4C"/>
    <w:rsid w:val="00F45B77"/>
    <w:rsid w:val="00F465CA"/>
    <w:rsid w:val="00F46F8A"/>
    <w:rsid w:val="00F509E5"/>
    <w:rsid w:val="00F5220A"/>
    <w:rsid w:val="00F52293"/>
    <w:rsid w:val="00F5252B"/>
    <w:rsid w:val="00F53683"/>
    <w:rsid w:val="00F53F1C"/>
    <w:rsid w:val="00F54297"/>
    <w:rsid w:val="00F542AD"/>
    <w:rsid w:val="00F54681"/>
    <w:rsid w:val="00F55880"/>
    <w:rsid w:val="00F5596F"/>
    <w:rsid w:val="00F562EB"/>
    <w:rsid w:val="00F56BAC"/>
    <w:rsid w:val="00F60355"/>
    <w:rsid w:val="00F60851"/>
    <w:rsid w:val="00F610D0"/>
    <w:rsid w:val="00F6158B"/>
    <w:rsid w:val="00F61EC9"/>
    <w:rsid w:val="00F62825"/>
    <w:rsid w:val="00F62C3F"/>
    <w:rsid w:val="00F631F3"/>
    <w:rsid w:val="00F639CB"/>
    <w:rsid w:val="00F63B1C"/>
    <w:rsid w:val="00F66D6A"/>
    <w:rsid w:val="00F67F92"/>
    <w:rsid w:val="00F704EF"/>
    <w:rsid w:val="00F70754"/>
    <w:rsid w:val="00F70CCE"/>
    <w:rsid w:val="00F70D0D"/>
    <w:rsid w:val="00F70F07"/>
    <w:rsid w:val="00F72D92"/>
    <w:rsid w:val="00F73A89"/>
    <w:rsid w:val="00F74162"/>
    <w:rsid w:val="00F74907"/>
    <w:rsid w:val="00F76227"/>
    <w:rsid w:val="00F76726"/>
    <w:rsid w:val="00F77A22"/>
    <w:rsid w:val="00F80247"/>
    <w:rsid w:val="00F80CF9"/>
    <w:rsid w:val="00F81022"/>
    <w:rsid w:val="00F810B6"/>
    <w:rsid w:val="00F82A02"/>
    <w:rsid w:val="00F82AC1"/>
    <w:rsid w:val="00F833D7"/>
    <w:rsid w:val="00F838EC"/>
    <w:rsid w:val="00F845E0"/>
    <w:rsid w:val="00F85BB8"/>
    <w:rsid w:val="00F85D80"/>
    <w:rsid w:val="00F863C2"/>
    <w:rsid w:val="00F86968"/>
    <w:rsid w:val="00F86AD9"/>
    <w:rsid w:val="00F86BEB"/>
    <w:rsid w:val="00F87B4F"/>
    <w:rsid w:val="00F87FB3"/>
    <w:rsid w:val="00F900EE"/>
    <w:rsid w:val="00F904CE"/>
    <w:rsid w:val="00F9096D"/>
    <w:rsid w:val="00F91677"/>
    <w:rsid w:val="00F9174F"/>
    <w:rsid w:val="00F9198C"/>
    <w:rsid w:val="00F932AE"/>
    <w:rsid w:val="00F934C1"/>
    <w:rsid w:val="00F9386E"/>
    <w:rsid w:val="00F947C5"/>
    <w:rsid w:val="00F949E3"/>
    <w:rsid w:val="00F94DA4"/>
    <w:rsid w:val="00F96530"/>
    <w:rsid w:val="00F9756C"/>
    <w:rsid w:val="00FA029F"/>
    <w:rsid w:val="00FA04A6"/>
    <w:rsid w:val="00FA06B4"/>
    <w:rsid w:val="00FA208B"/>
    <w:rsid w:val="00FA2299"/>
    <w:rsid w:val="00FA319B"/>
    <w:rsid w:val="00FA33F0"/>
    <w:rsid w:val="00FA345B"/>
    <w:rsid w:val="00FA361F"/>
    <w:rsid w:val="00FA379B"/>
    <w:rsid w:val="00FA3A24"/>
    <w:rsid w:val="00FA4150"/>
    <w:rsid w:val="00FA4F7E"/>
    <w:rsid w:val="00FA61E7"/>
    <w:rsid w:val="00FA6380"/>
    <w:rsid w:val="00FA660B"/>
    <w:rsid w:val="00FA6634"/>
    <w:rsid w:val="00FA6882"/>
    <w:rsid w:val="00FA6B6B"/>
    <w:rsid w:val="00FA7FC6"/>
    <w:rsid w:val="00FB0C96"/>
    <w:rsid w:val="00FB0F15"/>
    <w:rsid w:val="00FB1E19"/>
    <w:rsid w:val="00FB28F8"/>
    <w:rsid w:val="00FB2EED"/>
    <w:rsid w:val="00FB2FE0"/>
    <w:rsid w:val="00FB3A0D"/>
    <w:rsid w:val="00FB3AB8"/>
    <w:rsid w:val="00FB5EDE"/>
    <w:rsid w:val="00FB5F19"/>
    <w:rsid w:val="00FB5F53"/>
    <w:rsid w:val="00FB6D66"/>
    <w:rsid w:val="00FB79AA"/>
    <w:rsid w:val="00FB7AF6"/>
    <w:rsid w:val="00FC054A"/>
    <w:rsid w:val="00FC06AA"/>
    <w:rsid w:val="00FC0F69"/>
    <w:rsid w:val="00FC13FC"/>
    <w:rsid w:val="00FC18ED"/>
    <w:rsid w:val="00FC2604"/>
    <w:rsid w:val="00FC2E83"/>
    <w:rsid w:val="00FC3652"/>
    <w:rsid w:val="00FC3B1B"/>
    <w:rsid w:val="00FC3D7F"/>
    <w:rsid w:val="00FC3EDD"/>
    <w:rsid w:val="00FC3F23"/>
    <w:rsid w:val="00FC5255"/>
    <w:rsid w:val="00FC52E7"/>
    <w:rsid w:val="00FC5A9B"/>
    <w:rsid w:val="00FC6383"/>
    <w:rsid w:val="00FC6815"/>
    <w:rsid w:val="00FC782F"/>
    <w:rsid w:val="00FC7F19"/>
    <w:rsid w:val="00FC7FDC"/>
    <w:rsid w:val="00FD0436"/>
    <w:rsid w:val="00FD0B97"/>
    <w:rsid w:val="00FD22D1"/>
    <w:rsid w:val="00FD3519"/>
    <w:rsid w:val="00FD4352"/>
    <w:rsid w:val="00FD43C8"/>
    <w:rsid w:val="00FD4603"/>
    <w:rsid w:val="00FD465C"/>
    <w:rsid w:val="00FD4D15"/>
    <w:rsid w:val="00FD68BA"/>
    <w:rsid w:val="00FD71E0"/>
    <w:rsid w:val="00FD7690"/>
    <w:rsid w:val="00FE0C0F"/>
    <w:rsid w:val="00FE1699"/>
    <w:rsid w:val="00FE1AAB"/>
    <w:rsid w:val="00FE1AD2"/>
    <w:rsid w:val="00FE1D8C"/>
    <w:rsid w:val="00FE212C"/>
    <w:rsid w:val="00FE2190"/>
    <w:rsid w:val="00FE2367"/>
    <w:rsid w:val="00FE2FFF"/>
    <w:rsid w:val="00FE3690"/>
    <w:rsid w:val="00FE4268"/>
    <w:rsid w:val="00FE473B"/>
    <w:rsid w:val="00FE49F9"/>
    <w:rsid w:val="00FE4BC3"/>
    <w:rsid w:val="00FE4BE0"/>
    <w:rsid w:val="00FE5489"/>
    <w:rsid w:val="00FE5A52"/>
    <w:rsid w:val="00FE5B68"/>
    <w:rsid w:val="00FE600C"/>
    <w:rsid w:val="00FE6C12"/>
    <w:rsid w:val="00FE6E36"/>
    <w:rsid w:val="00FE7393"/>
    <w:rsid w:val="00FE7844"/>
    <w:rsid w:val="00FE7C35"/>
    <w:rsid w:val="00FE7DA1"/>
    <w:rsid w:val="00FF18F3"/>
    <w:rsid w:val="00FF1E12"/>
    <w:rsid w:val="00FF1FFD"/>
    <w:rsid w:val="00FF2550"/>
    <w:rsid w:val="00FF3BA9"/>
    <w:rsid w:val="00FF417B"/>
    <w:rsid w:val="00FF44CD"/>
    <w:rsid w:val="00FF497C"/>
    <w:rsid w:val="00FF547E"/>
    <w:rsid w:val="00FF6332"/>
    <w:rsid w:val="00FF65E0"/>
    <w:rsid w:val="00FF6C6E"/>
    <w:rsid w:val="00FF767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D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EF4"/>
    <w:rPr>
      <w:rFonts w:ascii="Arial" w:hAnsi="Arial"/>
    </w:rPr>
  </w:style>
  <w:style w:type="paragraph" w:styleId="Heading1">
    <w:name w:val="heading 1"/>
    <w:basedOn w:val="Normal"/>
    <w:next w:val="Normal"/>
    <w:link w:val="Heading1Char"/>
    <w:autoRedefine/>
    <w:uiPriority w:val="9"/>
    <w:qFormat/>
    <w:rsid w:val="00FE2367"/>
    <w:pPr>
      <w:numPr>
        <w:numId w:val="45"/>
      </w:numPr>
      <w:spacing w:after="240" w:line="240" w:lineRule="auto"/>
      <w:outlineLvl w:val="0"/>
    </w:pPr>
    <w:rPr>
      <w:b/>
      <w:bCs/>
      <w:lang w:val="en-GB"/>
    </w:rPr>
  </w:style>
  <w:style w:type="paragraph" w:styleId="Heading2">
    <w:name w:val="heading 2"/>
    <w:basedOn w:val="Heading1"/>
    <w:next w:val="Normal"/>
    <w:link w:val="Heading2Char"/>
    <w:uiPriority w:val="9"/>
    <w:unhideWhenUsed/>
    <w:qFormat/>
    <w:rsid w:val="00C31BC2"/>
    <w:pPr>
      <w:keepNext/>
      <w:keepLines/>
      <w:numPr>
        <w:ilvl w:val="1"/>
      </w:numPr>
      <w:ind w:left="576"/>
      <w:mirrorIndents/>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unhideWhenUsed/>
    <w:qFormat/>
    <w:rsid w:val="00DE5A68"/>
    <w:pPr>
      <w:keepNext/>
      <w:keepLines/>
      <w:numPr>
        <w:ilvl w:val="2"/>
        <w:numId w:val="45"/>
      </w:numPr>
      <w:spacing w:after="24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3F48E1"/>
    <w:pPr>
      <w:keepNext/>
      <w:keepLines/>
      <w:numPr>
        <w:ilvl w:val="3"/>
        <w:numId w:val="4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48E1"/>
    <w:pPr>
      <w:keepNext/>
      <w:keepLines/>
      <w:numPr>
        <w:ilvl w:val="4"/>
        <w:numId w:val="4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F48E1"/>
    <w:pPr>
      <w:keepNext/>
      <w:keepLines/>
      <w:numPr>
        <w:ilvl w:val="5"/>
        <w:numId w:val="4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F48E1"/>
    <w:pPr>
      <w:keepNext/>
      <w:keepLines/>
      <w:numPr>
        <w:ilvl w:val="6"/>
        <w:numId w:val="4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F48E1"/>
    <w:pPr>
      <w:keepNext/>
      <w:keepLines/>
      <w:numPr>
        <w:ilvl w:val="7"/>
        <w:numId w:val="4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48E1"/>
    <w:pPr>
      <w:keepNext/>
      <w:keepLines/>
      <w:numPr>
        <w:ilvl w:val="8"/>
        <w:numId w:val="4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415"/>
    <w:pPr>
      <w:ind w:left="720"/>
      <w:contextualSpacing/>
    </w:pPr>
  </w:style>
  <w:style w:type="character" w:customStyle="1" w:styleId="Heading1Char">
    <w:name w:val="Heading 1 Char"/>
    <w:basedOn w:val="DefaultParagraphFont"/>
    <w:link w:val="Heading1"/>
    <w:uiPriority w:val="9"/>
    <w:rsid w:val="00FE2367"/>
    <w:rPr>
      <w:rFonts w:ascii="Arial" w:hAnsi="Arial"/>
      <w:b/>
      <w:bCs/>
      <w:lang w:val="en-GB"/>
    </w:rPr>
  </w:style>
  <w:style w:type="paragraph" w:styleId="Header">
    <w:name w:val="header"/>
    <w:basedOn w:val="Normal"/>
    <w:link w:val="HeaderChar"/>
    <w:uiPriority w:val="99"/>
    <w:unhideWhenUsed/>
    <w:rsid w:val="002B5E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5EC5"/>
  </w:style>
  <w:style w:type="paragraph" w:styleId="Footer">
    <w:name w:val="footer"/>
    <w:basedOn w:val="Normal"/>
    <w:link w:val="FooterChar"/>
    <w:uiPriority w:val="99"/>
    <w:unhideWhenUsed/>
    <w:rsid w:val="002B5E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5EC5"/>
  </w:style>
  <w:style w:type="table" w:styleId="TableGrid">
    <w:name w:val="Table Grid"/>
    <w:basedOn w:val="TableNormal"/>
    <w:uiPriority w:val="39"/>
    <w:rsid w:val="002B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31BC2"/>
    <w:rPr>
      <w:rFonts w:ascii="Arial" w:eastAsiaTheme="majorEastAsia" w:hAnsi="Arial" w:cstheme="majorBidi"/>
      <w:b/>
      <w:bCs/>
      <w:color w:val="000000" w:themeColor="text1"/>
      <w:szCs w:val="26"/>
      <w:lang w:val="en-GB"/>
    </w:rPr>
  </w:style>
  <w:style w:type="paragraph" w:styleId="TOCHeading">
    <w:name w:val="TOC Heading"/>
    <w:basedOn w:val="Heading1"/>
    <w:next w:val="Normal"/>
    <w:uiPriority w:val="39"/>
    <w:unhideWhenUsed/>
    <w:qFormat/>
    <w:rsid w:val="00583D53"/>
    <w:pPr>
      <w:numPr>
        <w:numId w:val="0"/>
      </w:numPr>
      <w:spacing w:after="0"/>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1B1902"/>
    <w:pPr>
      <w:tabs>
        <w:tab w:val="left" w:pos="440"/>
        <w:tab w:val="right" w:leader="dot" w:pos="9062"/>
      </w:tabs>
      <w:spacing w:after="100"/>
    </w:pPr>
    <w:rPr>
      <w:b/>
      <w:bCs/>
      <w:noProof/>
    </w:rPr>
  </w:style>
  <w:style w:type="paragraph" w:styleId="TOC2">
    <w:name w:val="toc 2"/>
    <w:basedOn w:val="Normal"/>
    <w:next w:val="Normal"/>
    <w:autoRedefine/>
    <w:uiPriority w:val="39"/>
    <w:unhideWhenUsed/>
    <w:rsid w:val="00BA62C1"/>
    <w:pPr>
      <w:tabs>
        <w:tab w:val="left" w:pos="960"/>
        <w:tab w:val="right" w:leader="dot" w:pos="9062"/>
      </w:tabs>
      <w:spacing w:after="100"/>
    </w:pPr>
    <w:rPr>
      <w:rFonts w:ascii="Times New Roman" w:hAnsi="Times New Roman" w:cs="Times New Roman"/>
      <w:b/>
      <w:noProof/>
    </w:rPr>
  </w:style>
  <w:style w:type="character" w:styleId="Hyperlink">
    <w:name w:val="Hyperlink"/>
    <w:basedOn w:val="DefaultParagraphFont"/>
    <w:uiPriority w:val="99"/>
    <w:unhideWhenUsed/>
    <w:rsid w:val="00583D53"/>
    <w:rPr>
      <w:color w:val="0563C1" w:themeColor="hyperlink"/>
      <w:u w:val="single"/>
    </w:rPr>
  </w:style>
  <w:style w:type="character" w:customStyle="1" w:styleId="Heading3Char">
    <w:name w:val="Heading 3 Char"/>
    <w:basedOn w:val="DefaultParagraphFont"/>
    <w:link w:val="Heading3"/>
    <w:uiPriority w:val="9"/>
    <w:rsid w:val="00DE5A68"/>
    <w:rPr>
      <w:rFonts w:ascii="Arial" w:eastAsiaTheme="majorEastAsia" w:hAnsi="Arial" w:cstheme="majorBidi"/>
      <w:color w:val="000000" w:themeColor="text1"/>
      <w:szCs w:val="24"/>
    </w:rPr>
  </w:style>
  <w:style w:type="paragraph" w:styleId="TOC3">
    <w:name w:val="toc 3"/>
    <w:basedOn w:val="Normal"/>
    <w:next w:val="Normal"/>
    <w:autoRedefine/>
    <w:uiPriority w:val="39"/>
    <w:unhideWhenUsed/>
    <w:rsid w:val="00D734FA"/>
    <w:pPr>
      <w:spacing w:after="100"/>
      <w:ind w:left="440"/>
    </w:pPr>
  </w:style>
  <w:style w:type="character" w:customStyle="1" w:styleId="Heading4Char">
    <w:name w:val="Heading 4 Char"/>
    <w:basedOn w:val="DefaultParagraphFont"/>
    <w:link w:val="Heading4"/>
    <w:uiPriority w:val="9"/>
    <w:rsid w:val="003F48E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F48E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F48E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F48E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F48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48E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930750"/>
    <w:rPr>
      <w:sz w:val="16"/>
      <w:szCs w:val="16"/>
    </w:rPr>
  </w:style>
  <w:style w:type="paragraph" w:styleId="CommentText">
    <w:name w:val="annotation text"/>
    <w:basedOn w:val="Normal"/>
    <w:link w:val="CommentTextChar"/>
    <w:uiPriority w:val="99"/>
    <w:unhideWhenUsed/>
    <w:rsid w:val="00930750"/>
    <w:pPr>
      <w:spacing w:line="240" w:lineRule="auto"/>
    </w:pPr>
    <w:rPr>
      <w:sz w:val="20"/>
      <w:szCs w:val="20"/>
    </w:rPr>
  </w:style>
  <w:style w:type="character" w:customStyle="1" w:styleId="CommentTextChar">
    <w:name w:val="Comment Text Char"/>
    <w:basedOn w:val="DefaultParagraphFont"/>
    <w:link w:val="CommentText"/>
    <w:uiPriority w:val="99"/>
    <w:rsid w:val="0093075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30750"/>
    <w:rPr>
      <w:b/>
      <w:bCs/>
    </w:rPr>
  </w:style>
  <w:style w:type="character" w:customStyle="1" w:styleId="CommentSubjectChar">
    <w:name w:val="Comment Subject Char"/>
    <w:basedOn w:val="CommentTextChar"/>
    <w:link w:val="CommentSubject"/>
    <w:uiPriority w:val="99"/>
    <w:semiHidden/>
    <w:rsid w:val="00930750"/>
    <w:rPr>
      <w:rFonts w:ascii="Arial" w:hAnsi="Arial"/>
      <w:b/>
      <w:bCs/>
      <w:sz w:val="20"/>
      <w:szCs w:val="20"/>
    </w:rPr>
  </w:style>
  <w:style w:type="paragraph" w:styleId="FootnoteText">
    <w:name w:val="footnote text"/>
    <w:basedOn w:val="Normal"/>
    <w:link w:val="FootnoteTextChar"/>
    <w:uiPriority w:val="99"/>
    <w:semiHidden/>
    <w:unhideWhenUsed/>
    <w:rsid w:val="001218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892"/>
    <w:rPr>
      <w:rFonts w:ascii="Arial" w:hAnsi="Arial"/>
      <w:sz w:val="20"/>
      <w:szCs w:val="20"/>
    </w:rPr>
  </w:style>
  <w:style w:type="character" w:styleId="FootnoteReference">
    <w:name w:val="footnote reference"/>
    <w:basedOn w:val="DefaultParagraphFont"/>
    <w:uiPriority w:val="99"/>
    <w:semiHidden/>
    <w:unhideWhenUsed/>
    <w:rsid w:val="00121892"/>
    <w:rPr>
      <w:vertAlign w:val="superscript"/>
    </w:rPr>
  </w:style>
  <w:style w:type="paragraph" w:styleId="Revision">
    <w:name w:val="Revision"/>
    <w:hidden/>
    <w:uiPriority w:val="99"/>
    <w:semiHidden/>
    <w:rsid w:val="006A4B45"/>
    <w:pPr>
      <w:spacing w:after="0" w:line="240" w:lineRule="auto"/>
    </w:pPr>
    <w:rPr>
      <w:rFonts w:ascii="Arial" w:hAnsi="Arial"/>
    </w:rPr>
  </w:style>
  <w:style w:type="paragraph" w:styleId="BalloonText">
    <w:name w:val="Balloon Text"/>
    <w:basedOn w:val="Normal"/>
    <w:link w:val="BalloonTextChar"/>
    <w:uiPriority w:val="99"/>
    <w:semiHidden/>
    <w:unhideWhenUsed/>
    <w:rsid w:val="00B20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90B"/>
    <w:rPr>
      <w:rFonts w:ascii="Segoe UI" w:hAnsi="Segoe UI" w:cs="Segoe UI"/>
      <w:sz w:val="18"/>
      <w:szCs w:val="18"/>
    </w:rPr>
  </w:style>
  <w:style w:type="character" w:customStyle="1" w:styleId="Nerijeenospominjanje1">
    <w:name w:val="Neriješeno spominjanje1"/>
    <w:basedOn w:val="DefaultParagraphFont"/>
    <w:uiPriority w:val="99"/>
    <w:semiHidden/>
    <w:unhideWhenUsed/>
    <w:rsid w:val="00747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3793">
      <w:bodyDiv w:val="1"/>
      <w:marLeft w:val="0"/>
      <w:marRight w:val="0"/>
      <w:marTop w:val="0"/>
      <w:marBottom w:val="0"/>
      <w:divBdr>
        <w:top w:val="none" w:sz="0" w:space="0" w:color="auto"/>
        <w:left w:val="none" w:sz="0" w:space="0" w:color="auto"/>
        <w:bottom w:val="none" w:sz="0" w:space="0" w:color="auto"/>
        <w:right w:val="none" w:sz="0" w:space="0" w:color="auto"/>
      </w:divBdr>
    </w:div>
    <w:div w:id="55399352">
      <w:bodyDiv w:val="1"/>
      <w:marLeft w:val="0"/>
      <w:marRight w:val="0"/>
      <w:marTop w:val="0"/>
      <w:marBottom w:val="0"/>
      <w:divBdr>
        <w:top w:val="none" w:sz="0" w:space="0" w:color="auto"/>
        <w:left w:val="none" w:sz="0" w:space="0" w:color="auto"/>
        <w:bottom w:val="none" w:sz="0" w:space="0" w:color="auto"/>
        <w:right w:val="none" w:sz="0" w:space="0" w:color="auto"/>
      </w:divBdr>
      <w:divsChild>
        <w:div w:id="568854181">
          <w:marLeft w:val="360"/>
          <w:marRight w:val="0"/>
          <w:marTop w:val="40"/>
          <w:marBottom w:val="40"/>
          <w:divBdr>
            <w:top w:val="none" w:sz="0" w:space="0" w:color="auto"/>
            <w:left w:val="none" w:sz="0" w:space="0" w:color="auto"/>
            <w:bottom w:val="none" w:sz="0" w:space="0" w:color="auto"/>
            <w:right w:val="none" w:sz="0" w:space="0" w:color="auto"/>
          </w:divBdr>
        </w:div>
      </w:divsChild>
    </w:div>
    <w:div w:id="225186969">
      <w:bodyDiv w:val="1"/>
      <w:marLeft w:val="0"/>
      <w:marRight w:val="0"/>
      <w:marTop w:val="0"/>
      <w:marBottom w:val="0"/>
      <w:divBdr>
        <w:top w:val="none" w:sz="0" w:space="0" w:color="auto"/>
        <w:left w:val="none" w:sz="0" w:space="0" w:color="auto"/>
        <w:bottom w:val="none" w:sz="0" w:space="0" w:color="auto"/>
        <w:right w:val="none" w:sz="0" w:space="0" w:color="auto"/>
      </w:divBdr>
    </w:div>
    <w:div w:id="261574463">
      <w:bodyDiv w:val="1"/>
      <w:marLeft w:val="0"/>
      <w:marRight w:val="0"/>
      <w:marTop w:val="0"/>
      <w:marBottom w:val="0"/>
      <w:divBdr>
        <w:top w:val="none" w:sz="0" w:space="0" w:color="auto"/>
        <w:left w:val="none" w:sz="0" w:space="0" w:color="auto"/>
        <w:bottom w:val="none" w:sz="0" w:space="0" w:color="auto"/>
        <w:right w:val="none" w:sz="0" w:space="0" w:color="auto"/>
      </w:divBdr>
    </w:div>
    <w:div w:id="381641090">
      <w:bodyDiv w:val="1"/>
      <w:marLeft w:val="0"/>
      <w:marRight w:val="0"/>
      <w:marTop w:val="0"/>
      <w:marBottom w:val="0"/>
      <w:divBdr>
        <w:top w:val="none" w:sz="0" w:space="0" w:color="auto"/>
        <w:left w:val="none" w:sz="0" w:space="0" w:color="auto"/>
        <w:bottom w:val="none" w:sz="0" w:space="0" w:color="auto"/>
        <w:right w:val="none" w:sz="0" w:space="0" w:color="auto"/>
      </w:divBdr>
    </w:div>
    <w:div w:id="384597645">
      <w:bodyDiv w:val="1"/>
      <w:marLeft w:val="0"/>
      <w:marRight w:val="0"/>
      <w:marTop w:val="0"/>
      <w:marBottom w:val="0"/>
      <w:divBdr>
        <w:top w:val="none" w:sz="0" w:space="0" w:color="auto"/>
        <w:left w:val="none" w:sz="0" w:space="0" w:color="auto"/>
        <w:bottom w:val="none" w:sz="0" w:space="0" w:color="auto"/>
        <w:right w:val="none" w:sz="0" w:space="0" w:color="auto"/>
      </w:divBdr>
    </w:div>
    <w:div w:id="394133768">
      <w:bodyDiv w:val="1"/>
      <w:marLeft w:val="0"/>
      <w:marRight w:val="0"/>
      <w:marTop w:val="0"/>
      <w:marBottom w:val="0"/>
      <w:divBdr>
        <w:top w:val="none" w:sz="0" w:space="0" w:color="auto"/>
        <w:left w:val="none" w:sz="0" w:space="0" w:color="auto"/>
        <w:bottom w:val="none" w:sz="0" w:space="0" w:color="auto"/>
        <w:right w:val="none" w:sz="0" w:space="0" w:color="auto"/>
      </w:divBdr>
      <w:divsChild>
        <w:div w:id="1506554867">
          <w:marLeft w:val="360"/>
          <w:marRight w:val="0"/>
          <w:marTop w:val="40"/>
          <w:marBottom w:val="40"/>
          <w:divBdr>
            <w:top w:val="none" w:sz="0" w:space="0" w:color="auto"/>
            <w:left w:val="none" w:sz="0" w:space="0" w:color="auto"/>
            <w:bottom w:val="none" w:sz="0" w:space="0" w:color="auto"/>
            <w:right w:val="none" w:sz="0" w:space="0" w:color="auto"/>
          </w:divBdr>
        </w:div>
      </w:divsChild>
    </w:div>
    <w:div w:id="409619640">
      <w:bodyDiv w:val="1"/>
      <w:marLeft w:val="0"/>
      <w:marRight w:val="0"/>
      <w:marTop w:val="0"/>
      <w:marBottom w:val="0"/>
      <w:divBdr>
        <w:top w:val="none" w:sz="0" w:space="0" w:color="auto"/>
        <w:left w:val="none" w:sz="0" w:space="0" w:color="auto"/>
        <w:bottom w:val="none" w:sz="0" w:space="0" w:color="auto"/>
        <w:right w:val="none" w:sz="0" w:space="0" w:color="auto"/>
      </w:divBdr>
      <w:divsChild>
        <w:div w:id="1398624052">
          <w:marLeft w:val="360"/>
          <w:marRight w:val="0"/>
          <w:marTop w:val="40"/>
          <w:marBottom w:val="40"/>
          <w:divBdr>
            <w:top w:val="none" w:sz="0" w:space="0" w:color="auto"/>
            <w:left w:val="none" w:sz="0" w:space="0" w:color="auto"/>
            <w:bottom w:val="none" w:sz="0" w:space="0" w:color="auto"/>
            <w:right w:val="none" w:sz="0" w:space="0" w:color="auto"/>
          </w:divBdr>
        </w:div>
      </w:divsChild>
    </w:div>
    <w:div w:id="409667400">
      <w:bodyDiv w:val="1"/>
      <w:marLeft w:val="0"/>
      <w:marRight w:val="0"/>
      <w:marTop w:val="0"/>
      <w:marBottom w:val="0"/>
      <w:divBdr>
        <w:top w:val="none" w:sz="0" w:space="0" w:color="auto"/>
        <w:left w:val="none" w:sz="0" w:space="0" w:color="auto"/>
        <w:bottom w:val="none" w:sz="0" w:space="0" w:color="auto"/>
        <w:right w:val="none" w:sz="0" w:space="0" w:color="auto"/>
      </w:divBdr>
      <w:divsChild>
        <w:div w:id="1982224020">
          <w:marLeft w:val="360"/>
          <w:marRight w:val="0"/>
          <w:marTop w:val="40"/>
          <w:marBottom w:val="40"/>
          <w:divBdr>
            <w:top w:val="none" w:sz="0" w:space="0" w:color="auto"/>
            <w:left w:val="none" w:sz="0" w:space="0" w:color="auto"/>
            <w:bottom w:val="none" w:sz="0" w:space="0" w:color="auto"/>
            <w:right w:val="none" w:sz="0" w:space="0" w:color="auto"/>
          </w:divBdr>
        </w:div>
      </w:divsChild>
    </w:div>
    <w:div w:id="416633674">
      <w:bodyDiv w:val="1"/>
      <w:marLeft w:val="0"/>
      <w:marRight w:val="0"/>
      <w:marTop w:val="0"/>
      <w:marBottom w:val="0"/>
      <w:divBdr>
        <w:top w:val="none" w:sz="0" w:space="0" w:color="auto"/>
        <w:left w:val="none" w:sz="0" w:space="0" w:color="auto"/>
        <w:bottom w:val="none" w:sz="0" w:space="0" w:color="auto"/>
        <w:right w:val="none" w:sz="0" w:space="0" w:color="auto"/>
      </w:divBdr>
      <w:divsChild>
        <w:div w:id="1639410085">
          <w:marLeft w:val="360"/>
          <w:marRight w:val="0"/>
          <w:marTop w:val="40"/>
          <w:marBottom w:val="40"/>
          <w:divBdr>
            <w:top w:val="none" w:sz="0" w:space="0" w:color="auto"/>
            <w:left w:val="none" w:sz="0" w:space="0" w:color="auto"/>
            <w:bottom w:val="none" w:sz="0" w:space="0" w:color="auto"/>
            <w:right w:val="none" w:sz="0" w:space="0" w:color="auto"/>
          </w:divBdr>
        </w:div>
      </w:divsChild>
    </w:div>
    <w:div w:id="449982796">
      <w:bodyDiv w:val="1"/>
      <w:marLeft w:val="0"/>
      <w:marRight w:val="0"/>
      <w:marTop w:val="0"/>
      <w:marBottom w:val="0"/>
      <w:divBdr>
        <w:top w:val="none" w:sz="0" w:space="0" w:color="auto"/>
        <w:left w:val="none" w:sz="0" w:space="0" w:color="auto"/>
        <w:bottom w:val="none" w:sz="0" w:space="0" w:color="auto"/>
        <w:right w:val="none" w:sz="0" w:space="0" w:color="auto"/>
      </w:divBdr>
    </w:div>
    <w:div w:id="461971195">
      <w:bodyDiv w:val="1"/>
      <w:marLeft w:val="0"/>
      <w:marRight w:val="0"/>
      <w:marTop w:val="0"/>
      <w:marBottom w:val="0"/>
      <w:divBdr>
        <w:top w:val="none" w:sz="0" w:space="0" w:color="auto"/>
        <w:left w:val="none" w:sz="0" w:space="0" w:color="auto"/>
        <w:bottom w:val="none" w:sz="0" w:space="0" w:color="auto"/>
        <w:right w:val="none" w:sz="0" w:space="0" w:color="auto"/>
      </w:divBdr>
    </w:div>
    <w:div w:id="493644239">
      <w:bodyDiv w:val="1"/>
      <w:marLeft w:val="0"/>
      <w:marRight w:val="0"/>
      <w:marTop w:val="0"/>
      <w:marBottom w:val="0"/>
      <w:divBdr>
        <w:top w:val="none" w:sz="0" w:space="0" w:color="auto"/>
        <w:left w:val="none" w:sz="0" w:space="0" w:color="auto"/>
        <w:bottom w:val="none" w:sz="0" w:space="0" w:color="auto"/>
        <w:right w:val="none" w:sz="0" w:space="0" w:color="auto"/>
      </w:divBdr>
      <w:divsChild>
        <w:div w:id="349569495">
          <w:marLeft w:val="360"/>
          <w:marRight w:val="0"/>
          <w:marTop w:val="40"/>
          <w:marBottom w:val="40"/>
          <w:divBdr>
            <w:top w:val="none" w:sz="0" w:space="0" w:color="auto"/>
            <w:left w:val="none" w:sz="0" w:space="0" w:color="auto"/>
            <w:bottom w:val="none" w:sz="0" w:space="0" w:color="auto"/>
            <w:right w:val="none" w:sz="0" w:space="0" w:color="auto"/>
          </w:divBdr>
        </w:div>
      </w:divsChild>
    </w:div>
    <w:div w:id="511116266">
      <w:bodyDiv w:val="1"/>
      <w:marLeft w:val="0"/>
      <w:marRight w:val="0"/>
      <w:marTop w:val="0"/>
      <w:marBottom w:val="0"/>
      <w:divBdr>
        <w:top w:val="none" w:sz="0" w:space="0" w:color="auto"/>
        <w:left w:val="none" w:sz="0" w:space="0" w:color="auto"/>
        <w:bottom w:val="none" w:sz="0" w:space="0" w:color="auto"/>
        <w:right w:val="none" w:sz="0" w:space="0" w:color="auto"/>
      </w:divBdr>
    </w:div>
    <w:div w:id="593785887">
      <w:bodyDiv w:val="1"/>
      <w:marLeft w:val="0"/>
      <w:marRight w:val="0"/>
      <w:marTop w:val="0"/>
      <w:marBottom w:val="0"/>
      <w:divBdr>
        <w:top w:val="none" w:sz="0" w:space="0" w:color="auto"/>
        <w:left w:val="none" w:sz="0" w:space="0" w:color="auto"/>
        <w:bottom w:val="none" w:sz="0" w:space="0" w:color="auto"/>
        <w:right w:val="none" w:sz="0" w:space="0" w:color="auto"/>
      </w:divBdr>
    </w:div>
    <w:div w:id="596602372">
      <w:bodyDiv w:val="1"/>
      <w:marLeft w:val="0"/>
      <w:marRight w:val="0"/>
      <w:marTop w:val="0"/>
      <w:marBottom w:val="0"/>
      <w:divBdr>
        <w:top w:val="none" w:sz="0" w:space="0" w:color="auto"/>
        <w:left w:val="none" w:sz="0" w:space="0" w:color="auto"/>
        <w:bottom w:val="none" w:sz="0" w:space="0" w:color="auto"/>
        <w:right w:val="none" w:sz="0" w:space="0" w:color="auto"/>
      </w:divBdr>
    </w:div>
    <w:div w:id="653459614">
      <w:bodyDiv w:val="1"/>
      <w:marLeft w:val="0"/>
      <w:marRight w:val="0"/>
      <w:marTop w:val="0"/>
      <w:marBottom w:val="0"/>
      <w:divBdr>
        <w:top w:val="none" w:sz="0" w:space="0" w:color="auto"/>
        <w:left w:val="none" w:sz="0" w:space="0" w:color="auto"/>
        <w:bottom w:val="none" w:sz="0" w:space="0" w:color="auto"/>
        <w:right w:val="none" w:sz="0" w:space="0" w:color="auto"/>
      </w:divBdr>
    </w:div>
    <w:div w:id="715660055">
      <w:bodyDiv w:val="1"/>
      <w:marLeft w:val="0"/>
      <w:marRight w:val="0"/>
      <w:marTop w:val="0"/>
      <w:marBottom w:val="0"/>
      <w:divBdr>
        <w:top w:val="none" w:sz="0" w:space="0" w:color="auto"/>
        <w:left w:val="none" w:sz="0" w:space="0" w:color="auto"/>
        <w:bottom w:val="none" w:sz="0" w:space="0" w:color="auto"/>
        <w:right w:val="none" w:sz="0" w:space="0" w:color="auto"/>
      </w:divBdr>
      <w:divsChild>
        <w:div w:id="1310817997">
          <w:marLeft w:val="360"/>
          <w:marRight w:val="0"/>
          <w:marTop w:val="40"/>
          <w:marBottom w:val="40"/>
          <w:divBdr>
            <w:top w:val="none" w:sz="0" w:space="0" w:color="auto"/>
            <w:left w:val="none" w:sz="0" w:space="0" w:color="auto"/>
            <w:bottom w:val="none" w:sz="0" w:space="0" w:color="auto"/>
            <w:right w:val="none" w:sz="0" w:space="0" w:color="auto"/>
          </w:divBdr>
        </w:div>
      </w:divsChild>
    </w:div>
    <w:div w:id="792600676">
      <w:bodyDiv w:val="1"/>
      <w:marLeft w:val="0"/>
      <w:marRight w:val="0"/>
      <w:marTop w:val="0"/>
      <w:marBottom w:val="0"/>
      <w:divBdr>
        <w:top w:val="none" w:sz="0" w:space="0" w:color="auto"/>
        <w:left w:val="none" w:sz="0" w:space="0" w:color="auto"/>
        <w:bottom w:val="none" w:sz="0" w:space="0" w:color="auto"/>
        <w:right w:val="none" w:sz="0" w:space="0" w:color="auto"/>
      </w:divBdr>
    </w:div>
    <w:div w:id="824131105">
      <w:bodyDiv w:val="1"/>
      <w:marLeft w:val="0"/>
      <w:marRight w:val="0"/>
      <w:marTop w:val="0"/>
      <w:marBottom w:val="0"/>
      <w:divBdr>
        <w:top w:val="none" w:sz="0" w:space="0" w:color="auto"/>
        <w:left w:val="none" w:sz="0" w:space="0" w:color="auto"/>
        <w:bottom w:val="none" w:sz="0" w:space="0" w:color="auto"/>
        <w:right w:val="none" w:sz="0" w:space="0" w:color="auto"/>
      </w:divBdr>
      <w:divsChild>
        <w:div w:id="1843936198">
          <w:marLeft w:val="360"/>
          <w:marRight w:val="0"/>
          <w:marTop w:val="40"/>
          <w:marBottom w:val="40"/>
          <w:divBdr>
            <w:top w:val="none" w:sz="0" w:space="0" w:color="auto"/>
            <w:left w:val="none" w:sz="0" w:space="0" w:color="auto"/>
            <w:bottom w:val="none" w:sz="0" w:space="0" w:color="auto"/>
            <w:right w:val="none" w:sz="0" w:space="0" w:color="auto"/>
          </w:divBdr>
        </w:div>
      </w:divsChild>
    </w:div>
    <w:div w:id="1002242913">
      <w:bodyDiv w:val="1"/>
      <w:marLeft w:val="0"/>
      <w:marRight w:val="0"/>
      <w:marTop w:val="0"/>
      <w:marBottom w:val="0"/>
      <w:divBdr>
        <w:top w:val="none" w:sz="0" w:space="0" w:color="auto"/>
        <w:left w:val="none" w:sz="0" w:space="0" w:color="auto"/>
        <w:bottom w:val="none" w:sz="0" w:space="0" w:color="auto"/>
        <w:right w:val="none" w:sz="0" w:space="0" w:color="auto"/>
      </w:divBdr>
    </w:div>
    <w:div w:id="1034041582">
      <w:bodyDiv w:val="1"/>
      <w:marLeft w:val="0"/>
      <w:marRight w:val="0"/>
      <w:marTop w:val="0"/>
      <w:marBottom w:val="0"/>
      <w:divBdr>
        <w:top w:val="none" w:sz="0" w:space="0" w:color="auto"/>
        <w:left w:val="none" w:sz="0" w:space="0" w:color="auto"/>
        <w:bottom w:val="none" w:sz="0" w:space="0" w:color="auto"/>
        <w:right w:val="none" w:sz="0" w:space="0" w:color="auto"/>
      </w:divBdr>
      <w:divsChild>
        <w:div w:id="292640075">
          <w:marLeft w:val="360"/>
          <w:marRight w:val="0"/>
          <w:marTop w:val="40"/>
          <w:marBottom w:val="40"/>
          <w:divBdr>
            <w:top w:val="none" w:sz="0" w:space="0" w:color="auto"/>
            <w:left w:val="none" w:sz="0" w:space="0" w:color="auto"/>
            <w:bottom w:val="none" w:sz="0" w:space="0" w:color="auto"/>
            <w:right w:val="none" w:sz="0" w:space="0" w:color="auto"/>
          </w:divBdr>
        </w:div>
      </w:divsChild>
    </w:div>
    <w:div w:id="1150171044">
      <w:bodyDiv w:val="1"/>
      <w:marLeft w:val="0"/>
      <w:marRight w:val="0"/>
      <w:marTop w:val="0"/>
      <w:marBottom w:val="0"/>
      <w:divBdr>
        <w:top w:val="none" w:sz="0" w:space="0" w:color="auto"/>
        <w:left w:val="none" w:sz="0" w:space="0" w:color="auto"/>
        <w:bottom w:val="none" w:sz="0" w:space="0" w:color="auto"/>
        <w:right w:val="none" w:sz="0" w:space="0" w:color="auto"/>
      </w:divBdr>
      <w:divsChild>
        <w:div w:id="556168756">
          <w:marLeft w:val="360"/>
          <w:marRight w:val="0"/>
          <w:marTop w:val="40"/>
          <w:marBottom w:val="40"/>
          <w:divBdr>
            <w:top w:val="none" w:sz="0" w:space="0" w:color="auto"/>
            <w:left w:val="none" w:sz="0" w:space="0" w:color="auto"/>
            <w:bottom w:val="none" w:sz="0" w:space="0" w:color="auto"/>
            <w:right w:val="none" w:sz="0" w:space="0" w:color="auto"/>
          </w:divBdr>
        </w:div>
      </w:divsChild>
    </w:div>
    <w:div w:id="1285578313">
      <w:bodyDiv w:val="1"/>
      <w:marLeft w:val="0"/>
      <w:marRight w:val="0"/>
      <w:marTop w:val="0"/>
      <w:marBottom w:val="0"/>
      <w:divBdr>
        <w:top w:val="none" w:sz="0" w:space="0" w:color="auto"/>
        <w:left w:val="none" w:sz="0" w:space="0" w:color="auto"/>
        <w:bottom w:val="none" w:sz="0" w:space="0" w:color="auto"/>
        <w:right w:val="none" w:sz="0" w:space="0" w:color="auto"/>
      </w:divBdr>
      <w:divsChild>
        <w:div w:id="1679429478">
          <w:marLeft w:val="360"/>
          <w:marRight w:val="0"/>
          <w:marTop w:val="40"/>
          <w:marBottom w:val="40"/>
          <w:divBdr>
            <w:top w:val="none" w:sz="0" w:space="0" w:color="auto"/>
            <w:left w:val="none" w:sz="0" w:space="0" w:color="auto"/>
            <w:bottom w:val="none" w:sz="0" w:space="0" w:color="auto"/>
            <w:right w:val="none" w:sz="0" w:space="0" w:color="auto"/>
          </w:divBdr>
        </w:div>
      </w:divsChild>
    </w:div>
    <w:div w:id="1422608073">
      <w:bodyDiv w:val="1"/>
      <w:marLeft w:val="0"/>
      <w:marRight w:val="0"/>
      <w:marTop w:val="0"/>
      <w:marBottom w:val="0"/>
      <w:divBdr>
        <w:top w:val="none" w:sz="0" w:space="0" w:color="auto"/>
        <w:left w:val="none" w:sz="0" w:space="0" w:color="auto"/>
        <w:bottom w:val="none" w:sz="0" w:space="0" w:color="auto"/>
        <w:right w:val="none" w:sz="0" w:space="0" w:color="auto"/>
      </w:divBdr>
      <w:divsChild>
        <w:div w:id="290749721">
          <w:marLeft w:val="360"/>
          <w:marRight w:val="0"/>
          <w:marTop w:val="40"/>
          <w:marBottom w:val="40"/>
          <w:divBdr>
            <w:top w:val="none" w:sz="0" w:space="0" w:color="auto"/>
            <w:left w:val="none" w:sz="0" w:space="0" w:color="auto"/>
            <w:bottom w:val="none" w:sz="0" w:space="0" w:color="auto"/>
            <w:right w:val="none" w:sz="0" w:space="0" w:color="auto"/>
          </w:divBdr>
        </w:div>
      </w:divsChild>
    </w:div>
    <w:div w:id="1426456651">
      <w:bodyDiv w:val="1"/>
      <w:marLeft w:val="0"/>
      <w:marRight w:val="0"/>
      <w:marTop w:val="0"/>
      <w:marBottom w:val="0"/>
      <w:divBdr>
        <w:top w:val="none" w:sz="0" w:space="0" w:color="auto"/>
        <w:left w:val="none" w:sz="0" w:space="0" w:color="auto"/>
        <w:bottom w:val="none" w:sz="0" w:space="0" w:color="auto"/>
        <w:right w:val="none" w:sz="0" w:space="0" w:color="auto"/>
      </w:divBdr>
      <w:divsChild>
        <w:div w:id="1489856541">
          <w:marLeft w:val="360"/>
          <w:marRight w:val="0"/>
          <w:marTop w:val="40"/>
          <w:marBottom w:val="40"/>
          <w:divBdr>
            <w:top w:val="none" w:sz="0" w:space="0" w:color="auto"/>
            <w:left w:val="none" w:sz="0" w:space="0" w:color="auto"/>
            <w:bottom w:val="none" w:sz="0" w:space="0" w:color="auto"/>
            <w:right w:val="none" w:sz="0" w:space="0" w:color="auto"/>
          </w:divBdr>
        </w:div>
      </w:divsChild>
    </w:div>
    <w:div w:id="1453863105">
      <w:bodyDiv w:val="1"/>
      <w:marLeft w:val="0"/>
      <w:marRight w:val="0"/>
      <w:marTop w:val="0"/>
      <w:marBottom w:val="0"/>
      <w:divBdr>
        <w:top w:val="none" w:sz="0" w:space="0" w:color="auto"/>
        <w:left w:val="none" w:sz="0" w:space="0" w:color="auto"/>
        <w:bottom w:val="none" w:sz="0" w:space="0" w:color="auto"/>
        <w:right w:val="none" w:sz="0" w:space="0" w:color="auto"/>
      </w:divBdr>
    </w:div>
    <w:div w:id="1481648892">
      <w:bodyDiv w:val="1"/>
      <w:marLeft w:val="0"/>
      <w:marRight w:val="0"/>
      <w:marTop w:val="0"/>
      <w:marBottom w:val="0"/>
      <w:divBdr>
        <w:top w:val="none" w:sz="0" w:space="0" w:color="auto"/>
        <w:left w:val="none" w:sz="0" w:space="0" w:color="auto"/>
        <w:bottom w:val="none" w:sz="0" w:space="0" w:color="auto"/>
        <w:right w:val="none" w:sz="0" w:space="0" w:color="auto"/>
      </w:divBdr>
      <w:divsChild>
        <w:div w:id="243103011">
          <w:marLeft w:val="-225"/>
          <w:marRight w:val="-225"/>
          <w:marTop w:val="0"/>
          <w:marBottom w:val="0"/>
          <w:divBdr>
            <w:top w:val="none" w:sz="0" w:space="0" w:color="auto"/>
            <w:left w:val="none" w:sz="0" w:space="0" w:color="auto"/>
            <w:bottom w:val="none" w:sz="0" w:space="0" w:color="auto"/>
            <w:right w:val="none" w:sz="0" w:space="0" w:color="auto"/>
          </w:divBdr>
        </w:div>
        <w:div w:id="1865631648">
          <w:marLeft w:val="-225"/>
          <w:marRight w:val="-225"/>
          <w:marTop w:val="0"/>
          <w:marBottom w:val="0"/>
          <w:divBdr>
            <w:top w:val="none" w:sz="0" w:space="0" w:color="auto"/>
            <w:left w:val="none" w:sz="0" w:space="0" w:color="auto"/>
            <w:bottom w:val="none" w:sz="0" w:space="0" w:color="auto"/>
            <w:right w:val="none" w:sz="0" w:space="0" w:color="auto"/>
          </w:divBdr>
        </w:div>
      </w:divsChild>
    </w:div>
    <w:div w:id="1486631226">
      <w:bodyDiv w:val="1"/>
      <w:marLeft w:val="0"/>
      <w:marRight w:val="0"/>
      <w:marTop w:val="0"/>
      <w:marBottom w:val="0"/>
      <w:divBdr>
        <w:top w:val="none" w:sz="0" w:space="0" w:color="auto"/>
        <w:left w:val="none" w:sz="0" w:space="0" w:color="auto"/>
        <w:bottom w:val="none" w:sz="0" w:space="0" w:color="auto"/>
        <w:right w:val="none" w:sz="0" w:space="0" w:color="auto"/>
      </w:divBdr>
      <w:divsChild>
        <w:div w:id="1068461072">
          <w:marLeft w:val="360"/>
          <w:marRight w:val="0"/>
          <w:marTop w:val="40"/>
          <w:marBottom w:val="40"/>
          <w:divBdr>
            <w:top w:val="none" w:sz="0" w:space="0" w:color="auto"/>
            <w:left w:val="none" w:sz="0" w:space="0" w:color="auto"/>
            <w:bottom w:val="none" w:sz="0" w:space="0" w:color="auto"/>
            <w:right w:val="none" w:sz="0" w:space="0" w:color="auto"/>
          </w:divBdr>
        </w:div>
      </w:divsChild>
    </w:div>
    <w:div w:id="1527252558">
      <w:bodyDiv w:val="1"/>
      <w:marLeft w:val="0"/>
      <w:marRight w:val="0"/>
      <w:marTop w:val="0"/>
      <w:marBottom w:val="0"/>
      <w:divBdr>
        <w:top w:val="none" w:sz="0" w:space="0" w:color="auto"/>
        <w:left w:val="none" w:sz="0" w:space="0" w:color="auto"/>
        <w:bottom w:val="none" w:sz="0" w:space="0" w:color="auto"/>
        <w:right w:val="none" w:sz="0" w:space="0" w:color="auto"/>
      </w:divBdr>
    </w:div>
    <w:div w:id="1580364180">
      <w:bodyDiv w:val="1"/>
      <w:marLeft w:val="0"/>
      <w:marRight w:val="0"/>
      <w:marTop w:val="0"/>
      <w:marBottom w:val="0"/>
      <w:divBdr>
        <w:top w:val="none" w:sz="0" w:space="0" w:color="auto"/>
        <w:left w:val="none" w:sz="0" w:space="0" w:color="auto"/>
        <w:bottom w:val="none" w:sz="0" w:space="0" w:color="auto"/>
        <w:right w:val="none" w:sz="0" w:space="0" w:color="auto"/>
      </w:divBdr>
      <w:divsChild>
        <w:div w:id="1259175494">
          <w:marLeft w:val="360"/>
          <w:marRight w:val="0"/>
          <w:marTop w:val="40"/>
          <w:marBottom w:val="40"/>
          <w:divBdr>
            <w:top w:val="none" w:sz="0" w:space="0" w:color="auto"/>
            <w:left w:val="none" w:sz="0" w:space="0" w:color="auto"/>
            <w:bottom w:val="none" w:sz="0" w:space="0" w:color="auto"/>
            <w:right w:val="none" w:sz="0" w:space="0" w:color="auto"/>
          </w:divBdr>
        </w:div>
      </w:divsChild>
    </w:div>
    <w:div w:id="1638952694">
      <w:bodyDiv w:val="1"/>
      <w:marLeft w:val="0"/>
      <w:marRight w:val="0"/>
      <w:marTop w:val="0"/>
      <w:marBottom w:val="0"/>
      <w:divBdr>
        <w:top w:val="none" w:sz="0" w:space="0" w:color="auto"/>
        <w:left w:val="none" w:sz="0" w:space="0" w:color="auto"/>
        <w:bottom w:val="none" w:sz="0" w:space="0" w:color="auto"/>
        <w:right w:val="none" w:sz="0" w:space="0" w:color="auto"/>
      </w:divBdr>
    </w:div>
    <w:div w:id="1767383727">
      <w:bodyDiv w:val="1"/>
      <w:marLeft w:val="0"/>
      <w:marRight w:val="0"/>
      <w:marTop w:val="0"/>
      <w:marBottom w:val="0"/>
      <w:divBdr>
        <w:top w:val="none" w:sz="0" w:space="0" w:color="auto"/>
        <w:left w:val="none" w:sz="0" w:space="0" w:color="auto"/>
        <w:bottom w:val="none" w:sz="0" w:space="0" w:color="auto"/>
        <w:right w:val="none" w:sz="0" w:space="0" w:color="auto"/>
      </w:divBdr>
    </w:div>
    <w:div w:id="1798718661">
      <w:bodyDiv w:val="1"/>
      <w:marLeft w:val="0"/>
      <w:marRight w:val="0"/>
      <w:marTop w:val="0"/>
      <w:marBottom w:val="0"/>
      <w:divBdr>
        <w:top w:val="none" w:sz="0" w:space="0" w:color="auto"/>
        <w:left w:val="none" w:sz="0" w:space="0" w:color="auto"/>
        <w:bottom w:val="none" w:sz="0" w:space="0" w:color="auto"/>
        <w:right w:val="none" w:sz="0" w:space="0" w:color="auto"/>
      </w:divBdr>
    </w:div>
    <w:div w:id="1807772052">
      <w:bodyDiv w:val="1"/>
      <w:marLeft w:val="0"/>
      <w:marRight w:val="0"/>
      <w:marTop w:val="0"/>
      <w:marBottom w:val="0"/>
      <w:divBdr>
        <w:top w:val="none" w:sz="0" w:space="0" w:color="auto"/>
        <w:left w:val="none" w:sz="0" w:space="0" w:color="auto"/>
        <w:bottom w:val="none" w:sz="0" w:space="0" w:color="auto"/>
        <w:right w:val="none" w:sz="0" w:space="0" w:color="auto"/>
      </w:divBdr>
    </w:div>
    <w:div w:id="1846746658">
      <w:bodyDiv w:val="1"/>
      <w:marLeft w:val="0"/>
      <w:marRight w:val="0"/>
      <w:marTop w:val="0"/>
      <w:marBottom w:val="0"/>
      <w:divBdr>
        <w:top w:val="none" w:sz="0" w:space="0" w:color="auto"/>
        <w:left w:val="none" w:sz="0" w:space="0" w:color="auto"/>
        <w:bottom w:val="none" w:sz="0" w:space="0" w:color="auto"/>
        <w:right w:val="none" w:sz="0" w:space="0" w:color="auto"/>
      </w:divBdr>
      <w:divsChild>
        <w:div w:id="1988777946">
          <w:marLeft w:val="360"/>
          <w:marRight w:val="0"/>
          <w:marTop w:val="40"/>
          <w:marBottom w:val="40"/>
          <w:divBdr>
            <w:top w:val="none" w:sz="0" w:space="0" w:color="auto"/>
            <w:left w:val="none" w:sz="0" w:space="0" w:color="auto"/>
            <w:bottom w:val="none" w:sz="0" w:space="0" w:color="auto"/>
            <w:right w:val="none" w:sz="0" w:space="0" w:color="auto"/>
          </w:divBdr>
        </w:div>
      </w:divsChild>
    </w:div>
    <w:div w:id="1969967216">
      <w:bodyDiv w:val="1"/>
      <w:marLeft w:val="0"/>
      <w:marRight w:val="0"/>
      <w:marTop w:val="0"/>
      <w:marBottom w:val="0"/>
      <w:divBdr>
        <w:top w:val="none" w:sz="0" w:space="0" w:color="auto"/>
        <w:left w:val="none" w:sz="0" w:space="0" w:color="auto"/>
        <w:bottom w:val="none" w:sz="0" w:space="0" w:color="auto"/>
        <w:right w:val="none" w:sz="0" w:space="0" w:color="auto"/>
      </w:divBdr>
      <w:divsChild>
        <w:div w:id="1458647106">
          <w:marLeft w:val="360"/>
          <w:marRight w:val="0"/>
          <w:marTop w:val="40"/>
          <w:marBottom w:val="40"/>
          <w:divBdr>
            <w:top w:val="none" w:sz="0" w:space="0" w:color="auto"/>
            <w:left w:val="none" w:sz="0" w:space="0" w:color="auto"/>
            <w:bottom w:val="none" w:sz="0" w:space="0" w:color="auto"/>
            <w:right w:val="none" w:sz="0" w:space="0" w:color="auto"/>
          </w:divBdr>
        </w:div>
      </w:divsChild>
    </w:div>
    <w:div w:id="2022974538">
      <w:bodyDiv w:val="1"/>
      <w:marLeft w:val="0"/>
      <w:marRight w:val="0"/>
      <w:marTop w:val="0"/>
      <w:marBottom w:val="0"/>
      <w:divBdr>
        <w:top w:val="none" w:sz="0" w:space="0" w:color="auto"/>
        <w:left w:val="none" w:sz="0" w:space="0" w:color="auto"/>
        <w:bottom w:val="none" w:sz="0" w:space="0" w:color="auto"/>
        <w:right w:val="none" w:sz="0" w:space="0" w:color="auto"/>
      </w:divBdr>
      <w:divsChild>
        <w:div w:id="1871916382">
          <w:marLeft w:val="360"/>
          <w:marRight w:val="0"/>
          <w:marTop w:val="40"/>
          <w:marBottom w:val="40"/>
          <w:divBdr>
            <w:top w:val="none" w:sz="0" w:space="0" w:color="auto"/>
            <w:left w:val="none" w:sz="0" w:space="0" w:color="auto"/>
            <w:bottom w:val="none" w:sz="0" w:space="0" w:color="auto"/>
            <w:right w:val="none" w:sz="0" w:space="0" w:color="auto"/>
          </w:divBdr>
        </w:div>
      </w:divsChild>
    </w:div>
    <w:div w:id="2050299163">
      <w:bodyDiv w:val="1"/>
      <w:marLeft w:val="0"/>
      <w:marRight w:val="0"/>
      <w:marTop w:val="0"/>
      <w:marBottom w:val="0"/>
      <w:divBdr>
        <w:top w:val="none" w:sz="0" w:space="0" w:color="auto"/>
        <w:left w:val="none" w:sz="0" w:space="0" w:color="auto"/>
        <w:bottom w:val="none" w:sz="0" w:space="0" w:color="auto"/>
        <w:right w:val="none" w:sz="0" w:space="0" w:color="auto"/>
      </w:divBdr>
    </w:div>
    <w:div w:id="2062824242">
      <w:bodyDiv w:val="1"/>
      <w:marLeft w:val="0"/>
      <w:marRight w:val="0"/>
      <w:marTop w:val="0"/>
      <w:marBottom w:val="0"/>
      <w:divBdr>
        <w:top w:val="none" w:sz="0" w:space="0" w:color="auto"/>
        <w:left w:val="none" w:sz="0" w:space="0" w:color="auto"/>
        <w:bottom w:val="none" w:sz="0" w:space="0" w:color="auto"/>
        <w:right w:val="none" w:sz="0" w:space="0" w:color="auto"/>
      </w:divBdr>
      <w:divsChild>
        <w:div w:id="1301616278">
          <w:marLeft w:val="360"/>
          <w:marRight w:val="0"/>
          <w:marTop w:val="40"/>
          <w:marBottom w:val="40"/>
          <w:divBdr>
            <w:top w:val="none" w:sz="0" w:space="0" w:color="auto"/>
            <w:left w:val="none" w:sz="0" w:space="0" w:color="auto"/>
            <w:bottom w:val="none" w:sz="0" w:space="0" w:color="auto"/>
            <w:right w:val="none" w:sz="0" w:space="0" w:color="auto"/>
          </w:divBdr>
        </w:div>
      </w:divsChild>
    </w:div>
    <w:div w:id="2077627632">
      <w:bodyDiv w:val="1"/>
      <w:marLeft w:val="0"/>
      <w:marRight w:val="0"/>
      <w:marTop w:val="0"/>
      <w:marBottom w:val="0"/>
      <w:divBdr>
        <w:top w:val="none" w:sz="0" w:space="0" w:color="auto"/>
        <w:left w:val="none" w:sz="0" w:space="0" w:color="auto"/>
        <w:bottom w:val="none" w:sz="0" w:space="0" w:color="auto"/>
        <w:right w:val="none" w:sz="0" w:space="0" w:color="auto"/>
      </w:divBdr>
      <w:divsChild>
        <w:div w:id="1791782679">
          <w:marLeft w:val="360"/>
          <w:marRight w:val="0"/>
          <w:marTop w:val="40"/>
          <w:marBottom w:val="40"/>
          <w:divBdr>
            <w:top w:val="none" w:sz="0" w:space="0" w:color="auto"/>
            <w:left w:val="none" w:sz="0" w:space="0" w:color="auto"/>
            <w:bottom w:val="none" w:sz="0" w:space="0" w:color="auto"/>
            <w:right w:val="none" w:sz="0" w:space="0" w:color="auto"/>
          </w:divBdr>
        </w:div>
      </w:divsChild>
    </w:div>
    <w:div w:id="2090078775">
      <w:bodyDiv w:val="1"/>
      <w:marLeft w:val="0"/>
      <w:marRight w:val="0"/>
      <w:marTop w:val="0"/>
      <w:marBottom w:val="0"/>
      <w:divBdr>
        <w:top w:val="none" w:sz="0" w:space="0" w:color="auto"/>
        <w:left w:val="none" w:sz="0" w:space="0" w:color="auto"/>
        <w:bottom w:val="none" w:sz="0" w:space="0" w:color="auto"/>
        <w:right w:val="none" w:sz="0" w:space="0" w:color="auto"/>
      </w:divBdr>
      <w:divsChild>
        <w:div w:id="1552156032">
          <w:marLeft w:val="360"/>
          <w:marRight w:val="0"/>
          <w:marTop w:val="40"/>
          <w:marBottom w:val="40"/>
          <w:divBdr>
            <w:top w:val="none" w:sz="0" w:space="0" w:color="auto"/>
            <w:left w:val="none" w:sz="0" w:space="0" w:color="auto"/>
            <w:bottom w:val="none" w:sz="0" w:space="0" w:color="auto"/>
            <w:right w:val="none" w:sz="0" w:space="0" w:color="auto"/>
          </w:divBdr>
        </w:div>
      </w:divsChild>
    </w:div>
    <w:div w:id="2096435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se.cz/en/trading/markets/start-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A2ACE-EAD4-4836-A1A1-4C8A6D41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11570</Words>
  <Characters>65949</Characters>
  <Application>Microsoft Office Word</Application>
  <DocSecurity>0</DocSecurity>
  <Lines>549</Lines>
  <Paragraphs>154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2025-03-25T12:34:00Z</dcterms:created>
  <dcterms:modified xsi:type="dcterms:W3CDTF">2025-03-25T16:24:00Z</dcterms:modified>
</cp:coreProperties>
</file>